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F1754" w14:textId="77777777" w:rsidR="005A690A" w:rsidRDefault="005A690A" w:rsidP="005A690A">
      <w:pPr>
        <w:jc w:val="both"/>
        <w:rPr>
          <w:b/>
          <w:lang w:val="sr-Cyrl-CS"/>
        </w:rPr>
      </w:pPr>
      <w:bookmarkStart w:id="0" w:name="_GoBack"/>
      <w:bookmarkEnd w:id="0"/>
      <w:r>
        <w:rPr>
          <w:b/>
          <w:lang w:val="sr-Cyrl-CS"/>
        </w:rPr>
        <w:t>УНИВЕРЗИТЕТ У БЕОГРАДУ</w:t>
      </w:r>
    </w:p>
    <w:p w14:paraId="78CEB878" w14:textId="77777777" w:rsidR="005A690A" w:rsidRDefault="005A690A" w:rsidP="005A690A">
      <w:pPr>
        <w:jc w:val="both"/>
        <w:rPr>
          <w:b/>
          <w:lang w:val="sr-Cyrl-CS"/>
        </w:rPr>
      </w:pPr>
      <w:r>
        <w:rPr>
          <w:b/>
          <w:lang w:val="sr-Cyrl-CS"/>
        </w:rPr>
        <w:t xml:space="preserve">ФАКУЛТЕТ ЗА СПЕЦИЈАЛНУ </w:t>
      </w:r>
    </w:p>
    <w:p w14:paraId="2D87D452" w14:textId="77777777" w:rsidR="005A690A" w:rsidRDefault="005A690A" w:rsidP="005A690A">
      <w:pPr>
        <w:jc w:val="both"/>
        <w:rPr>
          <w:b/>
          <w:lang w:val="sr-Cyrl-CS"/>
        </w:rPr>
      </w:pPr>
      <w:r>
        <w:rPr>
          <w:b/>
          <w:lang w:val="sr-Cyrl-CS"/>
        </w:rPr>
        <w:t>ЕДУКАЦИЈУ И РЕХАБИЛИТАЦИЈУ</w:t>
      </w:r>
    </w:p>
    <w:p w14:paraId="4EE92A06" w14:textId="77777777" w:rsidR="005A690A" w:rsidRDefault="005A690A" w:rsidP="005A690A">
      <w:pPr>
        <w:jc w:val="both"/>
        <w:rPr>
          <w:b/>
          <w:lang w:val="sr-Cyrl-CS"/>
        </w:rPr>
      </w:pPr>
      <w:r>
        <w:rPr>
          <w:b/>
          <w:lang w:val="sr-Cyrl-CS"/>
        </w:rPr>
        <w:t>бр. 3/40-1</w:t>
      </w:r>
    </w:p>
    <w:p w14:paraId="61FE1905" w14:textId="77777777" w:rsidR="0073675B" w:rsidRPr="0073675B" w:rsidRDefault="005A690A" w:rsidP="005A690A">
      <w:pPr>
        <w:jc w:val="both"/>
        <w:rPr>
          <w:b/>
          <w:lang w:val="sr-Cyrl-CS"/>
        </w:rPr>
      </w:pPr>
      <w:r>
        <w:rPr>
          <w:b/>
          <w:lang w:val="sr-Cyrl-CS"/>
        </w:rPr>
        <w:t>датум</w:t>
      </w:r>
      <w:r w:rsidR="0073675B" w:rsidRPr="0073675B">
        <w:rPr>
          <w:b/>
          <w:lang w:val="sr-Cyrl-CS"/>
        </w:rPr>
        <w:t xml:space="preserve"> </w:t>
      </w:r>
      <w:r>
        <w:rPr>
          <w:b/>
          <w:lang w:val="sr-Cyrl-CS"/>
        </w:rPr>
        <w:t>29. 7. 2008. године</w:t>
      </w:r>
    </w:p>
    <w:p w14:paraId="6C12C3C8" w14:textId="77777777" w:rsidR="0073675B" w:rsidRPr="001F39A2" w:rsidRDefault="0073675B" w:rsidP="0073675B">
      <w:pPr>
        <w:jc w:val="right"/>
        <w:rPr>
          <w:lang w:val="sr-Cyrl-CS"/>
        </w:rPr>
      </w:pPr>
    </w:p>
    <w:p w14:paraId="26EDD03C" w14:textId="77777777" w:rsidR="0073675B" w:rsidRPr="001F39A2" w:rsidRDefault="0073675B" w:rsidP="0073675B">
      <w:pPr>
        <w:pStyle w:val="Default"/>
        <w:ind w:firstLine="720"/>
        <w:jc w:val="both"/>
        <w:rPr>
          <w:rFonts w:ascii="Times New Roman" w:hAnsi="Times New Roman" w:cs="Times New Roman"/>
          <w:lang w:val="ru-RU"/>
        </w:rPr>
      </w:pPr>
      <w:r w:rsidRPr="001F39A2">
        <w:rPr>
          <w:rFonts w:ascii="Times New Roman" w:hAnsi="Times New Roman" w:cs="Times New Roman"/>
          <w:lang w:val="ru-RU"/>
        </w:rPr>
        <w:t xml:space="preserve">На основу чл. 28. Закона о уџбеницима и другим наставним средствима (''Сл. </w:t>
      </w:r>
      <w:r w:rsidRPr="001F39A2">
        <w:rPr>
          <w:rFonts w:ascii="Times New Roman" w:hAnsi="Times New Roman" w:cs="Times New Roman"/>
          <w:lang w:val="sr-Cyrl-CS"/>
        </w:rPr>
        <w:t>гласник</w:t>
      </w:r>
      <w:r>
        <w:rPr>
          <w:rFonts w:ascii="Times New Roman" w:hAnsi="Times New Roman" w:cs="Times New Roman"/>
          <w:lang w:val="sr-Cyrl-CS"/>
        </w:rPr>
        <w:t xml:space="preserve"> </w:t>
      </w:r>
      <w:r w:rsidRPr="001F39A2">
        <w:rPr>
          <w:rFonts w:ascii="Times New Roman" w:hAnsi="Times New Roman" w:cs="Times New Roman"/>
          <w:lang w:val="ru-RU"/>
        </w:rPr>
        <w:t>Р. Србије'', бр. 29/93 и 62/06), и члана 42.</w:t>
      </w:r>
      <w:r w:rsidRPr="001F39A2">
        <w:rPr>
          <w:rFonts w:ascii="Times New Roman" w:hAnsi="Times New Roman" w:cs="Times New Roman"/>
          <w:lang w:val="sr-Cyrl-CS"/>
        </w:rPr>
        <w:t xml:space="preserve"> </w:t>
      </w:r>
      <w:r w:rsidRPr="001F39A2">
        <w:rPr>
          <w:rFonts w:ascii="Times New Roman" w:hAnsi="Times New Roman" w:cs="Times New Roman"/>
          <w:lang w:val="ru-RU"/>
        </w:rPr>
        <w:t xml:space="preserve">Статута Факултета за специјалну едукацију и рехабилитацију, Наставно-научно веће </w:t>
      </w:r>
      <w:r w:rsidR="00D8167A">
        <w:rPr>
          <w:rFonts w:ascii="Times New Roman" w:hAnsi="Times New Roman" w:cs="Times New Roman"/>
          <w:lang w:val="sr-Cyrl-CS"/>
        </w:rPr>
        <w:t>Ф</w:t>
      </w:r>
      <w:r w:rsidRPr="001F39A2">
        <w:rPr>
          <w:rFonts w:ascii="Times New Roman" w:hAnsi="Times New Roman" w:cs="Times New Roman"/>
          <w:lang w:val="ru-RU"/>
        </w:rPr>
        <w:t xml:space="preserve">акултета, на седници одржаној </w:t>
      </w:r>
      <w:r w:rsidR="005A690A" w:rsidRPr="005A690A">
        <w:rPr>
          <w:rFonts w:ascii="Times New Roman" w:hAnsi="Times New Roman" w:cs="Times New Roman"/>
          <w:lang w:val="ru-RU"/>
        </w:rPr>
        <w:t xml:space="preserve">15. </w:t>
      </w:r>
      <w:r w:rsidR="005A690A">
        <w:rPr>
          <w:rFonts w:ascii="Times New Roman" w:hAnsi="Times New Roman" w:cs="Times New Roman"/>
        </w:rPr>
        <w:t>7.</w:t>
      </w:r>
      <w:r w:rsidR="00117F54">
        <w:rPr>
          <w:rFonts w:ascii="Times New Roman" w:hAnsi="Times New Roman" w:cs="Times New Roman"/>
          <w:lang w:val="ru-RU"/>
        </w:rPr>
        <w:t xml:space="preserve"> </w:t>
      </w:r>
      <w:r w:rsidRPr="001F39A2">
        <w:rPr>
          <w:rFonts w:ascii="Times New Roman" w:hAnsi="Times New Roman" w:cs="Times New Roman"/>
          <w:lang w:val="ru-RU"/>
        </w:rPr>
        <w:t xml:space="preserve">2008. године, доноси </w:t>
      </w:r>
    </w:p>
    <w:p w14:paraId="0C5A5BF3" w14:textId="77777777" w:rsidR="0073675B" w:rsidRPr="001F39A2" w:rsidRDefault="0073675B" w:rsidP="0073675B">
      <w:pPr>
        <w:jc w:val="both"/>
        <w:rPr>
          <w:b/>
          <w:lang w:val="sr-Cyrl-CS"/>
        </w:rPr>
      </w:pPr>
    </w:p>
    <w:p w14:paraId="01863E11" w14:textId="77777777" w:rsidR="0073675B" w:rsidRPr="001F39A2" w:rsidRDefault="0073675B" w:rsidP="0073675B">
      <w:pPr>
        <w:jc w:val="center"/>
        <w:rPr>
          <w:b/>
          <w:lang w:val="sr-Cyrl-CS"/>
        </w:rPr>
      </w:pPr>
      <w:r w:rsidRPr="001F39A2">
        <w:rPr>
          <w:b/>
          <w:lang w:val="sr-Cyrl-CS"/>
        </w:rPr>
        <w:t>ПРАВИЛНИК</w:t>
      </w:r>
    </w:p>
    <w:p w14:paraId="1607BBEA" w14:textId="77777777" w:rsidR="0073675B" w:rsidRPr="001F39A2" w:rsidRDefault="0073675B" w:rsidP="0073675B">
      <w:pPr>
        <w:jc w:val="center"/>
        <w:rPr>
          <w:b/>
          <w:lang w:val="sr-Cyrl-CS"/>
        </w:rPr>
      </w:pPr>
      <w:r w:rsidRPr="001F39A2">
        <w:rPr>
          <w:b/>
          <w:lang w:val="sr-Cyrl-CS"/>
        </w:rPr>
        <w:t>О УЏБЕНИЦИМА</w:t>
      </w:r>
    </w:p>
    <w:p w14:paraId="41C0BA27" w14:textId="77777777" w:rsidR="0073675B" w:rsidRPr="001F39A2" w:rsidRDefault="0073675B" w:rsidP="0073675B">
      <w:pPr>
        <w:jc w:val="center"/>
        <w:rPr>
          <w:b/>
          <w:lang w:val="sr-Cyrl-CS"/>
        </w:rPr>
      </w:pPr>
    </w:p>
    <w:p w14:paraId="19B24DB6" w14:textId="77777777" w:rsidR="0073675B" w:rsidRPr="001F39A2" w:rsidRDefault="0073675B" w:rsidP="0073675B">
      <w:pPr>
        <w:jc w:val="both"/>
        <w:rPr>
          <w:lang w:val="sr-Cyrl-CS"/>
        </w:rPr>
      </w:pPr>
      <w:r w:rsidRPr="001F39A2">
        <w:rPr>
          <w:lang w:val="sr-Cyrl-CS"/>
        </w:rPr>
        <w:t>СТАНДАРД</w:t>
      </w:r>
      <w:r>
        <w:rPr>
          <w:lang w:val="sr-Cyrl-CS"/>
        </w:rPr>
        <w:t xml:space="preserve"> </w:t>
      </w:r>
      <w:r w:rsidRPr="001F39A2">
        <w:rPr>
          <w:lang w:val="sr-Cyrl-CS"/>
        </w:rPr>
        <w:t>КВАЛИТЕТА УЏБЕНИКА</w:t>
      </w:r>
    </w:p>
    <w:p w14:paraId="685C11B0" w14:textId="77777777" w:rsidR="0073675B" w:rsidRPr="001F39A2" w:rsidRDefault="0073675B" w:rsidP="0073675B">
      <w:pPr>
        <w:jc w:val="both"/>
        <w:rPr>
          <w:lang w:val="sr-Cyrl-CS"/>
        </w:rPr>
      </w:pPr>
    </w:p>
    <w:p w14:paraId="2F1F6D39" w14:textId="77777777" w:rsidR="0073675B" w:rsidRPr="001F39A2" w:rsidRDefault="0073675B" w:rsidP="0073675B">
      <w:pPr>
        <w:jc w:val="center"/>
        <w:rPr>
          <w:b/>
          <w:lang w:val="sr-Cyrl-CS"/>
        </w:rPr>
      </w:pPr>
    </w:p>
    <w:p w14:paraId="63ADE6D7" w14:textId="77777777" w:rsidR="0073675B" w:rsidRPr="001F39A2" w:rsidRDefault="0073675B" w:rsidP="0073675B">
      <w:pPr>
        <w:jc w:val="center"/>
        <w:rPr>
          <w:lang w:val="sr-Cyrl-CS"/>
        </w:rPr>
      </w:pPr>
      <w:r w:rsidRPr="001F39A2">
        <w:rPr>
          <w:lang w:val="sr-Cyrl-CS"/>
        </w:rPr>
        <w:t>Члан 1.</w:t>
      </w:r>
    </w:p>
    <w:p w14:paraId="217DBCB8" w14:textId="77777777" w:rsidR="0073675B" w:rsidRPr="001F39A2" w:rsidRDefault="0073675B" w:rsidP="0073675B">
      <w:pPr>
        <w:pStyle w:val="Default"/>
        <w:rPr>
          <w:rFonts w:ascii="Times New Roman" w:hAnsi="Times New Roman" w:cs="Times New Roman"/>
          <w:b/>
          <w:bCs/>
          <w:highlight w:val="red"/>
          <w:lang w:val="sr-Cyrl-CS"/>
        </w:rPr>
      </w:pPr>
    </w:p>
    <w:p w14:paraId="6FBDA6EC" w14:textId="77777777" w:rsidR="0073675B" w:rsidRPr="001F39A2" w:rsidRDefault="0073675B" w:rsidP="0073675B">
      <w:pPr>
        <w:ind w:firstLine="720"/>
        <w:jc w:val="both"/>
        <w:rPr>
          <w:lang w:val="sr-Cyrl-CS"/>
        </w:rPr>
      </w:pPr>
      <w:r w:rsidRPr="001F39A2">
        <w:rPr>
          <w:lang w:val="ru-RU"/>
        </w:rPr>
        <w:t>Овим Правилником утврђују се врсте уџбеника и наставне литературе на Факултет</w:t>
      </w:r>
      <w:r w:rsidR="002730A3">
        <w:rPr>
          <w:lang w:val="ru-RU"/>
        </w:rPr>
        <w:t>у</w:t>
      </w:r>
      <w:r w:rsidRPr="001F39A2">
        <w:rPr>
          <w:lang w:val="ru-RU"/>
        </w:rPr>
        <w:t xml:space="preserve"> за специјалну едукацију и рехабилитацију, стандарди квалитета и поступци за обезбеђење квалитета уџбеника,</w:t>
      </w:r>
      <w:r w:rsidRPr="001F39A2">
        <w:rPr>
          <w:lang w:val="sr-Cyrl-CS"/>
        </w:rPr>
        <w:t xml:space="preserve"> њихово праћење и оцењивање током употребе, са циљем да се студентима Факултета обезбеде што квалитетнији уџбеници и друга наставна литература. Обезбеђење квалитета уџбеника је део стратегије Факултета за побољшања наставе и процеса образовања на Факултету.</w:t>
      </w:r>
    </w:p>
    <w:p w14:paraId="59B9A1E5" w14:textId="77777777" w:rsidR="0073675B" w:rsidRPr="001F39A2" w:rsidRDefault="0073675B" w:rsidP="0073675B">
      <w:pPr>
        <w:ind w:firstLine="720"/>
        <w:jc w:val="both"/>
        <w:rPr>
          <w:lang w:val="sr-Cyrl-CS"/>
        </w:rPr>
      </w:pPr>
      <w:r w:rsidRPr="001F39A2">
        <w:rPr>
          <w:lang w:val="sr-Cyrl-CS"/>
        </w:rPr>
        <w:t>Уџбеник, наставна литература и друга наставна учила у погледу квалитета, садржаја и обима морају у потпуности да одговарају циљевима студијског програма и програму предмета на који се односи.</w:t>
      </w:r>
    </w:p>
    <w:p w14:paraId="4184B944" w14:textId="77777777" w:rsidR="0073675B" w:rsidRPr="001F39A2" w:rsidRDefault="0073675B" w:rsidP="0073675B">
      <w:pPr>
        <w:jc w:val="both"/>
        <w:rPr>
          <w:lang w:val="sr-Cyrl-CS"/>
        </w:rPr>
      </w:pPr>
      <w:r>
        <w:rPr>
          <w:lang w:val="sr-Cyrl-CS"/>
        </w:rPr>
        <w:t xml:space="preserve"> </w:t>
      </w:r>
    </w:p>
    <w:p w14:paraId="1BC42ED6" w14:textId="77777777" w:rsidR="0073675B" w:rsidRPr="001F39A2" w:rsidRDefault="0073675B" w:rsidP="0073675B">
      <w:pPr>
        <w:jc w:val="both"/>
        <w:rPr>
          <w:lang w:val="sr-Cyrl-CS"/>
        </w:rPr>
      </w:pPr>
    </w:p>
    <w:p w14:paraId="50458602" w14:textId="77777777" w:rsidR="0073675B" w:rsidRPr="001F39A2" w:rsidRDefault="0073675B" w:rsidP="0073675B">
      <w:pPr>
        <w:jc w:val="center"/>
        <w:rPr>
          <w:lang w:val="sr-Cyrl-CS"/>
        </w:rPr>
      </w:pPr>
      <w:r w:rsidRPr="001F39A2">
        <w:rPr>
          <w:lang w:val="sr-Cyrl-CS"/>
        </w:rPr>
        <w:t>Члан 2.</w:t>
      </w:r>
    </w:p>
    <w:p w14:paraId="1632D265" w14:textId="77777777" w:rsidR="0073675B" w:rsidRPr="001F39A2" w:rsidRDefault="0073675B" w:rsidP="0073675B">
      <w:pPr>
        <w:jc w:val="center"/>
        <w:rPr>
          <w:lang w:val="sr-Cyrl-CS"/>
        </w:rPr>
      </w:pPr>
    </w:p>
    <w:p w14:paraId="36BE3419" w14:textId="77777777" w:rsidR="0073675B" w:rsidRPr="001F39A2" w:rsidRDefault="0073675B" w:rsidP="0073675B">
      <w:pPr>
        <w:ind w:firstLine="720"/>
        <w:jc w:val="both"/>
        <w:rPr>
          <w:lang w:val="sr-Cyrl-CS"/>
        </w:rPr>
      </w:pPr>
      <w:r w:rsidRPr="001F39A2">
        <w:rPr>
          <w:lang w:val="sr-Cyrl-CS"/>
        </w:rPr>
        <w:t>Уџбеници и остали наставни материјали могу бити:</w:t>
      </w:r>
    </w:p>
    <w:p w14:paraId="39E180E5" w14:textId="77777777" w:rsidR="0073675B" w:rsidRPr="001F39A2" w:rsidRDefault="0073675B" w:rsidP="0073675B">
      <w:pPr>
        <w:ind w:firstLine="720"/>
        <w:jc w:val="both"/>
        <w:rPr>
          <w:lang w:val="sr-Cyrl-CS"/>
        </w:rPr>
      </w:pPr>
      <w:r w:rsidRPr="001F39A2">
        <w:rPr>
          <w:lang w:val="sr-Cyrl-CS"/>
        </w:rPr>
        <w:t>1) Интерни, намењени пре свега образовању студената Факултета за специјалну едукацију и рехабилитацију који су усаглашени са студијским програмима Факултета, чији су аутори садашњи или некадашњи наставници и сарадници Факултета и чији је издавач Факултет за специјалну едукацију и рехабилитацију.</w:t>
      </w:r>
    </w:p>
    <w:p w14:paraId="1B1A948E" w14:textId="77777777" w:rsidR="0073675B" w:rsidRPr="001F39A2" w:rsidRDefault="0073675B" w:rsidP="0073675B">
      <w:pPr>
        <w:ind w:firstLine="720"/>
        <w:jc w:val="both"/>
        <w:rPr>
          <w:lang w:val="sr-Cyrl-CS"/>
        </w:rPr>
      </w:pPr>
      <w:r w:rsidRPr="001F39A2">
        <w:rPr>
          <w:lang w:val="sr-Cyrl-CS"/>
        </w:rPr>
        <w:t>2) Екстерни, који су издања других</w:t>
      </w:r>
      <w:r>
        <w:rPr>
          <w:lang w:val="sr-Cyrl-CS"/>
        </w:rPr>
        <w:t xml:space="preserve"> </w:t>
      </w:r>
      <w:r w:rsidRPr="001F39A2">
        <w:rPr>
          <w:lang w:val="sr-Cyrl-CS"/>
        </w:rPr>
        <w:t>домаћих или страних високошколских установа, а који својим садржајем покривају у потпуности или делимично предвиђене наставне програме конкретних предмета.</w:t>
      </w:r>
    </w:p>
    <w:p w14:paraId="65C1CA60" w14:textId="77777777" w:rsidR="0073675B" w:rsidRPr="001F39A2" w:rsidRDefault="0073675B" w:rsidP="0073675B">
      <w:pPr>
        <w:ind w:firstLine="720"/>
        <w:jc w:val="both"/>
        <w:rPr>
          <w:lang w:val="sr-Cyrl-CS"/>
        </w:rPr>
      </w:pPr>
      <w:r w:rsidRPr="001F39A2">
        <w:rPr>
          <w:lang w:val="sr-Cyrl-CS"/>
        </w:rPr>
        <w:t>3) помоћна наставна учила која укључују приручнике, практикуме, збирке задатака,</w:t>
      </w:r>
      <w:r>
        <w:rPr>
          <w:lang w:val="sr-Cyrl-CS"/>
        </w:rPr>
        <w:t xml:space="preserve"> </w:t>
      </w:r>
      <w:r w:rsidRPr="001F39A2">
        <w:rPr>
          <w:lang w:val="sr-Cyrl-CS"/>
        </w:rPr>
        <w:t>и друге садржаје који користе реализацији студијских програма.</w:t>
      </w:r>
    </w:p>
    <w:p w14:paraId="567DA6F5" w14:textId="77777777" w:rsidR="0073675B" w:rsidRPr="001F39A2" w:rsidRDefault="0073675B" w:rsidP="0073675B">
      <w:pPr>
        <w:ind w:firstLine="720"/>
        <w:jc w:val="both"/>
        <w:rPr>
          <w:lang w:val="sr-Cyrl-CS"/>
        </w:rPr>
      </w:pPr>
      <w:r w:rsidRPr="001F39A2">
        <w:rPr>
          <w:lang w:val="sr-Cyrl-CS"/>
        </w:rPr>
        <w:t xml:space="preserve">Наставник је дужан да у наставном програму наведе основне изворе наставне и испитне материје која треба по укупном обиму да одговара прописаном стандарду. </w:t>
      </w:r>
    </w:p>
    <w:p w14:paraId="2D7AD5EE" w14:textId="77777777" w:rsidR="0073675B" w:rsidRPr="001F39A2" w:rsidRDefault="0073675B" w:rsidP="0073675B">
      <w:pPr>
        <w:ind w:firstLine="720"/>
        <w:jc w:val="both"/>
        <w:rPr>
          <w:lang w:val="sr-Cyrl-CS"/>
        </w:rPr>
      </w:pPr>
      <w:r w:rsidRPr="001F39A2">
        <w:rPr>
          <w:lang w:val="sr-Cyrl-CS"/>
        </w:rPr>
        <w:t>Факултет је дужан да студентима обезбеди потребан наставни материјал усаглашен са студијским програмом</w:t>
      </w:r>
      <w:r>
        <w:rPr>
          <w:lang w:val="sr-Cyrl-CS"/>
        </w:rPr>
        <w:t xml:space="preserve"> </w:t>
      </w:r>
      <w:r w:rsidRPr="001F39A2">
        <w:rPr>
          <w:lang w:val="sr-Cyrl-CS"/>
        </w:rPr>
        <w:t>у потребном броју примерака и на време.</w:t>
      </w:r>
    </w:p>
    <w:p w14:paraId="5C6DC587" w14:textId="77777777" w:rsidR="0073675B" w:rsidRDefault="0073675B" w:rsidP="0073675B">
      <w:pPr>
        <w:ind w:firstLine="720"/>
        <w:jc w:val="both"/>
        <w:rPr>
          <w:lang w:val="sr-Cyrl-CS"/>
        </w:rPr>
      </w:pPr>
      <w:r w:rsidRPr="001F39A2">
        <w:rPr>
          <w:lang w:val="sr-Cyrl-CS"/>
        </w:rPr>
        <w:lastRenderedPageBreak/>
        <w:t>Настава из сваког предмета покривена је одговарајућим уџбеницима и другим училима који су унапред познати и објављени.</w:t>
      </w:r>
    </w:p>
    <w:p w14:paraId="7A3FC37A" w14:textId="77777777" w:rsidR="005A690A" w:rsidRDefault="005A690A" w:rsidP="0073675B">
      <w:pPr>
        <w:ind w:firstLine="720"/>
        <w:jc w:val="both"/>
        <w:rPr>
          <w:lang w:val="sr-Cyrl-CS"/>
        </w:rPr>
      </w:pPr>
    </w:p>
    <w:p w14:paraId="7B3B0DB0" w14:textId="77777777" w:rsidR="005A690A" w:rsidRPr="001F39A2" w:rsidRDefault="005A690A" w:rsidP="0073675B">
      <w:pPr>
        <w:ind w:firstLine="720"/>
        <w:jc w:val="both"/>
        <w:rPr>
          <w:lang w:val="sr-Cyrl-CS"/>
        </w:rPr>
      </w:pPr>
    </w:p>
    <w:p w14:paraId="23890835" w14:textId="77777777" w:rsidR="0073675B" w:rsidRPr="001F39A2" w:rsidRDefault="0073675B" w:rsidP="0073675B">
      <w:pPr>
        <w:rPr>
          <w:lang w:val="sr-Cyrl-CS"/>
        </w:rPr>
      </w:pPr>
      <w:r w:rsidRPr="001F39A2">
        <w:rPr>
          <w:lang w:val="sr-Cyrl-CS"/>
        </w:rPr>
        <w:t>ПРАЋЕЊЕ И ОЦЕЊИВАЊЕ КВАЛИТЕТА УЏБЕНИКА</w:t>
      </w:r>
    </w:p>
    <w:p w14:paraId="5B0CA90D" w14:textId="77777777" w:rsidR="0073675B" w:rsidRPr="001F39A2" w:rsidRDefault="0073675B" w:rsidP="0073675B">
      <w:pPr>
        <w:jc w:val="both"/>
        <w:rPr>
          <w:lang w:val="sr-Cyrl-CS"/>
        </w:rPr>
      </w:pPr>
      <w:r w:rsidRPr="001F39A2">
        <w:rPr>
          <w:lang w:val="sr-Cyrl-CS"/>
        </w:rPr>
        <w:tab/>
      </w:r>
    </w:p>
    <w:p w14:paraId="0FBE42B9" w14:textId="77777777" w:rsidR="0073675B" w:rsidRPr="001F39A2" w:rsidRDefault="0073675B" w:rsidP="0073675B">
      <w:pPr>
        <w:jc w:val="both"/>
        <w:rPr>
          <w:lang w:val="sr-Cyrl-CS"/>
        </w:rPr>
      </w:pPr>
      <w:r>
        <w:rPr>
          <w:lang w:val="sr-Cyrl-CS"/>
        </w:rPr>
        <w:t xml:space="preserve"> </w:t>
      </w:r>
    </w:p>
    <w:p w14:paraId="1112755F" w14:textId="77777777" w:rsidR="0073675B" w:rsidRPr="001F39A2" w:rsidRDefault="0073675B" w:rsidP="0073675B">
      <w:pPr>
        <w:rPr>
          <w:lang w:val="sr-Cyrl-CS"/>
        </w:rPr>
      </w:pPr>
      <w:r w:rsidRPr="001F39A2">
        <w:rPr>
          <w:lang w:val="sr-Cyrl-CS"/>
        </w:rPr>
        <w:t>А)</w:t>
      </w:r>
      <w:r>
        <w:rPr>
          <w:lang w:val="sr-Cyrl-CS"/>
        </w:rPr>
        <w:t xml:space="preserve"> </w:t>
      </w:r>
      <w:r w:rsidRPr="001F39A2">
        <w:rPr>
          <w:lang w:val="sr-Cyrl-CS"/>
        </w:rPr>
        <w:t>Обим уџбеника</w:t>
      </w:r>
    </w:p>
    <w:p w14:paraId="0C2D7FE7" w14:textId="77777777" w:rsidR="0073675B" w:rsidRPr="001F39A2" w:rsidRDefault="0073675B" w:rsidP="0073675B">
      <w:pPr>
        <w:jc w:val="both"/>
        <w:rPr>
          <w:lang w:val="sr-Cyrl-CS"/>
        </w:rPr>
      </w:pPr>
    </w:p>
    <w:p w14:paraId="489071D9" w14:textId="77777777" w:rsidR="0073675B" w:rsidRPr="001F39A2" w:rsidRDefault="0073675B" w:rsidP="0073675B">
      <w:pPr>
        <w:jc w:val="center"/>
        <w:rPr>
          <w:lang w:val="sr-Cyrl-CS"/>
        </w:rPr>
      </w:pPr>
      <w:r w:rsidRPr="001F39A2">
        <w:rPr>
          <w:lang w:val="sr-Cyrl-CS"/>
        </w:rPr>
        <w:t>Члан 3.</w:t>
      </w:r>
    </w:p>
    <w:p w14:paraId="686C5CC2" w14:textId="77777777" w:rsidR="0073675B" w:rsidRPr="001F39A2" w:rsidRDefault="0073675B" w:rsidP="0073675B">
      <w:pPr>
        <w:jc w:val="both"/>
        <w:rPr>
          <w:lang w:val="sr-Cyrl-CS"/>
        </w:rPr>
      </w:pPr>
    </w:p>
    <w:p w14:paraId="202F70E5" w14:textId="77777777" w:rsidR="0073675B" w:rsidRPr="001F39A2" w:rsidRDefault="0073675B" w:rsidP="0073675B">
      <w:pPr>
        <w:ind w:firstLine="720"/>
        <w:jc w:val="both"/>
        <w:rPr>
          <w:lang w:val="sr-Cyrl-CS"/>
        </w:rPr>
      </w:pPr>
      <w:r w:rsidRPr="001F39A2">
        <w:rPr>
          <w:lang w:val="sr-Cyrl-CS"/>
        </w:rPr>
        <w:t xml:space="preserve">Просечан обим наставног и испитног материјала по часу предавања не би требало да буде већи од осам страна основног текста. Основни текст обухвата поред изложене материје, одговарајуће примере, илустрације, табеле и задатке који су интегрисани у текст уџбеника. Уколико наставна и испитна материја потиче из више извора, укупан број страница по часу из тих извора не сме да прелази максималан број по часу одређен </w:t>
      </w:r>
      <w:r w:rsidR="000A01BB">
        <w:rPr>
          <w:lang w:val="sr-Cyrl-CS"/>
        </w:rPr>
        <w:t xml:space="preserve">овим </w:t>
      </w:r>
      <w:r w:rsidRPr="001F39A2">
        <w:rPr>
          <w:lang w:val="sr-Cyrl-CS"/>
        </w:rPr>
        <w:t>чланом</w:t>
      </w:r>
      <w:r w:rsidR="000A01BB">
        <w:rPr>
          <w:lang w:val="sr-Cyrl-CS"/>
        </w:rPr>
        <w:t>.</w:t>
      </w:r>
    </w:p>
    <w:p w14:paraId="570AC2AD" w14:textId="77777777" w:rsidR="0073675B" w:rsidRPr="001F39A2" w:rsidRDefault="0073675B" w:rsidP="0073675B">
      <w:pPr>
        <w:jc w:val="both"/>
        <w:rPr>
          <w:lang w:val="sr-Cyrl-CS"/>
        </w:rPr>
      </w:pPr>
    </w:p>
    <w:p w14:paraId="52DB5D9C" w14:textId="77777777" w:rsidR="0073675B" w:rsidRPr="001F39A2" w:rsidRDefault="0073675B" w:rsidP="0073675B">
      <w:pPr>
        <w:rPr>
          <w:lang w:val="ru-RU"/>
        </w:rPr>
      </w:pPr>
    </w:p>
    <w:p w14:paraId="44A2FFB1" w14:textId="77777777" w:rsidR="0073675B" w:rsidRPr="001F39A2" w:rsidRDefault="0073675B" w:rsidP="0073675B">
      <w:pPr>
        <w:rPr>
          <w:lang w:val="sr-Cyrl-CS"/>
        </w:rPr>
      </w:pPr>
      <w:r w:rsidRPr="001F39A2">
        <w:rPr>
          <w:lang w:val="sr-Cyrl-CS"/>
        </w:rPr>
        <w:t>Б) Структура уџбеника</w:t>
      </w:r>
    </w:p>
    <w:p w14:paraId="3C37F0DC" w14:textId="77777777" w:rsidR="0073675B" w:rsidRPr="001F39A2" w:rsidRDefault="0073675B" w:rsidP="0073675B">
      <w:pPr>
        <w:jc w:val="both"/>
        <w:rPr>
          <w:lang w:val="sr-Cyrl-CS"/>
        </w:rPr>
      </w:pPr>
    </w:p>
    <w:p w14:paraId="491FED4E" w14:textId="77777777" w:rsidR="0073675B" w:rsidRPr="001F39A2" w:rsidRDefault="0073675B" w:rsidP="0073675B">
      <w:pPr>
        <w:jc w:val="center"/>
        <w:rPr>
          <w:lang w:val="sr-Cyrl-CS"/>
        </w:rPr>
      </w:pPr>
      <w:r w:rsidRPr="001F39A2">
        <w:rPr>
          <w:lang w:val="sr-Cyrl-CS"/>
        </w:rPr>
        <w:t>Члан 4.</w:t>
      </w:r>
    </w:p>
    <w:p w14:paraId="68DFAAD1" w14:textId="77777777" w:rsidR="0073675B" w:rsidRPr="001F39A2" w:rsidRDefault="0073675B" w:rsidP="0073675B">
      <w:pPr>
        <w:jc w:val="both"/>
        <w:rPr>
          <w:lang w:val="sr-Cyrl-CS"/>
        </w:rPr>
      </w:pPr>
    </w:p>
    <w:p w14:paraId="67A8F9D3" w14:textId="77777777" w:rsidR="0073675B" w:rsidRPr="001F39A2" w:rsidRDefault="0073675B" w:rsidP="0073675B">
      <w:pPr>
        <w:ind w:firstLine="720"/>
        <w:jc w:val="both"/>
        <w:rPr>
          <w:lang w:val="sr-Cyrl-CS"/>
        </w:rPr>
      </w:pPr>
      <w:r w:rsidRPr="001F39A2">
        <w:rPr>
          <w:lang w:val="sr-Cyrl-CS"/>
        </w:rPr>
        <w:t>Уџбеници који се користе на Факултету за специјалну едукацију и рехабилитацију у Беогр</w:t>
      </w:r>
      <w:r w:rsidR="00D8167A">
        <w:rPr>
          <w:lang w:val="sr-Cyrl-CS"/>
        </w:rPr>
        <w:t>а</w:t>
      </w:r>
      <w:r w:rsidRPr="001F39A2">
        <w:rPr>
          <w:lang w:val="sr-Cyrl-CS"/>
        </w:rPr>
        <w:t>ду, морају бити у складу са одговарајућим стандардом структуре.</w:t>
      </w:r>
    </w:p>
    <w:p w14:paraId="5885150D"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Уџбеник поред основног текста треба да садржи:</w:t>
      </w:r>
    </w:p>
    <w:p w14:paraId="0485882A"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Циљ поглавља</w:t>
      </w:r>
    </w:p>
    <w:p w14:paraId="11C57114"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 xml:space="preserve">Резиме поглавља </w:t>
      </w:r>
    </w:p>
    <w:p w14:paraId="5E8FBA1F"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Питања за проверу знања и дискусију</w:t>
      </w:r>
    </w:p>
    <w:p w14:paraId="4AE41765"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Примере, илустрације, задатке на почетку или на крају поглавља</w:t>
      </w:r>
    </w:p>
    <w:p w14:paraId="2B625941"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Напомене (у фуснотама или енднотама)</w:t>
      </w:r>
    </w:p>
    <w:p w14:paraId="7706EB1A"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 xml:space="preserve">Литературу и референце на један од </w:t>
      </w:r>
      <w:r w:rsidR="000A01BB">
        <w:rPr>
          <w:lang w:val="sr-Cyrl-CS"/>
        </w:rPr>
        <w:t xml:space="preserve">два </w:t>
      </w:r>
      <w:r w:rsidRPr="001F39A2">
        <w:rPr>
          <w:lang w:val="sr-Cyrl-CS"/>
        </w:rPr>
        <w:t>начина:</w:t>
      </w:r>
    </w:p>
    <w:p w14:paraId="5F763224"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референце у енднотама на крају поглавља уз необавезну библиографију на крају уџбеника,</w:t>
      </w:r>
    </w:p>
    <w:p w14:paraId="546E65EB"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референце у заградама интегрисане у текст уз обавезну литературу у енднотама и необавезну библиографију на крају уџбеника</w:t>
      </w:r>
    </w:p>
    <w:p w14:paraId="2A48D638"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Библиографију (уколико се референце наводе у фуснотама и без литературе на крају поглавља)</w:t>
      </w:r>
    </w:p>
    <w:p w14:paraId="474EE0C2"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 xml:space="preserve">Речник нових и мање познатих појмова </w:t>
      </w:r>
    </w:p>
    <w:p w14:paraId="38115815"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Индекс појмова</w:t>
      </w:r>
    </w:p>
    <w:p w14:paraId="0C6CDCCC"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Индекс имена</w:t>
      </w:r>
    </w:p>
    <w:p w14:paraId="475F364E" w14:textId="77777777" w:rsidR="0073675B" w:rsidRPr="001F39A2" w:rsidRDefault="0073675B" w:rsidP="0073675B">
      <w:pPr>
        <w:numPr>
          <w:ilvl w:val="0"/>
          <w:numId w:val="1"/>
        </w:numPr>
        <w:tabs>
          <w:tab w:val="clear" w:pos="1724"/>
        </w:tabs>
        <w:ind w:left="1080"/>
        <w:jc w:val="both"/>
        <w:rPr>
          <w:lang w:val="sr-Cyrl-CS"/>
        </w:rPr>
      </w:pPr>
      <w:r w:rsidRPr="001F39A2">
        <w:rPr>
          <w:lang w:val="sr-Cyrl-CS"/>
        </w:rPr>
        <w:t>Апендикс - Додатак</w:t>
      </w:r>
    </w:p>
    <w:p w14:paraId="2AB33105" w14:textId="77777777" w:rsidR="0073675B" w:rsidRPr="001F39A2" w:rsidRDefault="0073675B" w:rsidP="0073675B">
      <w:pPr>
        <w:rPr>
          <w:lang w:val="sr-Cyrl-CS"/>
        </w:rPr>
      </w:pPr>
    </w:p>
    <w:p w14:paraId="376C48C3" w14:textId="77777777" w:rsidR="0073675B" w:rsidRDefault="0073675B" w:rsidP="0073675B">
      <w:pPr>
        <w:rPr>
          <w:lang w:val="sr-Cyrl-CS"/>
        </w:rPr>
      </w:pPr>
      <w:r>
        <w:rPr>
          <w:lang w:val="sr-Cyrl-CS"/>
        </w:rPr>
        <w:t xml:space="preserve"> </w:t>
      </w:r>
    </w:p>
    <w:p w14:paraId="5030204E" w14:textId="77777777" w:rsidR="00147D99" w:rsidRDefault="00147D99" w:rsidP="0073675B">
      <w:pPr>
        <w:rPr>
          <w:lang w:val="sr-Cyrl-CS"/>
        </w:rPr>
      </w:pPr>
    </w:p>
    <w:p w14:paraId="61542467" w14:textId="77777777" w:rsidR="00147D99" w:rsidRDefault="00147D99" w:rsidP="0073675B">
      <w:pPr>
        <w:rPr>
          <w:lang w:val="sr-Cyrl-CS"/>
        </w:rPr>
      </w:pPr>
    </w:p>
    <w:p w14:paraId="74057BFA" w14:textId="77777777" w:rsidR="00147D99" w:rsidRDefault="00147D99" w:rsidP="0073675B">
      <w:pPr>
        <w:rPr>
          <w:lang w:val="sr-Cyrl-CS"/>
        </w:rPr>
      </w:pPr>
    </w:p>
    <w:p w14:paraId="117209A1" w14:textId="77777777" w:rsidR="0073675B" w:rsidRPr="001F39A2" w:rsidRDefault="0073675B" w:rsidP="0073675B">
      <w:pPr>
        <w:rPr>
          <w:lang w:val="sr-Cyrl-CS"/>
        </w:rPr>
      </w:pPr>
      <w:r w:rsidRPr="001F39A2">
        <w:rPr>
          <w:lang w:val="sr-Cyrl-CS"/>
        </w:rPr>
        <w:lastRenderedPageBreak/>
        <w:t>В) Стил</w:t>
      </w:r>
      <w:r>
        <w:rPr>
          <w:lang w:val="sr-Cyrl-CS"/>
        </w:rPr>
        <w:t xml:space="preserve"> </w:t>
      </w:r>
      <w:r w:rsidRPr="001F39A2">
        <w:rPr>
          <w:lang w:val="sr-Cyrl-CS"/>
        </w:rPr>
        <w:t>уџбеника</w:t>
      </w:r>
    </w:p>
    <w:p w14:paraId="5EE816DD" w14:textId="77777777" w:rsidR="0073675B" w:rsidRDefault="0073675B" w:rsidP="0073675B">
      <w:pPr>
        <w:rPr>
          <w:lang w:val="sr-Cyrl-CS"/>
        </w:rPr>
      </w:pPr>
      <w:r>
        <w:rPr>
          <w:lang w:val="sr-Cyrl-CS"/>
        </w:rPr>
        <w:t xml:space="preserve"> </w:t>
      </w:r>
    </w:p>
    <w:p w14:paraId="08C21107" w14:textId="77777777" w:rsidR="008325F0" w:rsidRPr="001F39A2" w:rsidRDefault="008325F0" w:rsidP="0073675B">
      <w:pPr>
        <w:rPr>
          <w:lang w:val="sr-Cyrl-CS"/>
        </w:rPr>
      </w:pPr>
    </w:p>
    <w:p w14:paraId="1813ECDF" w14:textId="77777777" w:rsidR="0073675B" w:rsidRPr="001F39A2" w:rsidRDefault="0073675B" w:rsidP="0073675B">
      <w:pPr>
        <w:jc w:val="center"/>
        <w:rPr>
          <w:lang w:val="sr-Cyrl-CS"/>
        </w:rPr>
      </w:pPr>
      <w:r w:rsidRPr="001F39A2">
        <w:rPr>
          <w:lang w:val="sr-Cyrl-CS"/>
        </w:rPr>
        <w:t>Члан 5.</w:t>
      </w:r>
    </w:p>
    <w:p w14:paraId="4F72EABF" w14:textId="77777777" w:rsidR="0073675B" w:rsidRPr="001F39A2" w:rsidRDefault="0073675B" w:rsidP="0073675B">
      <w:pPr>
        <w:rPr>
          <w:lang w:val="sr-Cyrl-CS"/>
        </w:rPr>
      </w:pPr>
    </w:p>
    <w:p w14:paraId="06A48306" w14:textId="77777777" w:rsidR="0073675B" w:rsidRPr="001F39A2" w:rsidRDefault="0073675B" w:rsidP="0073675B">
      <w:pPr>
        <w:ind w:firstLine="720"/>
        <w:jc w:val="both"/>
        <w:rPr>
          <w:lang w:val="sr-Cyrl-CS"/>
        </w:rPr>
      </w:pPr>
      <w:r w:rsidRPr="001F39A2">
        <w:rPr>
          <w:lang w:val="sr-Cyrl-CS"/>
        </w:rPr>
        <w:t xml:space="preserve">Уџбеник мора и стилом бити примерен стандардима студирања. Материја треба да буде изложена на јасан и разговетан начин. Стил не сме бити високопаран, стереотипан или неразумљив, већ једноставан и складан. Тематиком и садржајем уџбеник треба да изазове и заокупи мисаону пажњу студената. Главне тезе треба да чине језгро материје. Њихово теоријско конципирање, научно развијање и анализа треба да буду засновани на логичким разлозима. Поглавља треба да чине јединствену и систематски повезану целину. </w:t>
      </w:r>
    </w:p>
    <w:p w14:paraId="7043244A" w14:textId="77777777" w:rsidR="0073675B" w:rsidRPr="001F39A2" w:rsidRDefault="0073675B" w:rsidP="0073675B">
      <w:pPr>
        <w:rPr>
          <w:lang w:val="sr-Cyrl-CS"/>
        </w:rPr>
      </w:pPr>
    </w:p>
    <w:p w14:paraId="5AD4240A" w14:textId="77777777" w:rsidR="0073675B" w:rsidRPr="001F39A2" w:rsidRDefault="0073675B" w:rsidP="0073675B">
      <w:pPr>
        <w:rPr>
          <w:lang w:val="sr-Cyrl-CS"/>
        </w:rPr>
      </w:pPr>
    </w:p>
    <w:p w14:paraId="177788E6" w14:textId="77777777" w:rsidR="0073675B" w:rsidRPr="001F39A2" w:rsidRDefault="0073675B" w:rsidP="0073675B">
      <w:pPr>
        <w:rPr>
          <w:lang w:val="sr-Cyrl-CS"/>
        </w:rPr>
      </w:pPr>
      <w:r w:rsidRPr="001F39A2">
        <w:rPr>
          <w:lang w:val="sr-Cyrl-CS"/>
        </w:rPr>
        <w:t>Г) Графички изглед уџбеника</w:t>
      </w:r>
    </w:p>
    <w:p w14:paraId="5FCB9D4B" w14:textId="77777777" w:rsidR="0073675B" w:rsidRPr="001F39A2" w:rsidRDefault="0073675B" w:rsidP="0073675B">
      <w:pPr>
        <w:rPr>
          <w:lang w:val="sr-Cyrl-CS"/>
        </w:rPr>
      </w:pPr>
    </w:p>
    <w:p w14:paraId="215E39DD" w14:textId="77777777" w:rsidR="0073675B" w:rsidRPr="001F39A2" w:rsidRDefault="0073675B" w:rsidP="0073675B">
      <w:pPr>
        <w:jc w:val="center"/>
        <w:rPr>
          <w:lang w:val="sr-Cyrl-CS"/>
        </w:rPr>
      </w:pPr>
      <w:r w:rsidRPr="001F39A2">
        <w:rPr>
          <w:lang w:val="sr-Cyrl-CS"/>
        </w:rPr>
        <w:t>Члан 6.</w:t>
      </w:r>
    </w:p>
    <w:p w14:paraId="36DE912D" w14:textId="77777777" w:rsidR="0073675B" w:rsidRPr="001F39A2" w:rsidRDefault="0073675B" w:rsidP="0073675B">
      <w:pPr>
        <w:rPr>
          <w:lang w:val="sr-Cyrl-CS"/>
        </w:rPr>
      </w:pPr>
    </w:p>
    <w:p w14:paraId="1374468A" w14:textId="77777777" w:rsidR="0073675B" w:rsidRPr="001F39A2" w:rsidRDefault="0073675B" w:rsidP="0073675B">
      <w:pPr>
        <w:ind w:firstLine="720"/>
        <w:jc w:val="both"/>
        <w:rPr>
          <w:lang w:val="sr-Cyrl-CS"/>
        </w:rPr>
      </w:pPr>
      <w:r w:rsidRPr="001F39A2">
        <w:rPr>
          <w:lang w:val="sr-Cyrl-CS"/>
        </w:rPr>
        <w:t>Аутори су дужни да рукопис уџбеника, чији је издавач Факултет за специјалну едукацију и рехабилитацију, предају у електронском облику и стандардизованом</w:t>
      </w:r>
      <w:r>
        <w:rPr>
          <w:lang w:val="sr-Cyrl-CS"/>
        </w:rPr>
        <w:t xml:space="preserve"> </w:t>
      </w:r>
      <w:r w:rsidRPr="001F39A2">
        <w:rPr>
          <w:lang w:val="sr-Cyrl-CS"/>
        </w:rPr>
        <w:t>Б-5 формату, са следећим параметрима:</w:t>
      </w:r>
    </w:p>
    <w:p w14:paraId="6EC2D1C7" w14:textId="77777777" w:rsidR="0073675B" w:rsidRPr="001F39A2" w:rsidRDefault="0073675B" w:rsidP="0073675B">
      <w:pPr>
        <w:ind w:firstLine="720"/>
        <w:rPr>
          <w:lang w:val="sr-Cyrl-CS"/>
        </w:rPr>
      </w:pPr>
      <w:r w:rsidRPr="001F39A2">
        <w:rPr>
          <w:lang w:val="sr-Cyrl-CS"/>
        </w:rPr>
        <w:t xml:space="preserve">* висина стране </w:t>
      </w:r>
      <w:r w:rsidRPr="001F39A2">
        <w:rPr>
          <w:lang w:val="ru-RU"/>
        </w:rPr>
        <w:t>250</w:t>
      </w:r>
      <w:r w:rsidRPr="001F39A2">
        <w:rPr>
          <w:lang w:val="sr-Cyrl-CS"/>
        </w:rPr>
        <w:t xml:space="preserve"> мм</w:t>
      </w:r>
    </w:p>
    <w:p w14:paraId="42F6C198" w14:textId="77777777" w:rsidR="0073675B" w:rsidRPr="001F39A2" w:rsidRDefault="0073675B" w:rsidP="0073675B">
      <w:pPr>
        <w:ind w:firstLine="720"/>
        <w:rPr>
          <w:lang w:val="sr-Cyrl-CS"/>
        </w:rPr>
      </w:pPr>
      <w:r w:rsidRPr="001F39A2">
        <w:rPr>
          <w:lang w:val="sr-Cyrl-CS"/>
        </w:rPr>
        <w:t xml:space="preserve">* ширина стране </w:t>
      </w:r>
      <w:r w:rsidRPr="001F39A2">
        <w:rPr>
          <w:lang w:val="ru-RU"/>
        </w:rPr>
        <w:t>176</w:t>
      </w:r>
      <w:r w:rsidRPr="001F39A2">
        <w:rPr>
          <w:lang w:val="sr-Cyrl-CS"/>
        </w:rPr>
        <w:t xml:space="preserve"> мм</w:t>
      </w:r>
    </w:p>
    <w:p w14:paraId="0F6DB944" w14:textId="77777777" w:rsidR="0073675B" w:rsidRPr="001F39A2" w:rsidRDefault="0073675B" w:rsidP="0073675B">
      <w:pPr>
        <w:ind w:firstLine="720"/>
        <w:rPr>
          <w:lang w:val="sr-Cyrl-CS"/>
        </w:rPr>
      </w:pPr>
      <w:r w:rsidRPr="001F39A2">
        <w:t xml:space="preserve">* </w:t>
      </w:r>
      <w:r w:rsidRPr="001F39A2">
        <w:rPr>
          <w:lang w:val="sr-Cyrl-CS"/>
        </w:rPr>
        <w:t xml:space="preserve">фонт </w:t>
      </w:r>
      <w:r w:rsidRPr="001F39A2">
        <w:t>Times New Roman 11pt</w:t>
      </w:r>
    </w:p>
    <w:p w14:paraId="7F691F65" w14:textId="77777777" w:rsidR="0073675B" w:rsidRPr="001F39A2" w:rsidRDefault="0073675B" w:rsidP="0073675B">
      <w:pPr>
        <w:ind w:firstLine="720"/>
        <w:rPr>
          <w:lang w:val="sr-Cyrl-CS"/>
        </w:rPr>
      </w:pPr>
      <w:r w:rsidRPr="001F39A2">
        <w:t>*</w:t>
      </w:r>
      <w:r w:rsidRPr="001F39A2">
        <w:rPr>
          <w:lang w:val="sr-Cyrl-CS"/>
        </w:rPr>
        <w:t xml:space="preserve"> проред 1,5</w:t>
      </w:r>
    </w:p>
    <w:p w14:paraId="7EE660A5" w14:textId="77777777" w:rsidR="0073675B" w:rsidRPr="001F39A2" w:rsidRDefault="0073675B" w:rsidP="0073675B">
      <w:pPr>
        <w:ind w:firstLine="720"/>
        <w:rPr>
          <w:lang w:val="sr-Cyrl-CS"/>
        </w:rPr>
      </w:pPr>
      <w:r w:rsidRPr="001F39A2">
        <w:rPr>
          <w:lang w:val="sr-Cyrl-CS"/>
        </w:rPr>
        <w:t>* маргине: горња и доња 2,5 цм, лева и десна 2,5 цм</w:t>
      </w:r>
    </w:p>
    <w:p w14:paraId="67169CFD" w14:textId="77777777" w:rsidR="0073675B" w:rsidRPr="001F39A2" w:rsidRDefault="0073675B" w:rsidP="0073675B">
      <w:pPr>
        <w:jc w:val="both"/>
        <w:rPr>
          <w:lang w:val="sr-Cyrl-CS"/>
        </w:rPr>
      </w:pPr>
    </w:p>
    <w:p w14:paraId="69918A46" w14:textId="77777777" w:rsidR="0073675B" w:rsidRPr="001F39A2" w:rsidRDefault="0073675B" w:rsidP="0073675B">
      <w:pPr>
        <w:jc w:val="center"/>
        <w:rPr>
          <w:lang w:val="sr-Cyrl-CS"/>
        </w:rPr>
      </w:pPr>
      <w:r w:rsidRPr="001F39A2">
        <w:rPr>
          <w:lang w:val="sr-Cyrl-CS"/>
        </w:rPr>
        <w:t>Члан 7.</w:t>
      </w:r>
    </w:p>
    <w:p w14:paraId="0F727CA5" w14:textId="77777777" w:rsidR="0073675B" w:rsidRPr="001F39A2" w:rsidRDefault="0073675B" w:rsidP="0073675B">
      <w:pPr>
        <w:jc w:val="both"/>
        <w:rPr>
          <w:lang w:val="sr-Cyrl-CS"/>
        </w:rPr>
      </w:pPr>
    </w:p>
    <w:p w14:paraId="362477EB" w14:textId="77777777" w:rsidR="0073675B" w:rsidRPr="000A01BB" w:rsidRDefault="0073675B" w:rsidP="0073675B">
      <w:pPr>
        <w:ind w:firstLine="720"/>
        <w:jc w:val="both"/>
        <w:rPr>
          <w:lang w:val="sr-Cyrl-CS"/>
        </w:rPr>
      </w:pPr>
      <w:r w:rsidRPr="001F39A2">
        <w:rPr>
          <w:lang w:val="sr-Cyrl-CS"/>
        </w:rPr>
        <w:t xml:space="preserve">Све остале параметре графичког дизајна књиге и њеног визуелног изгледа, аутор дефинише у договору </w:t>
      </w:r>
      <w:r w:rsidRPr="000A01BB">
        <w:rPr>
          <w:lang w:val="sr-Cyrl-CS"/>
        </w:rPr>
        <w:t xml:space="preserve">са </w:t>
      </w:r>
      <w:r w:rsidR="00707298" w:rsidRPr="000A01BB">
        <w:rPr>
          <w:lang w:val="sr-Cyrl-CS"/>
        </w:rPr>
        <w:t>Издавачким центр</w:t>
      </w:r>
      <w:r w:rsidRPr="000A01BB">
        <w:rPr>
          <w:lang w:val="sr-Cyrl-CS"/>
        </w:rPr>
        <w:t>ом.</w:t>
      </w:r>
    </w:p>
    <w:p w14:paraId="30195221" w14:textId="77777777" w:rsidR="0073675B" w:rsidRPr="001F39A2" w:rsidRDefault="0073675B" w:rsidP="0073675B">
      <w:pPr>
        <w:ind w:firstLine="720"/>
        <w:jc w:val="both"/>
        <w:rPr>
          <w:lang w:val="sr-Cyrl-CS"/>
        </w:rPr>
      </w:pPr>
      <w:r w:rsidRPr="000A01BB">
        <w:rPr>
          <w:lang w:val="sr-Cyrl-CS"/>
        </w:rPr>
        <w:t xml:space="preserve">Аутор може, у договору са </w:t>
      </w:r>
      <w:r w:rsidR="00707298" w:rsidRPr="000A01BB">
        <w:rPr>
          <w:lang w:val="sr-Cyrl-CS"/>
        </w:rPr>
        <w:t>Издавачким центром</w:t>
      </w:r>
      <w:r w:rsidRPr="001F39A2">
        <w:rPr>
          <w:lang w:val="sr-Cyrl-CS"/>
        </w:rPr>
        <w:t>, да текст уџбеника преда и у формату другачијем од стандардизованог формата, нарочито уколико жели да сам изврши преламање текста. Међутим и у том случају, аутор је дужан да поштује стандарде и обим наставног материјала постави у оквиру граница дефинисаних тачком 3.</w:t>
      </w:r>
    </w:p>
    <w:p w14:paraId="56709B12" w14:textId="77777777" w:rsidR="0073675B" w:rsidRPr="001F39A2" w:rsidRDefault="0073675B" w:rsidP="0073675B">
      <w:pPr>
        <w:jc w:val="both"/>
        <w:rPr>
          <w:lang w:val="sr-Cyrl-CS"/>
        </w:rPr>
      </w:pPr>
    </w:p>
    <w:p w14:paraId="38F9EEA3" w14:textId="77777777" w:rsidR="0073675B" w:rsidRPr="001F39A2" w:rsidRDefault="0073675B" w:rsidP="0073675B">
      <w:pPr>
        <w:rPr>
          <w:lang w:val="sr-Cyrl-CS"/>
        </w:rPr>
      </w:pPr>
    </w:p>
    <w:p w14:paraId="6744A8AC" w14:textId="77777777" w:rsidR="0073675B" w:rsidRPr="001F39A2" w:rsidRDefault="0073675B" w:rsidP="0073675B">
      <w:pPr>
        <w:rPr>
          <w:lang w:val="sr-Cyrl-CS"/>
        </w:rPr>
      </w:pPr>
      <w:r w:rsidRPr="001F39A2">
        <w:rPr>
          <w:lang w:val="sr-Cyrl-CS"/>
        </w:rPr>
        <w:t>ПРОЦЕДУРА ИЗРАДЕ И КОНТРОЛЕ КВАЛИТЕТА УЏБЕНИКА</w:t>
      </w:r>
    </w:p>
    <w:p w14:paraId="5007B6EF" w14:textId="77777777" w:rsidR="0073675B" w:rsidRPr="001F39A2" w:rsidRDefault="0073675B" w:rsidP="0073675B">
      <w:pPr>
        <w:rPr>
          <w:lang w:val="sr-Cyrl-CS"/>
        </w:rPr>
      </w:pPr>
    </w:p>
    <w:p w14:paraId="5301D09B" w14:textId="77777777" w:rsidR="0073675B" w:rsidRPr="001F39A2" w:rsidRDefault="0073675B" w:rsidP="0073675B">
      <w:pPr>
        <w:jc w:val="center"/>
        <w:rPr>
          <w:lang w:val="sr-Cyrl-CS"/>
        </w:rPr>
      </w:pPr>
      <w:r w:rsidRPr="001F39A2">
        <w:rPr>
          <w:lang w:val="sr-Cyrl-CS"/>
        </w:rPr>
        <w:t>Члан 8.</w:t>
      </w:r>
    </w:p>
    <w:p w14:paraId="07ACA5BA" w14:textId="77777777" w:rsidR="0073675B" w:rsidRPr="001F39A2" w:rsidRDefault="0073675B" w:rsidP="0073675B">
      <w:pPr>
        <w:rPr>
          <w:lang w:val="sr-Cyrl-CS"/>
        </w:rPr>
      </w:pPr>
    </w:p>
    <w:p w14:paraId="055E74C4" w14:textId="77777777" w:rsidR="0073675B" w:rsidRPr="001F39A2" w:rsidRDefault="0073675B" w:rsidP="0073675B">
      <w:pPr>
        <w:ind w:firstLine="720"/>
        <w:jc w:val="both"/>
        <w:rPr>
          <w:lang w:val="sr-Cyrl-CS"/>
        </w:rPr>
      </w:pPr>
      <w:r w:rsidRPr="001F39A2">
        <w:rPr>
          <w:lang w:val="sr-Cyrl-CS"/>
        </w:rPr>
        <w:t>Контрола квалитета уџбеника остварује се путем контроле квалитета текста, обима текста и графичког изгледа рукописа. Контролу квалитета текста врше рецензенти</w:t>
      </w:r>
      <w:r w:rsidR="00C17E46">
        <w:rPr>
          <w:lang w:val="sr-Cyrl-CS"/>
        </w:rPr>
        <w:t xml:space="preserve"> у делокругу своје надлежности </w:t>
      </w:r>
      <w:r w:rsidR="00C17E46" w:rsidRPr="000A01BB">
        <w:rPr>
          <w:lang w:val="sr-Cyrl-CS"/>
        </w:rPr>
        <w:t>и Издавачки центар</w:t>
      </w:r>
      <w:r w:rsidRPr="001F39A2">
        <w:rPr>
          <w:lang w:val="sr-Cyrl-CS"/>
        </w:rPr>
        <w:t xml:space="preserve">. </w:t>
      </w:r>
    </w:p>
    <w:p w14:paraId="13B22C6B" w14:textId="77777777" w:rsidR="0073675B" w:rsidRPr="001F39A2" w:rsidRDefault="0073675B" w:rsidP="0073675B">
      <w:pPr>
        <w:jc w:val="both"/>
        <w:rPr>
          <w:lang w:val="sr-Cyrl-CS"/>
        </w:rPr>
      </w:pPr>
    </w:p>
    <w:p w14:paraId="355EB49A" w14:textId="77777777" w:rsidR="0073675B" w:rsidRPr="001F39A2" w:rsidRDefault="0073675B" w:rsidP="0073675B">
      <w:pPr>
        <w:jc w:val="center"/>
        <w:rPr>
          <w:lang w:val="sr-Cyrl-CS"/>
        </w:rPr>
      </w:pPr>
      <w:r w:rsidRPr="001F39A2">
        <w:rPr>
          <w:lang w:val="sr-Cyrl-CS"/>
        </w:rPr>
        <w:br w:type="page"/>
      </w:r>
      <w:r w:rsidRPr="001F39A2">
        <w:rPr>
          <w:lang w:val="sr-Cyrl-CS"/>
        </w:rPr>
        <w:lastRenderedPageBreak/>
        <w:t>Члан 9.</w:t>
      </w:r>
    </w:p>
    <w:p w14:paraId="0D434679" w14:textId="77777777" w:rsidR="0073675B" w:rsidRPr="001F39A2" w:rsidRDefault="0073675B" w:rsidP="0073675B">
      <w:pPr>
        <w:jc w:val="both"/>
        <w:rPr>
          <w:lang w:val="sr-Cyrl-CS"/>
        </w:rPr>
      </w:pPr>
    </w:p>
    <w:p w14:paraId="68F35138" w14:textId="77777777" w:rsidR="0073675B" w:rsidRPr="001F39A2" w:rsidRDefault="0073675B" w:rsidP="0073675B">
      <w:pPr>
        <w:ind w:firstLine="720"/>
        <w:jc w:val="both"/>
        <w:rPr>
          <w:lang w:val="sr-Cyrl-CS"/>
        </w:rPr>
      </w:pPr>
      <w:r w:rsidRPr="001F39A2">
        <w:rPr>
          <w:lang w:val="sr-Cyrl-CS"/>
        </w:rPr>
        <w:t xml:space="preserve">Аутор (коаутори) доставља рукопис уџбеника или помоћног учила </w:t>
      </w:r>
      <w:r w:rsidR="00D8167A">
        <w:rPr>
          <w:lang w:val="sr-Cyrl-CS"/>
        </w:rPr>
        <w:t>о</w:t>
      </w:r>
      <w:r w:rsidRPr="001F39A2">
        <w:rPr>
          <w:lang w:val="sr-Cyrl-CS"/>
        </w:rPr>
        <w:t>дељењу којем припада предмет на коме ће се изводити настава по том уџбенику. Уколико као извор наставног материјала користи само део уџбеника, аутор је дужан да уз рукопис уџбеника достави и информацију о томе који је то део.</w:t>
      </w:r>
    </w:p>
    <w:p w14:paraId="597FB333" w14:textId="77777777" w:rsidR="0073675B" w:rsidRPr="001F39A2" w:rsidRDefault="0073675B" w:rsidP="0073675B">
      <w:pPr>
        <w:jc w:val="both"/>
        <w:rPr>
          <w:lang w:val="sr-Cyrl-CS"/>
        </w:rPr>
      </w:pPr>
    </w:p>
    <w:p w14:paraId="130A8DE9" w14:textId="77777777" w:rsidR="0073675B" w:rsidRPr="001F39A2" w:rsidRDefault="0073675B" w:rsidP="0073675B">
      <w:pPr>
        <w:jc w:val="center"/>
        <w:rPr>
          <w:lang w:val="sr-Cyrl-CS"/>
        </w:rPr>
      </w:pPr>
      <w:r w:rsidRPr="001F39A2">
        <w:rPr>
          <w:lang w:val="sr-Cyrl-CS"/>
        </w:rPr>
        <w:t>Члан 10.</w:t>
      </w:r>
    </w:p>
    <w:p w14:paraId="16F2EA14" w14:textId="77777777" w:rsidR="0073675B" w:rsidRPr="001F39A2" w:rsidRDefault="0073675B" w:rsidP="0073675B">
      <w:pPr>
        <w:jc w:val="both"/>
        <w:rPr>
          <w:lang w:val="sr-Cyrl-CS"/>
        </w:rPr>
      </w:pPr>
    </w:p>
    <w:p w14:paraId="000AD138" w14:textId="77777777" w:rsidR="0073675B" w:rsidRPr="001F39A2" w:rsidRDefault="0073675B" w:rsidP="0073675B">
      <w:pPr>
        <w:ind w:firstLine="720"/>
        <w:jc w:val="both"/>
        <w:rPr>
          <w:lang w:val="sr-Cyrl-CS"/>
        </w:rPr>
      </w:pPr>
      <w:r w:rsidRPr="001F39A2">
        <w:rPr>
          <w:lang w:val="sr-Cyrl-CS"/>
        </w:rPr>
        <w:t xml:space="preserve">Наставно-научно веће на предлог </w:t>
      </w:r>
      <w:r w:rsidR="000A01BB">
        <w:rPr>
          <w:lang w:val="sr-Cyrl-CS"/>
        </w:rPr>
        <w:t xml:space="preserve">Већа </w:t>
      </w:r>
      <w:r w:rsidR="00D8167A">
        <w:rPr>
          <w:lang w:val="sr-Cyrl-CS"/>
        </w:rPr>
        <w:t>о</w:t>
      </w:r>
      <w:r w:rsidR="000A01BB">
        <w:rPr>
          <w:lang w:val="sr-Cyrl-CS"/>
        </w:rPr>
        <w:t>дељења</w:t>
      </w:r>
      <w:r w:rsidRPr="001F39A2">
        <w:rPr>
          <w:lang w:val="sr-Cyrl-CS"/>
        </w:rPr>
        <w:t xml:space="preserve"> одређује два рецензента. Рецензенти морају бити међу најугледнијим ауторима из уже научне области коју покрива уџбеник. Факултет доставља рецензентима:</w:t>
      </w:r>
    </w:p>
    <w:p w14:paraId="3A08FD8D" w14:textId="77777777" w:rsidR="0073675B" w:rsidRPr="001F39A2" w:rsidRDefault="0073675B" w:rsidP="0073675B">
      <w:pPr>
        <w:numPr>
          <w:ilvl w:val="0"/>
          <w:numId w:val="9"/>
        </w:numPr>
        <w:tabs>
          <w:tab w:val="clear" w:pos="1004"/>
        </w:tabs>
        <w:jc w:val="both"/>
        <w:rPr>
          <w:lang w:val="sr-Cyrl-CS"/>
        </w:rPr>
      </w:pPr>
      <w:r w:rsidRPr="001F39A2">
        <w:rPr>
          <w:lang w:val="sr-Cyrl-CS"/>
        </w:rPr>
        <w:t xml:space="preserve">рукопис интерног, екстерног или помоћног уџбеника, </w:t>
      </w:r>
    </w:p>
    <w:p w14:paraId="05F3EA83" w14:textId="77777777" w:rsidR="0073675B" w:rsidRPr="001F39A2" w:rsidRDefault="0073675B" w:rsidP="0073675B">
      <w:pPr>
        <w:numPr>
          <w:ilvl w:val="0"/>
          <w:numId w:val="9"/>
        </w:numPr>
        <w:tabs>
          <w:tab w:val="clear" w:pos="1004"/>
        </w:tabs>
        <w:jc w:val="both"/>
        <w:rPr>
          <w:lang w:val="sr-Cyrl-CS"/>
        </w:rPr>
      </w:pPr>
      <w:r w:rsidRPr="001F39A2">
        <w:rPr>
          <w:lang w:val="sr-Cyrl-CS"/>
        </w:rPr>
        <w:t>наставни план и програм предмета,</w:t>
      </w:r>
    </w:p>
    <w:p w14:paraId="79784DFF" w14:textId="77777777" w:rsidR="0073675B" w:rsidRPr="001F39A2" w:rsidRDefault="0073675B" w:rsidP="0073675B">
      <w:pPr>
        <w:numPr>
          <w:ilvl w:val="0"/>
          <w:numId w:val="9"/>
        </w:numPr>
        <w:tabs>
          <w:tab w:val="clear" w:pos="1004"/>
        </w:tabs>
        <w:jc w:val="both"/>
        <w:rPr>
          <w:lang w:val="sr-Cyrl-CS"/>
        </w:rPr>
      </w:pPr>
      <w:r w:rsidRPr="001F39A2">
        <w:rPr>
          <w:lang w:val="sr-Cyrl-CS"/>
        </w:rPr>
        <w:t>стандарде квалитета уџбеника на Факултету за специјалну едукацију и рехабилитацију и</w:t>
      </w:r>
    </w:p>
    <w:p w14:paraId="17552880" w14:textId="77777777" w:rsidR="0073675B" w:rsidRPr="001F39A2" w:rsidRDefault="0073675B" w:rsidP="0073675B">
      <w:pPr>
        <w:numPr>
          <w:ilvl w:val="0"/>
          <w:numId w:val="9"/>
        </w:numPr>
        <w:tabs>
          <w:tab w:val="clear" w:pos="1004"/>
        </w:tabs>
        <w:jc w:val="both"/>
        <w:rPr>
          <w:lang w:val="sr-Cyrl-CS"/>
        </w:rPr>
      </w:pPr>
      <w:r w:rsidRPr="001F39A2">
        <w:rPr>
          <w:lang w:val="sr-Cyrl-CS"/>
        </w:rPr>
        <w:t>образац рецензије.</w:t>
      </w:r>
      <w:r>
        <w:rPr>
          <w:lang w:val="sr-Cyrl-CS"/>
        </w:rPr>
        <w:t xml:space="preserve"> </w:t>
      </w:r>
    </w:p>
    <w:p w14:paraId="38FF6987" w14:textId="77777777" w:rsidR="0073675B" w:rsidRPr="001F39A2" w:rsidRDefault="0073675B" w:rsidP="0073675B">
      <w:pPr>
        <w:jc w:val="both"/>
        <w:rPr>
          <w:lang w:val="sr-Cyrl-CS"/>
        </w:rPr>
      </w:pPr>
    </w:p>
    <w:p w14:paraId="39802E45" w14:textId="77777777" w:rsidR="0073675B" w:rsidRPr="001F39A2" w:rsidRDefault="0073675B" w:rsidP="0073675B">
      <w:pPr>
        <w:jc w:val="center"/>
        <w:rPr>
          <w:lang w:val="sr-Cyrl-CS"/>
        </w:rPr>
      </w:pPr>
      <w:r w:rsidRPr="001F39A2">
        <w:rPr>
          <w:lang w:val="sr-Cyrl-CS"/>
        </w:rPr>
        <w:t>Члан 11.</w:t>
      </w:r>
    </w:p>
    <w:p w14:paraId="057BD8D3" w14:textId="77777777" w:rsidR="0073675B" w:rsidRPr="001F39A2" w:rsidRDefault="0073675B" w:rsidP="0073675B">
      <w:pPr>
        <w:jc w:val="both"/>
        <w:rPr>
          <w:lang w:val="sr-Cyrl-CS"/>
        </w:rPr>
      </w:pPr>
    </w:p>
    <w:p w14:paraId="7B39BC43" w14:textId="77777777" w:rsidR="0073675B" w:rsidRPr="001F39A2" w:rsidRDefault="0073675B" w:rsidP="0073675B">
      <w:pPr>
        <w:ind w:firstLine="720"/>
        <w:jc w:val="both"/>
        <w:rPr>
          <w:lang w:val="sr-Cyrl-CS"/>
        </w:rPr>
      </w:pPr>
      <w:r w:rsidRPr="001F39A2">
        <w:rPr>
          <w:lang w:val="sr-Cyrl-CS"/>
        </w:rPr>
        <w:t>Рецензенти контролом квалитета текста уџбеника утврђују:</w:t>
      </w:r>
    </w:p>
    <w:p w14:paraId="70F85D95" w14:textId="77777777" w:rsidR="0073675B" w:rsidRPr="001F39A2" w:rsidRDefault="0073675B" w:rsidP="0073675B">
      <w:pPr>
        <w:numPr>
          <w:ilvl w:val="0"/>
          <w:numId w:val="2"/>
        </w:numPr>
        <w:tabs>
          <w:tab w:val="clear" w:pos="720"/>
        </w:tabs>
        <w:jc w:val="both"/>
        <w:rPr>
          <w:lang w:val="sr-Cyrl-CS"/>
        </w:rPr>
      </w:pPr>
      <w:r w:rsidRPr="001F39A2">
        <w:rPr>
          <w:lang w:val="sr-Cyrl-CS"/>
        </w:rPr>
        <w:t>Да ли је квалитет текста са научног и стручног аспекта на нивоу који дозвољава да се књига користи као извор наставне и испитне материје на Факултету.</w:t>
      </w:r>
    </w:p>
    <w:p w14:paraId="032B1817" w14:textId="77777777" w:rsidR="0073675B" w:rsidRPr="001F39A2" w:rsidRDefault="0073675B" w:rsidP="0073675B">
      <w:pPr>
        <w:numPr>
          <w:ilvl w:val="0"/>
          <w:numId w:val="2"/>
        </w:numPr>
        <w:tabs>
          <w:tab w:val="clear" w:pos="720"/>
        </w:tabs>
        <w:jc w:val="both"/>
        <w:rPr>
          <w:lang w:val="sr-Cyrl-CS"/>
        </w:rPr>
      </w:pPr>
      <w:r w:rsidRPr="001F39A2">
        <w:rPr>
          <w:lang w:val="sr-Cyrl-CS"/>
        </w:rPr>
        <w:t>Да ли уџбеник покрива материју која је предвиђена програмом предмета за који је уџбеник намењен.</w:t>
      </w:r>
    </w:p>
    <w:p w14:paraId="2747E0AE" w14:textId="77777777" w:rsidR="0073675B" w:rsidRPr="001F39A2" w:rsidRDefault="0073675B" w:rsidP="0073675B">
      <w:pPr>
        <w:numPr>
          <w:ilvl w:val="0"/>
          <w:numId w:val="2"/>
        </w:numPr>
        <w:tabs>
          <w:tab w:val="clear" w:pos="720"/>
        </w:tabs>
        <w:jc w:val="both"/>
        <w:rPr>
          <w:lang w:val="sr-Cyrl-CS"/>
        </w:rPr>
      </w:pPr>
      <w:r w:rsidRPr="001F39A2">
        <w:rPr>
          <w:lang w:val="sr-Cyrl-CS"/>
        </w:rPr>
        <w:t>Да ли је обим уџбеника који се користи у настави прилагођен стандардима обима наставног материјала Факултета.</w:t>
      </w:r>
    </w:p>
    <w:p w14:paraId="0B834124" w14:textId="77777777" w:rsidR="0073675B" w:rsidRPr="001F39A2" w:rsidRDefault="0073675B" w:rsidP="0073675B">
      <w:pPr>
        <w:numPr>
          <w:ilvl w:val="0"/>
          <w:numId w:val="2"/>
        </w:numPr>
        <w:tabs>
          <w:tab w:val="clear" w:pos="720"/>
        </w:tabs>
        <w:jc w:val="both"/>
        <w:rPr>
          <w:lang w:val="sr-Cyrl-CS"/>
        </w:rPr>
      </w:pPr>
      <w:r w:rsidRPr="001F39A2">
        <w:rPr>
          <w:lang w:val="sr-Cyrl-CS"/>
        </w:rPr>
        <w:t>Рецензенти састављају извештај о рецензији на стандардизованом обрасцу који се доставља</w:t>
      </w:r>
      <w:r>
        <w:rPr>
          <w:lang w:val="sr-Cyrl-CS"/>
        </w:rPr>
        <w:t xml:space="preserve"> </w:t>
      </w:r>
      <w:r w:rsidR="00C17E46" w:rsidRPr="001F39A2">
        <w:rPr>
          <w:lang w:val="sr-Cyrl-CS"/>
        </w:rPr>
        <w:t>Наставно-научно</w:t>
      </w:r>
      <w:r w:rsidR="00C17E46">
        <w:rPr>
          <w:lang w:val="sr-Cyrl-CS"/>
        </w:rPr>
        <w:t>м</w:t>
      </w:r>
      <w:r w:rsidR="00C17E46" w:rsidRPr="001F39A2">
        <w:rPr>
          <w:lang w:val="sr-Cyrl-CS"/>
        </w:rPr>
        <w:t xml:space="preserve"> већ</w:t>
      </w:r>
      <w:r w:rsidR="00C17E46">
        <w:rPr>
          <w:lang w:val="sr-Cyrl-CS"/>
        </w:rPr>
        <w:t>у</w:t>
      </w:r>
      <w:r w:rsidR="00C17E46" w:rsidRPr="001F39A2">
        <w:rPr>
          <w:lang w:val="sr-Cyrl-CS"/>
        </w:rPr>
        <w:t xml:space="preserve"> Факултета </w:t>
      </w:r>
      <w:r w:rsidR="00C17E46">
        <w:rPr>
          <w:lang w:val="sr-Cyrl-CS"/>
        </w:rPr>
        <w:t xml:space="preserve">преко </w:t>
      </w:r>
      <w:r w:rsidR="00D8167A">
        <w:rPr>
          <w:lang w:val="sr-Cyrl-CS"/>
        </w:rPr>
        <w:t>о</w:t>
      </w:r>
      <w:r w:rsidR="00C17E46">
        <w:rPr>
          <w:lang w:val="sr-Cyrl-CS"/>
        </w:rPr>
        <w:t xml:space="preserve">дељења </w:t>
      </w:r>
      <w:r w:rsidRPr="001F39A2">
        <w:rPr>
          <w:lang w:val="sr-Cyrl-CS"/>
        </w:rPr>
        <w:t>кој</w:t>
      </w:r>
      <w:r w:rsidR="00C17E46">
        <w:rPr>
          <w:lang w:val="sr-Cyrl-CS"/>
        </w:rPr>
        <w:t>е</w:t>
      </w:r>
      <w:r w:rsidRPr="001F39A2">
        <w:rPr>
          <w:lang w:val="sr-Cyrl-CS"/>
        </w:rPr>
        <w:t xml:space="preserve"> је предложило рецензенте.</w:t>
      </w:r>
    </w:p>
    <w:p w14:paraId="4566C8F6" w14:textId="77777777" w:rsidR="0073675B" w:rsidRPr="001F39A2" w:rsidRDefault="0073675B" w:rsidP="0073675B">
      <w:pPr>
        <w:jc w:val="both"/>
        <w:rPr>
          <w:lang w:val="sr-Cyrl-CS"/>
        </w:rPr>
      </w:pPr>
    </w:p>
    <w:p w14:paraId="133858C4" w14:textId="77777777" w:rsidR="0073675B" w:rsidRPr="001F39A2" w:rsidRDefault="0073675B" w:rsidP="0073675B">
      <w:pPr>
        <w:jc w:val="center"/>
        <w:rPr>
          <w:lang w:val="sr-Cyrl-CS"/>
        </w:rPr>
      </w:pPr>
      <w:r w:rsidRPr="001F39A2">
        <w:rPr>
          <w:lang w:val="sr-Cyrl-CS"/>
        </w:rPr>
        <w:t>Члан 12.</w:t>
      </w:r>
    </w:p>
    <w:p w14:paraId="73B2110C" w14:textId="77777777" w:rsidR="0073675B" w:rsidRPr="001F39A2" w:rsidRDefault="0073675B" w:rsidP="0073675B">
      <w:pPr>
        <w:jc w:val="both"/>
        <w:rPr>
          <w:lang w:val="sr-Cyrl-CS"/>
        </w:rPr>
      </w:pPr>
    </w:p>
    <w:p w14:paraId="1144DBE5" w14:textId="77777777" w:rsidR="00C17E46" w:rsidRDefault="00673EF6" w:rsidP="0073675B">
      <w:pPr>
        <w:ind w:firstLine="720"/>
        <w:jc w:val="both"/>
        <w:rPr>
          <w:lang w:val="sr-Cyrl-CS"/>
        </w:rPr>
      </w:pPr>
      <w:r w:rsidRPr="001F39A2">
        <w:rPr>
          <w:lang w:val="sr-Cyrl-CS"/>
        </w:rPr>
        <w:t>Наставно-научно веће Факултета,</w:t>
      </w:r>
      <w:r w:rsidR="0073675B" w:rsidRPr="001F39A2">
        <w:rPr>
          <w:lang w:val="sr-Cyrl-CS"/>
        </w:rPr>
        <w:t xml:space="preserve"> разматра извештаје о рецензији </w:t>
      </w:r>
      <w:r w:rsidR="000A01BB">
        <w:rPr>
          <w:lang w:val="sr-Cyrl-CS"/>
        </w:rPr>
        <w:t>и</w:t>
      </w:r>
      <w:r w:rsidR="0073675B" w:rsidRPr="001F39A2">
        <w:rPr>
          <w:lang w:val="sr-Cyrl-CS"/>
        </w:rPr>
        <w:t xml:space="preserve"> усваја их </w:t>
      </w:r>
      <w:r>
        <w:rPr>
          <w:lang w:val="sr-Cyrl-CS"/>
        </w:rPr>
        <w:t xml:space="preserve">на предлог одговарајућег </w:t>
      </w:r>
      <w:r w:rsidR="00D8167A">
        <w:rPr>
          <w:lang w:val="sr-Cyrl-CS"/>
        </w:rPr>
        <w:t>о</w:t>
      </w:r>
      <w:r>
        <w:rPr>
          <w:lang w:val="sr-Cyrl-CS"/>
        </w:rPr>
        <w:t>дељења</w:t>
      </w:r>
      <w:r w:rsidR="0073675B" w:rsidRPr="001F39A2">
        <w:rPr>
          <w:lang w:val="sr-Cyrl-CS"/>
        </w:rPr>
        <w:t>, доносећи</w:t>
      </w:r>
      <w:r w:rsidR="00C17E46">
        <w:rPr>
          <w:lang w:val="sr-Cyrl-CS"/>
        </w:rPr>
        <w:t xml:space="preserve"> и</w:t>
      </w:r>
      <w:r w:rsidR="0073675B" w:rsidRPr="001F39A2">
        <w:rPr>
          <w:lang w:val="sr-Cyrl-CS"/>
        </w:rPr>
        <w:t xml:space="preserve"> </w:t>
      </w:r>
      <w:r w:rsidR="00C17E46">
        <w:rPr>
          <w:lang w:val="sr-Cyrl-CS"/>
        </w:rPr>
        <w:t>одлуку</w:t>
      </w:r>
      <w:r w:rsidR="0073675B" w:rsidRPr="001F39A2">
        <w:rPr>
          <w:lang w:val="sr-Cyrl-CS"/>
        </w:rPr>
        <w:t xml:space="preserve"> о прихватању</w:t>
      </w:r>
      <w:r w:rsidR="0073675B">
        <w:rPr>
          <w:lang w:val="sr-Cyrl-CS"/>
        </w:rPr>
        <w:t xml:space="preserve"> </w:t>
      </w:r>
      <w:r w:rsidR="0073675B" w:rsidRPr="001F39A2">
        <w:rPr>
          <w:lang w:val="sr-Cyrl-CS"/>
        </w:rPr>
        <w:t>уџбеника за коришћење</w:t>
      </w:r>
      <w:r w:rsidR="000A01BB">
        <w:rPr>
          <w:lang w:val="sr-Cyrl-CS"/>
        </w:rPr>
        <w:t xml:space="preserve"> и штампање</w:t>
      </w:r>
      <w:r w:rsidR="0073675B" w:rsidRPr="001F39A2">
        <w:rPr>
          <w:lang w:val="sr-Cyrl-CS"/>
        </w:rPr>
        <w:t xml:space="preserve"> као извора наставног и испитног материјала.</w:t>
      </w:r>
    </w:p>
    <w:p w14:paraId="19B48E46" w14:textId="77777777" w:rsidR="0073675B" w:rsidRPr="000A01BB" w:rsidRDefault="0073675B" w:rsidP="0073675B">
      <w:pPr>
        <w:ind w:firstLine="720"/>
        <w:jc w:val="both"/>
        <w:rPr>
          <w:lang w:val="sr-Cyrl-CS"/>
        </w:rPr>
      </w:pPr>
      <w:r w:rsidRPr="001F39A2">
        <w:rPr>
          <w:lang w:val="sr-Cyrl-CS"/>
        </w:rPr>
        <w:t xml:space="preserve"> Позитивне рецензије уз податке о рецензентима као и свој</w:t>
      </w:r>
      <w:r w:rsidR="000A01BB">
        <w:rPr>
          <w:lang w:val="sr-Cyrl-CS"/>
        </w:rPr>
        <w:t>у одлуку</w:t>
      </w:r>
      <w:r w:rsidRPr="001F39A2">
        <w:rPr>
          <w:lang w:val="sr-Cyrl-CS"/>
        </w:rPr>
        <w:t xml:space="preserve"> о прихватању уџбеника</w:t>
      </w:r>
      <w:r w:rsidR="00C17E46" w:rsidRPr="00C17E46">
        <w:rPr>
          <w:lang w:val="sr-Cyrl-CS"/>
        </w:rPr>
        <w:t xml:space="preserve"> </w:t>
      </w:r>
      <w:r w:rsidR="00C17E46" w:rsidRPr="001F39A2">
        <w:rPr>
          <w:lang w:val="sr-Cyrl-CS"/>
        </w:rPr>
        <w:t>Наставно-научно већ</w:t>
      </w:r>
      <w:r w:rsidR="00C17E46">
        <w:rPr>
          <w:lang w:val="sr-Cyrl-CS"/>
        </w:rPr>
        <w:t>е</w:t>
      </w:r>
      <w:r w:rsidRPr="001F39A2">
        <w:rPr>
          <w:lang w:val="sr-Cyrl-CS"/>
        </w:rPr>
        <w:t xml:space="preserve"> доставља </w:t>
      </w:r>
      <w:r w:rsidR="00C17E46" w:rsidRPr="000A01BB">
        <w:rPr>
          <w:lang w:val="sr-Cyrl-CS"/>
        </w:rPr>
        <w:t>Издавачком центру ради реализације издавања уџбеника</w:t>
      </w:r>
      <w:r w:rsidR="000A01BB">
        <w:rPr>
          <w:lang w:val="sr-Cyrl-CS"/>
        </w:rPr>
        <w:t>.</w:t>
      </w:r>
    </w:p>
    <w:p w14:paraId="3EC2E21B" w14:textId="77777777" w:rsidR="0073675B" w:rsidRPr="001F39A2" w:rsidRDefault="0073675B" w:rsidP="0073675B">
      <w:pPr>
        <w:jc w:val="both"/>
        <w:rPr>
          <w:lang w:val="sr-Cyrl-CS"/>
        </w:rPr>
      </w:pPr>
    </w:p>
    <w:p w14:paraId="5568F502" w14:textId="77777777" w:rsidR="0073675B" w:rsidRPr="001F39A2" w:rsidRDefault="0073675B" w:rsidP="0073675B">
      <w:pPr>
        <w:jc w:val="center"/>
        <w:rPr>
          <w:lang w:val="sr-Cyrl-CS"/>
        </w:rPr>
      </w:pPr>
      <w:r w:rsidRPr="001F39A2">
        <w:rPr>
          <w:lang w:val="sr-Cyrl-CS"/>
        </w:rPr>
        <w:t>Члан 13.</w:t>
      </w:r>
    </w:p>
    <w:p w14:paraId="368C2757" w14:textId="77777777" w:rsidR="0073675B" w:rsidRPr="001F39A2" w:rsidRDefault="0073675B" w:rsidP="0073675B">
      <w:pPr>
        <w:jc w:val="both"/>
        <w:rPr>
          <w:lang w:val="sr-Cyrl-CS"/>
        </w:rPr>
      </w:pPr>
    </w:p>
    <w:p w14:paraId="39CE17BC" w14:textId="77777777" w:rsidR="0073675B" w:rsidRDefault="0073675B" w:rsidP="0073675B">
      <w:pPr>
        <w:ind w:firstLine="720"/>
        <w:jc w:val="both"/>
        <w:rPr>
          <w:lang w:val="sr-Cyrl-CS"/>
        </w:rPr>
      </w:pPr>
      <w:r w:rsidRPr="001F39A2">
        <w:rPr>
          <w:lang w:val="sr-Cyrl-CS"/>
        </w:rPr>
        <w:t>У случају негативне рецензије</w:t>
      </w:r>
      <w:r>
        <w:rPr>
          <w:lang w:val="sr-Cyrl-CS"/>
        </w:rPr>
        <w:t xml:space="preserve"> </w:t>
      </w:r>
      <w:r w:rsidRPr="001F39A2">
        <w:rPr>
          <w:lang w:val="sr-Cyrl-CS"/>
        </w:rPr>
        <w:t xml:space="preserve">рукописа уџбеника, аутор се упућују да отклони недостатке на које су указали рецензенти. </w:t>
      </w:r>
    </w:p>
    <w:p w14:paraId="32716D0D" w14:textId="77777777" w:rsidR="00707298" w:rsidRPr="001F39A2" w:rsidRDefault="00707298" w:rsidP="0073675B">
      <w:pPr>
        <w:ind w:firstLine="720"/>
        <w:jc w:val="both"/>
        <w:rPr>
          <w:lang w:val="sr-Cyrl-CS"/>
        </w:rPr>
      </w:pPr>
    </w:p>
    <w:p w14:paraId="447158D3" w14:textId="77777777" w:rsidR="00147D99" w:rsidRDefault="00147D99" w:rsidP="00707298">
      <w:pPr>
        <w:jc w:val="center"/>
        <w:rPr>
          <w:lang w:val="sr-Cyrl-CS"/>
        </w:rPr>
      </w:pPr>
    </w:p>
    <w:p w14:paraId="4B696CF8" w14:textId="77777777" w:rsidR="00147D99" w:rsidRDefault="00147D99" w:rsidP="00707298">
      <w:pPr>
        <w:jc w:val="center"/>
        <w:rPr>
          <w:lang w:val="sr-Cyrl-CS"/>
        </w:rPr>
      </w:pPr>
    </w:p>
    <w:p w14:paraId="26864987" w14:textId="77777777" w:rsidR="0073675B" w:rsidRPr="001F39A2" w:rsidRDefault="0073675B" w:rsidP="00707298">
      <w:pPr>
        <w:jc w:val="center"/>
        <w:rPr>
          <w:lang w:val="sr-Cyrl-CS"/>
        </w:rPr>
      </w:pPr>
      <w:r w:rsidRPr="001F39A2">
        <w:rPr>
          <w:lang w:val="sr-Cyrl-CS"/>
        </w:rPr>
        <w:lastRenderedPageBreak/>
        <w:t>Члан 14.</w:t>
      </w:r>
    </w:p>
    <w:p w14:paraId="08BF74F2" w14:textId="77777777" w:rsidR="0073675B" w:rsidRPr="001F39A2" w:rsidRDefault="0073675B" w:rsidP="0073675B">
      <w:pPr>
        <w:jc w:val="both"/>
        <w:rPr>
          <w:lang w:val="sr-Cyrl-CS"/>
        </w:rPr>
      </w:pPr>
      <w:r>
        <w:rPr>
          <w:lang w:val="sr-Cyrl-CS"/>
        </w:rPr>
        <w:t xml:space="preserve"> </w:t>
      </w:r>
    </w:p>
    <w:p w14:paraId="33F62488" w14:textId="77777777" w:rsidR="0073675B" w:rsidRPr="001F39A2" w:rsidRDefault="0073675B" w:rsidP="0073675B">
      <w:pPr>
        <w:jc w:val="both"/>
        <w:rPr>
          <w:lang w:val="sr-Cyrl-CS"/>
        </w:rPr>
      </w:pPr>
    </w:p>
    <w:p w14:paraId="04E44D3A" w14:textId="77777777" w:rsidR="0073675B" w:rsidRPr="006927AA" w:rsidRDefault="0073675B" w:rsidP="0073675B">
      <w:pPr>
        <w:ind w:firstLine="720"/>
        <w:jc w:val="both"/>
        <w:rPr>
          <w:lang w:val="sr-Cyrl-CS"/>
        </w:rPr>
      </w:pPr>
      <w:r w:rsidRPr="006927AA">
        <w:rPr>
          <w:lang w:val="sr-Cyrl-CS"/>
        </w:rPr>
        <w:t xml:space="preserve">Уколико у току наставе, наставник иступа из оквира наставне и испитне материје коју је самостално одредио у Плану рада на наставном предмету, и захтева од студената да обрађују текст који није предвиђен Планом рада, студенти могу то да пријаве </w:t>
      </w:r>
      <w:r w:rsidR="00D8167A">
        <w:rPr>
          <w:lang w:val="sr-Cyrl-CS"/>
        </w:rPr>
        <w:t>п</w:t>
      </w:r>
      <w:r w:rsidRPr="006927AA">
        <w:rPr>
          <w:lang w:val="sr-Cyrl-CS"/>
        </w:rPr>
        <w:t xml:space="preserve">родекану за наставу. Продекан за наставу проверава наводе студената и, ако су тачни, позива наставника да своје захтеве студентима усклади са Планом рада на наставном предмету. Уколико наставник то одбије или пропусти да учини, </w:t>
      </w:r>
      <w:r w:rsidR="00D8167A">
        <w:rPr>
          <w:lang w:val="sr-Cyrl-CS"/>
        </w:rPr>
        <w:t>п</w:t>
      </w:r>
      <w:r w:rsidRPr="006927AA">
        <w:rPr>
          <w:lang w:val="sr-Cyrl-CS"/>
        </w:rPr>
        <w:t xml:space="preserve">родекан за наставу даје предлог </w:t>
      </w:r>
      <w:r w:rsidR="00D8167A">
        <w:rPr>
          <w:lang w:val="sr-Cyrl-CS"/>
        </w:rPr>
        <w:t>д</w:t>
      </w:r>
      <w:r w:rsidRPr="006927AA">
        <w:rPr>
          <w:lang w:val="sr-Cyrl-CS"/>
        </w:rPr>
        <w:t>екану да се против наставника донесу одговарајуће дисциплинске мере.</w:t>
      </w:r>
    </w:p>
    <w:p w14:paraId="4573590D" w14:textId="77777777" w:rsidR="0073675B" w:rsidRPr="006927AA" w:rsidRDefault="0073675B" w:rsidP="0073675B">
      <w:pPr>
        <w:jc w:val="both"/>
        <w:rPr>
          <w:lang w:val="sr-Cyrl-CS"/>
        </w:rPr>
      </w:pPr>
    </w:p>
    <w:p w14:paraId="752C1D4A" w14:textId="77777777" w:rsidR="000A01BB" w:rsidRPr="001F39A2" w:rsidRDefault="000A01BB" w:rsidP="000A01BB">
      <w:pPr>
        <w:jc w:val="center"/>
        <w:rPr>
          <w:lang w:val="sr-Cyrl-CS"/>
        </w:rPr>
      </w:pPr>
      <w:r w:rsidRPr="001F39A2">
        <w:rPr>
          <w:lang w:val="sr-Cyrl-CS"/>
        </w:rPr>
        <w:t>Члан 15.</w:t>
      </w:r>
    </w:p>
    <w:p w14:paraId="386C8A5B" w14:textId="77777777" w:rsidR="0073675B" w:rsidRPr="001F39A2" w:rsidRDefault="0073675B" w:rsidP="0073675B">
      <w:pPr>
        <w:jc w:val="both"/>
        <w:rPr>
          <w:lang w:val="sr-Cyrl-CS"/>
        </w:rPr>
      </w:pPr>
    </w:p>
    <w:p w14:paraId="3704A33F" w14:textId="77777777" w:rsidR="0073675B" w:rsidRPr="001F39A2" w:rsidRDefault="0073675B" w:rsidP="0073675B">
      <w:pPr>
        <w:ind w:firstLine="720"/>
        <w:jc w:val="both"/>
        <w:rPr>
          <w:lang w:val="sr-Cyrl-CS"/>
        </w:rPr>
      </w:pPr>
      <w:r w:rsidRPr="001F39A2">
        <w:rPr>
          <w:lang w:val="sr-Cyrl-CS"/>
        </w:rPr>
        <w:t xml:space="preserve">Факултет врши периодично анкетирање студената у циљу утврђивања квалитета наставног процса. Саставни део анкете јесу и питања о квалитету наставног и испитног материјала. Резултате анкете Комисија за обезбеђење квалитета редовно анализира и прослеђије надлежним </w:t>
      </w:r>
      <w:r w:rsidR="00D8167A">
        <w:rPr>
          <w:lang w:val="sr-Cyrl-CS"/>
        </w:rPr>
        <w:t>о</w:t>
      </w:r>
      <w:r w:rsidR="00707298">
        <w:rPr>
          <w:lang w:val="sr-Cyrl-CS"/>
        </w:rPr>
        <w:t>дељењима</w:t>
      </w:r>
      <w:r w:rsidRPr="001F39A2">
        <w:rPr>
          <w:lang w:val="sr-Cyrl-CS"/>
        </w:rPr>
        <w:t xml:space="preserve"> са циљем унапређења квалитета наставног и испитног материјала.</w:t>
      </w:r>
    </w:p>
    <w:p w14:paraId="47F767BA" w14:textId="77777777" w:rsidR="0073675B" w:rsidRPr="001F39A2" w:rsidRDefault="0073675B" w:rsidP="0073675B">
      <w:pPr>
        <w:jc w:val="both"/>
        <w:rPr>
          <w:lang w:val="sr-Cyrl-CS"/>
        </w:rPr>
      </w:pPr>
    </w:p>
    <w:p w14:paraId="79531B1D" w14:textId="77777777" w:rsidR="0073675B" w:rsidRPr="001F39A2" w:rsidRDefault="0073675B" w:rsidP="0073675B">
      <w:pPr>
        <w:jc w:val="both"/>
        <w:rPr>
          <w:lang w:val="sr-Cyrl-CS"/>
        </w:rPr>
      </w:pPr>
    </w:p>
    <w:p w14:paraId="044431DB" w14:textId="77777777" w:rsidR="0073675B" w:rsidRPr="001F39A2" w:rsidRDefault="0073675B" w:rsidP="0073675B">
      <w:pPr>
        <w:jc w:val="both"/>
        <w:rPr>
          <w:lang w:val="sr-Cyrl-CS"/>
        </w:rPr>
      </w:pPr>
      <w:r w:rsidRPr="001F39A2">
        <w:rPr>
          <w:lang w:val="sr-Cyrl-CS"/>
        </w:rPr>
        <w:t>ЗАВРШНЕ ОДРЕДБЕ</w:t>
      </w:r>
    </w:p>
    <w:p w14:paraId="47395E06" w14:textId="77777777" w:rsidR="0073675B" w:rsidRPr="001F39A2" w:rsidRDefault="0073675B" w:rsidP="0073675B">
      <w:pPr>
        <w:jc w:val="both"/>
        <w:rPr>
          <w:lang w:val="sr-Cyrl-CS"/>
        </w:rPr>
      </w:pPr>
    </w:p>
    <w:p w14:paraId="7ED8E03F" w14:textId="77777777" w:rsidR="0073675B" w:rsidRPr="001F39A2" w:rsidRDefault="0073675B" w:rsidP="0073675B">
      <w:pPr>
        <w:jc w:val="center"/>
        <w:rPr>
          <w:lang w:val="sr-Cyrl-CS"/>
        </w:rPr>
      </w:pPr>
      <w:r w:rsidRPr="001F39A2">
        <w:rPr>
          <w:lang w:val="sr-Cyrl-CS"/>
        </w:rPr>
        <w:t>Члан 1</w:t>
      </w:r>
      <w:r w:rsidR="000A01BB">
        <w:rPr>
          <w:lang w:val="sr-Cyrl-CS"/>
        </w:rPr>
        <w:t>6</w:t>
      </w:r>
      <w:r w:rsidRPr="001F39A2">
        <w:rPr>
          <w:lang w:val="sr-Cyrl-CS"/>
        </w:rPr>
        <w:t>.</w:t>
      </w:r>
    </w:p>
    <w:p w14:paraId="611FC972" w14:textId="77777777" w:rsidR="0073675B" w:rsidRPr="001F39A2" w:rsidRDefault="0073675B" w:rsidP="0073675B">
      <w:pPr>
        <w:jc w:val="both"/>
        <w:rPr>
          <w:lang w:val="sr-Cyrl-CS"/>
        </w:rPr>
      </w:pPr>
    </w:p>
    <w:p w14:paraId="1B7FFE4C" w14:textId="77777777" w:rsidR="0073675B" w:rsidRPr="001F39A2" w:rsidRDefault="0073675B" w:rsidP="0073675B">
      <w:pPr>
        <w:ind w:firstLine="720"/>
        <w:jc w:val="both"/>
        <w:rPr>
          <w:lang w:val="sr-Cyrl-CS"/>
        </w:rPr>
      </w:pPr>
      <w:r w:rsidRPr="001F39A2">
        <w:rPr>
          <w:lang w:val="sr-Cyrl-CS"/>
        </w:rPr>
        <w:t>Процедура израде и контроле квалитета уџбеника, као и стандарди квалитета наставног материјала ступају на снагу школске 200</w:t>
      </w:r>
      <w:r w:rsidR="00BF2AD9">
        <w:rPr>
          <w:lang w:val="sr-Cyrl-CS"/>
        </w:rPr>
        <w:t>8</w:t>
      </w:r>
      <w:r w:rsidRPr="001F39A2">
        <w:rPr>
          <w:lang w:val="sr-Cyrl-CS"/>
        </w:rPr>
        <w:t>/200</w:t>
      </w:r>
      <w:r w:rsidR="00BF2AD9">
        <w:rPr>
          <w:lang w:val="sr-Cyrl-CS"/>
        </w:rPr>
        <w:t>9</w:t>
      </w:r>
      <w:r w:rsidRPr="001F39A2">
        <w:rPr>
          <w:lang w:val="sr-Cyrl-CS"/>
        </w:rPr>
        <w:t xml:space="preserve">. године. Од </w:t>
      </w:r>
      <w:r w:rsidR="00BF2AD9" w:rsidRPr="001F39A2">
        <w:rPr>
          <w:lang w:val="sr-Cyrl-CS"/>
        </w:rPr>
        <w:t>школске 200</w:t>
      </w:r>
      <w:r w:rsidR="00BF2AD9">
        <w:rPr>
          <w:lang w:val="sr-Cyrl-CS"/>
        </w:rPr>
        <w:t>8</w:t>
      </w:r>
      <w:r w:rsidR="00BF2AD9" w:rsidRPr="001F39A2">
        <w:rPr>
          <w:lang w:val="sr-Cyrl-CS"/>
        </w:rPr>
        <w:t>/200</w:t>
      </w:r>
      <w:r w:rsidR="00BF2AD9">
        <w:rPr>
          <w:lang w:val="sr-Cyrl-CS"/>
        </w:rPr>
        <w:t>9</w:t>
      </w:r>
      <w:r w:rsidR="00BF2AD9" w:rsidRPr="001F39A2">
        <w:rPr>
          <w:lang w:val="sr-Cyrl-CS"/>
        </w:rPr>
        <w:t>. године</w:t>
      </w:r>
      <w:r w:rsidRPr="001F39A2">
        <w:rPr>
          <w:lang w:val="sr-Cyrl-CS"/>
        </w:rPr>
        <w:t>, сви нови уџбеници, као и нова издања постојећих уџбеника, чији је издавач Факултет за специјалну едукацију и рехабилитацију у Београду, морају поштовати прописане стандарде квалитета, а процес њихове израде и контроле квалитета мора пратити прописану процедуру. До</w:t>
      </w:r>
      <w:r>
        <w:rPr>
          <w:lang w:val="sr-Cyrl-CS"/>
        </w:rPr>
        <w:t xml:space="preserve"> п</w:t>
      </w:r>
      <w:r w:rsidRPr="001F39A2">
        <w:rPr>
          <w:lang w:val="sr-Cyrl-CS"/>
        </w:rPr>
        <w:t>очетка школске 200</w:t>
      </w:r>
      <w:r w:rsidR="00BF2AD9">
        <w:rPr>
          <w:lang w:val="sr-Cyrl-CS"/>
        </w:rPr>
        <w:t>9</w:t>
      </w:r>
      <w:r w:rsidRPr="001F39A2">
        <w:rPr>
          <w:lang w:val="sr-Cyrl-CS"/>
        </w:rPr>
        <w:t>/20</w:t>
      </w:r>
      <w:r w:rsidR="00BF2AD9">
        <w:rPr>
          <w:lang w:val="sr-Cyrl-CS"/>
        </w:rPr>
        <w:t>1</w:t>
      </w:r>
      <w:r w:rsidRPr="001F39A2">
        <w:rPr>
          <w:lang w:val="sr-Cyrl-CS"/>
        </w:rPr>
        <w:t>0. наставни и испитни материјали за предмете на првој години академских студија морају бити усаглашени са стандардима квалитета, као и са процедуром израде и контроле квалитета.</w:t>
      </w:r>
      <w:r>
        <w:rPr>
          <w:lang w:val="sr-Cyrl-CS"/>
        </w:rPr>
        <w:t xml:space="preserve"> </w:t>
      </w:r>
    </w:p>
    <w:p w14:paraId="184B61F5" w14:textId="77777777" w:rsidR="0073675B" w:rsidRPr="001F39A2" w:rsidRDefault="0073675B" w:rsidP="0073675B">
      <w:pPr>
        <w:rPr>
          <w:lang w:val="sr-Cyrl-CS"/>
        </w:rPr>
      </w:pPr>
    </w:p>
    <w:p w14:paraId="1EF9BE43" w14:textId="77777777" w:rsidR="0073675B" w:rsidRPr="001F39A2" w:rsidRDefault="0073675B" w:rsidP="0073675B">
      <w:pPr>
        <w:rPr>
          <w:lang w:val="sr-Cyrl-CS"/>
        </w:rPr>
      </w:pPr>
    </w:p>
    <w:p w14:paraId="6E04C40A" w14:textId="77777777" w:rsidR="0073675B" w:rsidRPr="001F39A2" w:rsidRDefault="0073675B" w:rsidP="0073675B">
      <w:pPr>
        <w:rPr>
          <w:lang w:val="sr-Cyrl-CS"/>
        </w:rPr>
      </w:pPr>
    </w:p>
    <w:p w14:paraId="47E19A36" w14:textId="77777777" w:rsidR="00147D99" w:rsidRDefault="000A01BB" w:rsidP="0073675B">
      <w:pPr>
        <w:rPr>
          <w:lang w:val="sr-Cyrl-CS"/>
        </w:rPr>
      </w:pPr>
      <w:r>
        <w:rPr>
          <w:lang w:val="sr-Cyrl-CS"/>
        </w:rPr>
        <w:t xml:space="preserve">                          </w:t>
      </w:r>
      <w:r w:rsidR="00D8167A">
        <w:rPr>
          <w:lang w:val="sr-Cyrl-CS"/>
        </w:rPr>
        <w:t xml:space="preserve">                              </w:t>
      </w:r>
      <w:r>
        <w:rPr>
          <w:lang w:val="sr-Cyrl-CS"/>
        </w:rPr>
        <w:t xml:space="preserve">     </w:t>
      </w:r>
    </w:p>
    <w:p w14:paraId="34E5D6B8" w14:textId="77777777" w:rsidR="00147D99" w:rsidRDefault="00147D99" w:rsidP="0073675B">
      <w:pPr>
        <w:rPr>
          <w:lang w:val="sr-Cyrl-CS"/>
        </w:rPr>
      </w:pPr>
    </w:p>
    <w:p w14:paraId="706B2729" w14:textId="77777777" w:rsidR="0073675B" w:rsidRDefault="000A01BB" w:rsidP="00147D99">
      <w:pPr>
        <w:ind w:left="2880" w:firstLine="720"/>
        <w:rPr>
          <w:lang w:val="sr-Cyrl-CS"/>
        </w:rPr>
      </w:pPr>
      <w:r>
        <w:rPr>
          <w:lang w:val="sr-Cyrl-CS"/>
        </w:rPr>
        <w:t>ПР</w:t>
      </w:r>
      <w:r w:rsidR="00D8167A">
        <w:rPr>
          <w:lang w:val="sr-Cyrl-CS"/>
        </w:rPr>
        <w:t>Е</w:t>
      </w:r>
      <w:r>
        <w:rPr>
          <w:lang w:val="sr-Cyrl-CS"/>
        </w:rPr>
        <w:t>ДСЕДНИК НАСТАВНО НАУЧНОГ ВЕЋА</w:t>
      </w:r>
    </w:p>
    <w:p w14:paraId="59CA3353" w14:textId="77777777" w:rsidR="000A01BB" w:rsidRDefault="000A01BB" w:rsidP="0073675B">
      <w:pPr>
        <w:rPr>
          <w:lang w:val="sr-Cyrl-CS"/>
        </w:rPr>
      </w:pPr>
    </w:p>
    <w:p w14:paraId="3D1FD27E" w14:textId="77777777" w:rsidR="000A01BB" w:rsidRDefault="000A01BB" w:rsidP="000A01BB">
      <w:pPr>
        <w:ind w:left="4320" w:firstLine="720"/>
        <w:rPr>
          <w:lang w:val="sr-Cyrl-CS"/>
        </w:rPr>
      </w:pPr>
      <w:r>
        <w:rPr>
          <w:lang w:val="sr-Cyrl-CS"/>
        </w:rPr>
        <w:t xml:space="preserve">       Д Е К А Н</w:t>
      </w:r>
    </w:p>
    <w:p w14:paraId="08DAEF5D" w14:textId="77777777" w:rsidR="000A01BB" w:rsidRDefault="000A01BB" w:rsidP="000A01BB">
      <w:pPr>
        <w:ind w:left="4320" w:firstLine="720"/>
        <w:rPr>
          <w:lang w:val="sr-Cyrl-CS"/>
        </w:rPr>
      </w:pPr>
    </w:p>
    <w:p w14:paraId="521D701E" w14:textId="77777777" w:rsidR="000A01BB" w:rsidRPr="001F39A2" w:rsidRDefault="000A01BB" w:rsidP="000A01BB">
      <w:pPr>
        <w:ind w:left="3600" w:firstLine="720"/>
        <w:rPr>
          <w:lang w:val="sr-Cyrl-CS"/>
        </w:rPr>
      </w:pPr>
      <w:r>
        <w:rPr>
          <w:lang w:val="sr-Cyrl-CS"/>
        </w:rPr>
        <w:t>Проф. др Добривоје Радовановић</w:t>
      </w:r>
    </w:p>
    <w:p w14:paraId="4E63049E" w14:textId="77777777" w:rsidR="0073675B" w:rsidRPr="001F39A2" w:rsidRDefault="0073675B" w:rsidP="0073675B">
      <w:pPr>
        <w:jc w:val="center"/>
        <w:rPr>
          <w:lang w:val="sr-Cyrl-CS"/>
        </w:rPr>
      </w:pPr>
      <w:r>
        <w:rPr>
          <w:lang w:val="sr-Cyrl-CS"/>
        </w:rPr>
        <w:br w:type="page"/>
      </w:r>
      <w:r w:rsidRPr="001F39A2">
        <w:rPr>
          <w:lang w:val="sr-Cyrl-CS"/>
        </w:rPr>
        <w:lastRenderedPageBreak/>
        <w:t>ФАКУЛТЕТ ЗА СПЕЦИЈАЛНУ ЕДУКАЦИЈУ И РЕХАБИЛИТАЦИЈУ</w:t>
      </w:r>
    </w:p>
    <w:p w14:paraId="47B4F372" w14:textId="77777777" w:rsidR="0073675B" w:rsidRPr="001F39A2" w:rsidRDefault="0073675B" w:rsidP="0073675B">
      <w:pPr>
        <w:jc w:val="center"/>
        <w:rPr>
          <w:lang w:val="sr-Cyrl-CS"/>
        </w:rPr>
      </w:pPr>
      <w:r w:rsidRPr="001F39A2">
        <w:rPr>
          <w:lang w:val="sr-Cyrl-CS"/>
        </w:rPr>
        <w:t>У БЕОГРАДУ</w:t>
      </w:r>
    </w:p>
    <w:p w14:paraId="03EC3249" w14:textId="77777777" w:rsidR="0073675B" w:rsidRDefault="0073675B" w:rsidP="0073675B">
      <w:pPr>
        <w:rPr>
          <w:lang w:val="sr-Cyrl-CS"/>
        </w:rPr>
      </w:pPr>
    </w:p>
    <w:p w14:paraId="1751D424" w14:textId="77777777" w:rsidR="0073675B" w:rsidRPr="001F39A2" w:rsidRDefault="0073675B" w:rsidP="0073675B">
      <w:pPr>
        <w:rPr>
          <w:lang w:val="sr-Cyrl-CS"/>
        </w:rPr>
      </w:pPr>
      <w:r w:rsidRPr="001F39A2">
        <w:rPr>
          <w:lang w:val="sr-Cyrl-CS"/>
        </w:rPr>
        <w:t>Образац рецензије за наставне публикације</w:t>
      </w:r>
    </w:p>
    <w:p w14:paraId="394436B4" w14:textId="77777777" w:rsidR="0073675B" w:rsidRPr="001F39A2" w:rsidRDefault="0073675B" w:rsidP="0073675B">
      <w:pPr>
        <w:rPr>
          <w:lang w:val="sr-Cyrl-CS"/>
        </w:rPr>
      </w:pPr>
    </w:p>
    <w:p w14:paraId="08F37820" w14:textId="77777777" w:rsidR="0073675B" w:rsidRPr="001F39A2" w:rsidRDefault="0073675B" w:rsidP="0073675B">
      <w:pPr>
        <w:rPr>
          <w:lang w:val="sr-Cyrl-CS"/>
        </w:rPr>
      </w:pPr>
      <w:r w:rsidRPr="001F39A2">
        <w:rPr>
          <w:lang w:val="sr-Cyrl-CS"/>
        </w:rPr>
        <w:t>Подаци о рецензираном делу:</w:t>
      </w:r>
    </w:p>
    <w:p w14:paraId="7F542A34" w14:textId="77777777" w:rsidR="0073675B" w:rsidRPr="001F39A2" w:rsidRDefault="0073675B" w:rsidP="0073675B">
      <w:pPr>
        <w:numPr>
          <w:ilvl w:val="0"/>
          <w:numId w:val="3"/>
        </w:numPr>
        <w:tabs>
          <w:tab w:val="clear" w:pos="1724"/>
        </w:tabs>
        <w:ind w:left="1080"/>
        <w:rPr>
          <w:lang w:val="sr-Cyrl-CS"/>
        </w:rPr>
      </w:pPr>
      <w:r w:rsidRPr="001F39A2">
        <w:rPr>
          <w:lang w:val="sr-Cyrl-CS"/>
        </w:rPr>
        <w:t>аутор(и)</w:t>
      </w:r>
    </w:p>
    <w:p w14:paraId="5AE41123" w14:textId="77777777" w:rsidR="0073675B" w:rsidRPr="001F39A2" w:rsidRDefault="0073675B" w:rsidP="0073675B">
      <w:pPr>
        <w:numPr>
          <w:ilvl w:val="0"/>
          <w:numId w:val="3"/>
        </w:numPr>
        <w:tabs>
          <w:tab w:val="clear" w:pos="1724"/>
        </w:tabs>
        <w:ind w:left="1080"/>
        <w:rPr>
          <w:lang w:val="sr-Cyrl-CS"/>
        </w:rPr>
      </w:pPr>
      <w:r w:rsidRPr="001F39A2">
        <w:rPr>
          <w:lang w:val="sr-Cyrl-CS"/>
        </w:rPr>
        <w:t>наслов</w:t>
      </w:r>
    </w:p>
    <w:p w14:paraId="7A725C7B" w14:textId="77777777" w:rsidR="0073675B" w:rsidRPr="001F39A2" w:rsidRDefault="0073675B" w:rsidP="0073675B">
      <w:pPr>
        <w:numPr>
          <w:ilvl w:val="0"/>
          <w:numId w:val="3"/>
        </w:numPr>
        <w:tabs>
          <w:tab w:val="clear" w:pos="1724"/>
        </w:tabs>
        <w:ind w:left="1080"/>
        <w:rPr>
          <w:lang w:val="sr-Cyrl-CS"/>
        </w:rPr>
      </w:pPr>
      <w:r w:rsidRPr="001F39A2">
        <w:rPr>
          <w:lang w:val="sr-Cyrl-CS"/>
        </w:rPr>
        <w:t>врста дела</w:t>
      </w:r>
    </w:p>
    <w:p w14:paraId="1052C2B0" w14:textId="77777777" w:rsidR="0073675B" w:rsidRPr="001F39A2" w:rsidRDefault="0073675B" w:rsidP="0073675B">
      <w:pPr>
        <w:ind w:firstLine="720"/>
        <w:jc w:val="both"/>
      </w:pPr>
    </w:p>
    <w:p w14:paraId="520391E8" w14:textId="77777777" w:rsidR="0073675B" w:rsidRPr="001F39A2" w:rsidRDefault="0073675B" w:rsidP="0073675B">
      <w:pPr>
        <w:jc w:val="both"/>
        <w:rPr>
          <w:lang w:val="sr-Cyrl-CS"/>
        </w:rPr>
      </w:pPr>
      <w:r w:rsidRPr="001F39A2">
        <w:rPr>
          <w:lang w:val="sr-Cyrl-CS"/>
        </w:rPr>
        <w:t>Наставна публикација (основни уџбеник, приручник, практикум, збирка задатака)</w:t>
      </w:r>
    </w:p>
    <w:p w14:paraId="6E01656B" w14:textId="77777777" w:rsidR="0073675B" w:rsidRPr="001F39A2" w:rsidRDefault="0073675B" w:rsidP="0073675B">
      <w:pPr>
        <w:numPr>
          <w:ilvl w:val="0"/>
          <w:numId w:val="4"/>
        </w:numPr>
        <w:tabs>
          <w:tab w:val="clear" w:pos="1004"/>
        </w:tabs>
        <w:rPr>
          <w:lang w:val="sr-Cyrl-CS"/>
        </w:rPr>
      </w:pPr>
      <w:r w:rsidRPr="001F39A2">
        <w:rPr>
          <w:lang w:val="sr-Cyrl-CS"/>
        </w:rPr>
        <w:t>предмет којем је рукопис намењен</w:t>
      </w:r>
    </w:p>
    <w:p w14:paraId="469CA88A" w14:textId="77777777" w:rsidR="0073675B" w:rsidRPr="001F39A2" w:rsidRDefault="0073675B" w:rsidP="0073675B">
      <w:pPr>
        <w:numPr>
          <w:ilvl w:val="0"/>
          <w:numId w:val="4"/>
        </w:numPr>
        <w:tabs>
          <w:tab w:val="clear" w:pos="1004"/>
        </w:tabs>
        <w:rPr>
          <w:lang w:val="sr-Cyrl-CS"/>
        </w:rPr>
      </w:pPr>
      <w:r w:rsidRPr="001F39A2">
        <w:rPr>
          <w:lang w:val="sr-Cyrl-CS"/>
        </w:rPr>
        <w:t>обим дела (број поглавља, број страница, слика, табела, илустрација и сл.)</w:t>
      </w:r>
    </w:p>
    <w:p w14:paraId="02FA9AEA" w14:textId="77777777" w:rsidR="0073675B" w:rsidRPr="001F39A2" w:rsidRDefault="0073675B" w:rsidP="0073675B">
      <w:pPr>
        <w:numPr>
          <w:ilvl w:val="0"/>
          <w:numId w:val="4"/>
        </w:numPr>
        <w:tabs>
          <w:tab w:val="clear" w:pos="1004"/>
        </w:tabs>
        <w:rPr>
          <w:lang w:val="sr-Cyrl-CS"/>
        </w:rPr>
      </w:pPr>
      <w:r w:rsidRPr="001F39A2">
        <w:rPr>
          <w:lang w:val="sr-Cyrl-CS"/>
        </w:rPr>
        <w:t>број дела наведених у попису литературе</w:t>
      </w:r>
    </w:p>
    <w:p w14:paraId="6315C23F" w14:textId="77777777" w:rsidR="0073675B" w:rsidRPr="001F39A2" w:rsidRDefault="0073675B" w:rsidP="0073675B">
      <w:pPr>
        <w:numPr>
          <w:ilvl w:val="0"/>
          <w:numId w:val="4"/>
        </w:numPr>
        <w:tabs>
          <w:tab w:val="clear" w:pos="1004"/>
        </w:tabs>
        <w:rPr>
          <w:lang w:val="sr-Cyrl-CS"/>
        </w:rPr>
      </w:pPr>
      <w:r w:rsidRPr="001F39A2">
        <w:rPr>
          <w:lang w:val="sr-Cyrl-CS"/>
        </w:rPr>
        <w:t>приближан проценат којим дело покрива наставни програм предмета</w:t>
      </w:r>
    </w:p>
    <w:p w14:paraId="54C9D06A" w14:textId="77777777" w:rsidR="0073675B" w:rsidRPr="001F39A2" w:rsidRDefault="0073675B" w:rsidP="0073675B">
      <w:pPr>
        <w:rPr>
          <w:lang w:val="sr-Cyrl-CS"/>
        </w:rPr>
      </w:pPr>
    </w:p>
    <w:p w14:paraId="5D4D6812" w14:textId="77777777" w:rsidR="0073675B" w:rsidRPr="001F39A2" w:rsidRDefault="0073675B" w:rsidP="0073675B">
      <w:pPr>
        <w:rPr>
          <w:lang w:val="sr-Cyrl-CS"/>
        </w:rPr>
      </w:pPr>
      <w:r w:rsidRPr="001F39A2">
        <w:rPr>
          <w:lang w:val="sr-Cyrl-CS"/>
        </w:rPr>
        <w:t>Мишљење о делу:</w:t>
      </w:r>
    </w:p>
    <w:p w14:paraId="7D9E5426" w14:textId="77777777" w:rsidR="0073675B" w:rsidRPr="001F39A2" w:rsidRDefault="0073675B" w:rsidP="0073675B">
      <w:pPr>
        <w:numPr>
          <w:ilvl w:val="0"/>
          <w:numId w:val="5"/>
        </w:numPr>
        <w:tabs>
          <w:tab w:val="clear" w:pos="1004"/>
        </w:tabs>
        <w:rPr>
          <w:lang w:val="sr-Cyrl-CS"/>
        </w:rPr>
      </w:pPr>
      <w:r w:rsidRPr="001F39A2">
        <w:rPr>
          <w:lang w:val="sr-Cyrl-CS"/>
        </w:rPr>
        <w:t>адекватност одабраног наслова</w:t>
      </w:r>
    </w:p>
    <w:p w14:paraId="3E0F3F4C" w14:textId="77777777" w:rsidR="0073675B" w:rsidRPr="001F39A2" w:rsidRDefault="0073675B" w:rsidP="0073675B">
      <w:pPr>
        <w:numPr>
          <w:ilvl w:val="0"/>
          <w:numId w:val="5"/>
        </w:numPr>
        <w:tabs>
          <w:tab w:val="clear" w:pos="1004"/>
        </w:tabs>
        <w:rPr>
          <w:lang w:val="sr-Cyrl-CS"/>
        </w:rPr>
      </w:pPr>
      <w:r w:rsidRPr="001F39A2">
        <w:rPr>
          <w:lang w:val="sr-Cyrl-CS"/>
        </w:rPr>
        <w:t>важност феномена који се обрађује</w:t>
      </w:r>
    </w:p>
    <w:p w14:paraId="69FC2C6F" w14:textId="77777777" w:rsidR="0073675B" w:rsidRPr="001F39A2" w:rsidRDefault="0073675B" w:rsidP="0073675B">
      <w:pPr>
        <w:numPr>
          <w:ilvl w:val="0"/>
          <w:numId w:val="5"/>
        </w:numPr>
        <w:tabs>
          <w:tab w:val="clear" w:pos="1004"/>
        </w:tabs>
        <w:rPr>
          <w:lang w:val="sr-Cyrl-CS"/>
        </w:rPr>
      </w:pPr>
      <w:r w:rsidRPr="001F39A2">
        <w:rPr>
          <w:lang w:val="sr-Cyrl-CS"/>
        </w:rPr>
        <w:t xml:space="preserve">да ли предложени рукопис одговара садржају предмета </w:t>
      </w:r>
    </w:p>
    <w:p w14:paraId="0A4198C3" w14:textId="77777777" w:rsidR="0073675B" w:rsidRPr="001F39A2" w:rsidRDefault="0073675B" w:rsidP="0073675B">
      <w:pPr>
        <w:numPr>
          <w:ilvl w:val="0"/>
          <w:numId w:val="5"/>
        </w:numPr>
        <w:tabs>
          <w:tab w:val="clear" w:pos="1004"/>
        </w:tabs>
        <w:rPr>
          <w:lang w:val="sr-Cyrl-CS"/>
        </w:rPr>
      </w:pPr>
      <w:r w:rsidRPr="001F39A2">
        <w:rPr>
          <w:lang w:val="sr-Cyrl-CS"/>
        </w:rPr>
        <w:t>да ли је рукопис методички прилагођен предмету</w:t>
      </w:r>
    </w:p>
    <w:p w14:paraId="118E1CAD" w14:textId="77777777" w:rsidR="0073675B" w:rsidRPr="001F39A2" w:rsidRDefault="0073675B" w:rsidP="0073675B">
      <w:pPr>
        <w:numPr>
          <w:ilvl w:val="0"/>
          <w:numId w:val="5"/>
        </w:numPr>
        <w:tabs>
          <w:tab w:val="clear" w:pos="1004"/>
        </w:tabs>
        <w:rPr>
          <w:lang w:val="sr-Cyrl-CS"/>
        </w:rPr>
      </w:pPr>
      <w:r w:rsidRPr="001F39A2">
        <w:rPr>
          <w:lang w:val="sr-Cyrl-CS"/>
        </w:rPr>
        <w:t>процена доприноса дела научном развоју</w:t>
      </w:r>
    </w:p>
    <w:p w14:paraId="13EED64B" w14:textId="77777777" w:rsidR="0073675B" w:rsidRPr="001F39A2" w:rsidRDefault="0073675B" w:rsidP="0073675B">
      <w:pPr>
        <w:numPr>
          <w:ilvl w:val="0"/>
          <w:numId w:val="5"/>
        </w:numPr>
        <w:tabs>
          <w:tab w:val="clear" w:pos="1004"/>
        </w:tabs>
        <w:rPr>
          <w:lang w:val="sr-Cyrl-CS"/>
        </w:rPr>
      </w:pPr>
      <w:r w:rsidRPr="001F39A2">
        <w:rPr>
          <w:lang w:val="sr-Cyrl-CS"/>
        </w:rPr>
        <w:t xml:space="preserve">адекватност и исправност наведене литературе </w:t>
      </w:r>
    </w:p>
    <w:p w14:paraId="4C9FACA0" w14:textId="77777777" w:rsidR="0073675B" w:rsidRPr="001F39A2" w:rsidRDefault="0073675B" w:rsidP="0073675B">
      <w:pPr>
        <w:numPr>
          <w:ilvl w:val="0"/>
          <w:numId w:val="5"/>
        </w:numPr>
        <w:tabs>
          <w:tab w:val="clear" w:pos="1004"/>
        </w:tabs>
        <w:rPr>
          <w:lang w:val="sr-Cyrl-CS"/>
        </w:rPr>
      </w:pPr>
      <w:r w:rsidRPr="001F39A2">
        <w:rPr>
          <w:lang w:val="sr-Cyrl-CS"/>
        </w:rPr>
        <w:t>да ли је садржај рукописа изнесен прегледно и јасно, у језичком и концептуалном смислу.</w:t>
      </w:r>
    </w:p>
    <w:p w14:paraId="24AE4481" w14:textId="77777777" w:rsidR="0073675B" w:rsidRPr="0073675B" w:rsidRDefault="0073675B" w:rsidP="0073675B">
      <w:pPr>
        <w:rPr>
          <w:lang w:val="ru-RU"/>
        </w:rPr>
      </w:pPr>
    </w:p>
    <w:p w14:paraId="4C86BC30" w14:textId="77777777" w:rsidR="0073675B" w:rsidRPr="001F39A2" w:rsidRDefault="0073675B" w:rsidP="0073675B">
      <w:pPr>
        <w:rPr>
          <w:lang w:val="sr-Cyrl-CS"/>
        </w:rPr>
      </w:pPr>
      <w:r w:rsidRPr="001F39A2">
        <w:rPr>
          <w:lang w:val="sr-Cyrl-CS"/>
        </w:rPr>
        <w:t>Закључак и оцена:</w:t>
      </w:r>
    </w:p>
    <w:p w14:paraId="67EE6789" w14:textId="77777777" w:rsidR="0073675B" w:rsidRPr="001F39A2" w:rsidRDefault="0073675B" w:rsidP="0073675B">
      <w:pPr>
        <w:numPr>
          <w:ilvl w:val="0"/>
          <w:numId w:val="7"/>
        </w:numPr>
        <w:tabs>
          <w:tab w:val="clear" w:pos="1004"/>
        </w:tabs>
        <w:rPr>
          <w:lang w:val="sr-Cyrl-CS"/>
        </w:rPr>
      </w:pPr>
      <w:r w:rsidRPr="001F39A2">
        <w:rPr>
          <w:lang w:val="sr-Cyrl-CS"/>
        </w:rPr>
        <w:t>предлог за евентуалне потеребне исправке и промене у рукопису</w:t>
      </w:r>
    </w:p>
    <w:p w14:paraId="4006D467" w14:textId="77777777" w:rsidR="0073675B" w:rsidRPr="001F39A2" w:rsidRDefault="0073675B" w:rsidP="0073675B">
      <w:pPr>
        <w:numPr>
          <w:ilvl w:val="0"/>
          <w:numId w:val="6"/>
        </w:numPr>
        <w:tabs>
          <w:tab w:val="clear" w:pos="1004"/>
        </w:tabs>
        <w:rPr>
          <w:lang w:val="sr-Cyrl-CS"/>
        </w:rPr>
      </w:pPr>
      <w:r w:rsidRPr="001F39A2">
        <w:rPr>
          <w:lang w:val="sr-Cyrl-CS"/>
        </w:rPr>
        <w:t>изјава о томе испуњава ли дело у потпуности или делимично захтеве научно-наставне литературе за наведени предмет</w:t>
      </w:r>
    </w:p>
    <w:p w14:paraId="610F40E4" w14:textId="77777777" w:rsidR="0073675B" w:rsidRPr="001F39A2" w:rsidRDefault="0073675B" w:rsidP="0073675B">
      <w:pPr>
        <w:numPr>
          <w:ilvl w:val="0"/>
          <w:numId w:val="6"/>
        </w:numPr>
        <w:tabs>
          <w:tab w:val="clear" w:pos="1004"/>
        </w:tabs>
        <w:rPr>
          <w:lang w:val="sr-Cyrl-CS"/>
        </w:rPr>
      </w:pPr>
      <w:r w:rsidRPr="001F39A2">
        <w:rPr>
          <w:lang w:val="sr-Cyrl-CS"/>
        </w:rPr>
        <w:t>завршна оцена за објављивање или необјављивање рукописа као уџбеника Факултета за специјалну едукацију и рехабилитацију у Београду</w:t>
      </w:r>
    </w:p>
    <w:p w14:paraId="213963FD" w14:textId="77777777" w:rsidR="0073675B" w:rsidRDefault="0073675B" w:rsidP="0073675B">
      <w:pPr>
        <w:rPr>
          <w:lang w:val="sr-Cyrl-CS"/>
        </w:rPr>
      </w:pPr>
    </w:p>
    <w:p w14:paraId="31BDAFBC" w14:textId="77777777" w:rsidR="0073675B" w:rsidRPr="001F39A2" w:rsidRDefault="0073675B" w:rsidP="0073675B">
      <w:pPr>
        <w:rPr>
          <w:lang w:val="sr-Cyrl-CS"/>
        </w:rPr>
      </w:pPr>
      <w:r>
        <w:rPr>
          <w:lang w:val="sr-Cyrl-CS"/>
        </w:rPr>
        <w:t>К</w:t>
      </w:r>
      <w:r w:rsidRPr="001F39A2">
        <w:rPr>
          <w:lang w:val="sr-Cyrl-CS"/>
        </w:rPr>
        <w:t xml:space="preserve">атегоризација дела: </w:t>
      </w:r>
    </w:p>
    <w:p w14:paraId="550B9C6F" w14:textId="77777777" w:rsidR="0073675B" w:rsidRPr="001F39A2" w:rsidRDefault="0073675B" w:rsidP="0073675B">
      <w:pPr>
        <w:numPr>
          <w:ilvl w:val="0"/>
          <w:numId w:val="6"/>
        </w:numPr>
        <w:tabs>
          <w:tab w:val="clear" w:pos="1004"/>
        </w:tabs>
        <w:rPr>
          <w:lang w:val="sr-Cyrl-CS"/>
        </w:rPr>
      </w:pPr>
      <w:r w:rsidRPr="001F39A2">
        <w:rPr>
          <w:lang w:val="sr-Cyrl-CS"/>
        </w:rPr>
        <w:t>врста уџбеника – основни, приручник, збирка, практикум</w:t>
      </w:r>
    </w:p>
    <w:p w14:paraId="397D1FB2" w14:textId="77777777" w:rsidR="0073675B" w:rsidRPr="001F39A2" w:rsidRDefault="0073675B" w:rsidP="0073675B">
      <w:pPr>
        <w:numPr>
          <w:ilvl w:val="0"/>
          <w:numId w:val="6"/>
        </w:numPr>
        <w:tabs>
          <w:tab w:val="clear" w:pos="1004"/>
        </w:tabs>
        <w:rPr>
          <w:lang w:val="sr-Cyrl-CS"/>
        </w:rPr>
      </w:pPr>
      <w:r w:rsidRPr="001F39A2">
        <w:rPr>
          <w:lang w:val="sr-Cyrl-CS"/>
        </w:rPr>
        <w:t>врста научног или стручног дела – монографија, докторска теза, истраживачки резултети</w:t>
      </w:r>
    </w:p>
    <w:p w14:paraId="1035D38C" w14:textId="77777777" w:rsidR="0073675B" w:rsidRPr="001F39A2" w:rsidRDefault="0073675B" w:rsidP="0073675B">
      <w:pPr>
        <w:rPr>
          <w:lang w:val="sr-Cyrl-CS"/>
        </w:rPr>
      </w:pPr>
    </w:p>
    <w:p w14:paraId="7C015A34" w14:textId="77777777" w:rsidR="0073675B" w:rsidRPr="001F39A2" w:rsidRDefault="0073675B" w:rsidP="0073675B">
      <w:pPr>
        <w:rPr>
          <w:lang w:val="sr-Cyrl-CS"/>
        </w:rPr>
      </w:pPr>
      <w:r w:rsidRPr="001F39A2">
        <w:rPr>
          <w:lang w:val="sr-Cyrl-CS"/>
        </w:rPr>
        <w:t>Подаци о рецензенту:</w:t>
      </w:r>
    </w:p>
    <w:p w14:paraId="5AEE6D82" w14:textId="77777777" w:rsidR="0073675B" w:rsidRPr="001F39A2" w:rsidRDefault="0073675B" w:rsidP="0073675B">
      <w:pPr>
        <w:numPr>
          <w:ilvl w:val="0"/>
          <w:numId w:val="8"/>
        </w:numPr>
        <w:tabs>
          <w:tab w:val="clear" w:pos="1004"/>
        </w:tabs>
        <w:rPr>
          <w:lang w:val="sr-Cyrl-CS"/>
        </w:rPr>
      </w:pPr>
      <w:r w:rsidRPr="001F39A2">
        <w:rPr>
          <w:lang w:val="sr-Cyrl-CS"/>
        </w:rPr>
        <w:t>Име и презиме, научни степен и звање</w:t>
      </w:r>
    </w:p>
    <w:p w14:paraId="07EBEE5E" w14:textId="77777777" w:rsidR="0073675B" w:rsidRPr="001F39A2" w:rsidRDefault="0073675B" w:rsidP="0073675B">
      <w:pPr>
        <w:numPr>
          <w:ilvl w:val="0"/>
          <w:numId w:val="8"/>
        </w:numPr>
        <w:tabs>
          <w:tab w:val="clear" w:pos="1004"/>
        </w:tabs>
        <w:rPr>
          <w:lang w:val="sr-Cyrl-CS"/>
        </w:rPr>
      </w:pPr>
      <w:r w:rsidRPr="001F39A2">
        <w:rPr>
          <w:lang w:val="sr-Cyrl-CS"/>
        </w:rPr>
        <w:t>Име матичне установе</w:t>
      </w:r>
    </w:p>
    <w:p w14:paraId="01245356" w14:textId="77777777" w:rsidR="0073675B" w:rsidRPr="001F39A2" w:rsidRDefault="0073675B" w:rsidP="0073675B">
      <w:pPr>
        <w:numPr>
          <w:ilvl w:val="0"/>
          <w:numId w:val="8"/>
        </w:numPr>
        <w:tabs>
          <w:tab w:val="clear" w:pos="1004"/>
        </w:tabs>
        <w:rPr>
          <w:lang w:val="sr-Cyrl-CS"/>
        </w:rPr>
      </w:pPr>
      <w:r w:rsidRPr="001F39A2">
        <w:rPr>
          <w:lang w:val="sr-Cyrl-CS"/>
        </w:rPr>
        <w:t>Адреса установе или лична</w:t>
      </w:r>
    </w:p>
    <w:p w14:paraId="699DACC8" w14:textId="77777777" w:rsidR="0073675B" w:rsidRPr="001F39A2" w:rsidRDefault="0073675B" w:rsidP="0073675B">
      <w:pPr>
        <w:numPr>
          <w:ilvl w:val="0"/>
          <w:numId w:val="8"/>
        </w:numPr>
        <w:tabs>
          <w:tab w:val="clear" w:pos="1004"/>
        </w:tabs>
        <w:rPr>
          <w:lang w:val="sr-Cyrl-CS"/>
        </w:rPr>
      </w:pPr>
      <w:r w:rsidRPr="001F39A2">
        <w:rPr>
          <w:lang w:val="sr-Cyrl-CS"/>
        </w:rPr>
        <w:t>Датум писања рецензије и потпис рецензента.</w:t>
      </w:r>
    </w:p>
    <w:p w14:paraId="60FA6ABE" w14:textId="77777777" w:rsidR="00D234CD" w:rsidRPr="0073675B" w:rsidRDefault="00D234CD">
      <w:pPr>
        <w:rPr>
          <w:lang w:val="ru-RU"/>
        </w:rPr>
      </w:pPr>
    </w:p>
    <w:sectPr w:rsidR="00D234CD" w:rsidRPr="0073675B" w:rsidSect="008325F0">
      <w:footerReference w:type="even" r:id="rId7"/>
      <w:footerReference w:type="default" r:id="rId8"/>
      <w:pgSz w:w="12240" w:h="15840"/>
      <w:pgMar w:top="899"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A6B93" w14:textId="77777777" w:rsidR="00641E37" w:rsidRDefault="00641E37">
      <w:r>
        <w:separator/>
      </w:r>
    </w:p>
  </w:endnote>
  <w:endnote w:type="continuationSeparator" w:id="0">
    <w:p w14:paraId="5327C237" w14:textId="77777777" w:rsidR="00641E37" w:rsidRDefault="00641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EC343" w14:textId="77777777" w:rsidR="008325F0" w:rsidRDefault="008325F0" w:rsidP="007367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15C179" w14:textId="77777777" w:rsidR="008325F0" w:rsidRDefault="008325F0" w:rsidP="0073675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238CE" w14:textId="77777777" w:rsidR="008325F0" w:rsidRDefault="008325F0" w:rsidP="007367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1C93">
      <w:rPr>
        <w:rStyle w:val="PageNumber"/>
        <w:noProof/>
      </w:rPr>
      <w:t>2</w:t>
    </w:r>
    <w:r>
      <w:rPr>
        <w:rStyle w:val="PageNumber"/>
      </w:rPr>
      <w:fldChar w:fldCharType="end"/>
    </w:r>
  </w:p>
  <w:p w14:paraId="43CA2488" w14:textId="77777777" w:rsidR="008325F0" w:rsidRDefault="008325F0" w:rsidP="0073675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6B06E" w14:textId="77777777" w:rsidR="00641E37" w:rsidRDefault="00641E37">
      <w:r>
        <w:separator/>
      </w:r>
    </w:p>
  </w:footnote>
  <w:footnote w:type="continuationSeparator" w:id="0">
    <w:p w14:paraId="139FE9F2" w14:textId="77777777" w:rsidR="00641E37" w:rsidRDefault="00641E3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7DAE7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A7E0F"/>
    <w:multiLevelType w:val="hybridMultilevel"/>
    <w:tmpl w:val="D5B28B0A"/>
    <w:lvl w:ilvl="0" w:tplc="27067344">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9061D9"/>
    <w:multiLevelType w:val="hybridMultilevel"/>
    <w:tmpl w:val="00169C0C"/>
    <w:lvl w:ilvl="0" w:tplc="27067344">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08717E"/>
    <w:multiLevelType w:val="hybridMultilevel"/>
    <w:tmpl w:val="95B23BD8"/>
    <w:lvl w:ilvl="0" w:tplc="27067344">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6B3472"/>
    <w:multiLevelType w:val="hybridMultilevel"/>
    <w:tmpl w:val="81A07CE0"/>
    <w:lvl w:ilvl="0" w:tplc="27067344">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F1723C"/>
    <w:multiLevelType w:val="hybridMultilevel"/>
    <w:tmpl w:val="839EA530"/>
    <w:lvl w:ilvl="0" w:tplc="27067344">
      <w:start w:val="1"/>
      <w:numFmt w:val="bullet"/>
      <w:lvlText w:val=""/>
      <w:lvlJc w:val="left"/>
      <w:pPr>
        <w:tabs>
          <w:tab w:val="num" w:pos="1724"/>
        </w:tabs>
        <w:ind w:left="1724"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D0B7CBF"/>
    <w:multiLevelType w:val="hybridMultilevel"/>
    <w:tmpl w:val="021E796C"/>
    <w:lvl w:ilvl="0" w:tplc="27067344">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00C58B9"/>
    <w:multiLevelType w:val="hybridMultilevel"/>
    <w:tmpl w:val="FE6E8FFA"/>
    <w:lvl w:ilvl="0" w:tplc="27067344">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3D0448"/>
    <w:multiLevelType w:val="hybridMultilevel"/>
    <w:tmpl w:val="F6A82148"/>
    <w:lvl w:ilvl="0" w:tplc="27067344">
      <w:start w:val="1"/>
      <w:numFmt w:val="bullet"/>
      <w:lvlText w:val=""/>
      <w:lvlJc w:val="left"/>
      <w:pPr>
        <w:tabs>
          <w:tab w:val="num" w:pos="1724"/>
        </w:tabs>
        <w:ind w:left="1724"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752907EB"/>
    <w:multiLevelType w:val="hybridMultilevel"/>
    <w:tmpl w:val="CC60F6E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8"/>
  </w:num>
  <w:num w:numId="4">
    <w:abstractNumId w:val="3"/>
  </w:num>
  <w:num w:numId="5">
    <w:abstractNumId w:val="4"/>
  </w:num>
  <w:num w:numId="6">
    <w:abstractNumId w:val="2"/>
  </w:num>
  <w:num w:numId="7">
    <w:abstractNumId w:val="6"/>
  </w:num>
  <w:num w:numId="8">
    <w:abstractNumId w:val="7"/>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75B"/>
    <w:rsid w:val="00021210"/>
    <w:rsid w:val="00034DBE"/>
    <w:rsid w:val="000403C0"/>
    <w:rsid w:val="00051B79"/>
    <w:rsid w:val="000542AA"/>
    <w:rsid w:val="000855DC"/>
    <w:rsid w:val="00093BF4"/>
    <w:rsid w:val="000958AB"/>
    <w:rsid w:val="00097D20"/>
    <w:rsid w:val="000A01BB"/>
    <w:rsid w:val="000A3A6F"/>
    <w:rsid w:val="000A7029"/>
    <w:rsid w:val="000B13B9"/>
    <w:rsid w:val="00117F54"/>
    <w:rsid w:val="00136740"/>
    <w:rsid w:val="00143493"/>
    <w:rsid w:val="00147D99"/>
    <w:rsid w:val="001577CC"/>
    <w:rsid w:val="00177E4A"/>
    <w:rsid w:val="001926ED"/>
    <w:rsid w:val="001C130E"/>
    <w:rsid w:val="001C1AE8"/>
    <w:rsid w:val="001C439D"/>
    <w:rsid w:val="001D01D2"/>
    <w:rsid w:val="001D7682"/>
    <w:rsid w:val="001E57AD"/>
    <w:rsid w:val="001F0DE3"/>
    <w:rsid w:val="002132FD"/>
    <w:rsid w:val="00216B31"/>
    <w:rsid w:val="00242833"/>
    <w:rsid w:val="002535A4"/>
    <w:rsid w:val="002730A3"/>
    <w:rsid w:val="00282D6A"/>
    <w:rsid w:val="002E3E42"/>
    <w:rsid w:val="003334C0"/>
    <w:rsid w:val="00392814"/>
    <w:rsid w:val="003A3F4B"/>
    <w:rsid w:val="003D5CA1"/>
    <w:rsid w:val="003F4825"/>
    <w:rsid w:val="003F606C"/>
    <w:rsid w:val="00413242"/>
    <w:rsid w:val="004318F5"/>
    <w:rsid w:val="004468C0"/>
    <w:rsid w:val="00460311"/>
    <w:rsid w:val="004954FC"/>
    <w:rsid w:val="004A2AD7"/>
    <w:rsid w:val="004B2A9B"/>
    <w:rsid w:val="00501947"/>
    <w:rsid w:val="00526DD1"/>
    <w:rsid w:val="00537BBB"/>
    <w:rsid w:val="0055046C"/>
    <w:rsid w:val="0055604F"/>
    <w:rsid w:val="00590E9F"/>
    <w:rsid w:val="005A169B"/>
    <w:rsid w:val="005A587A"/>
    <w:rsid w:val="005A690A"/>
    <w:rsid w:val="005F1A39"/>
    <w:rsid w:val="00603873"/>
    <w:rsid w:val="006163DE"/>
    <w:rsid w:val="006267D4"/>
    <w:rsid w:val="00635432"/>
    <w:rsid w:val="00641E37"/>
    <w:rsid w:val="00654A5B"/>
    <w:rsid w:val="00663927"/>
    <w:rsid w:val="00673EF6"/>
    <w:rsid w:val="00686FD7"/>
    <w:rsid w:val="006927AA"/>
    <w:rsid w:val="006A494D"/>
    <w:rsid w:val="006F344D"/>
    <w:rsid w:val="00701DF5"/>
    <w:rsid w:val="0070344E"/>
    <w:rsid w:val="00707298"/>
    <w:rsid w:val="00717777"/>
    <w:rsid w:val="0072036E"/>
    <w:rsid w:val="0073675B"/>
    <w:rsid w:val="00737D3A"/>
    <w:rsid w:val="00773555"/>
    <w:rsid w:val="00780716"/>
    <w:rsid w:val="007B4437"/>
    <w:rsid w:val="007B5811"/>
    <w:rsid w:val="007C195B"/>
    <w:rsid w:val="007C5DCD"/>
    <w:rsid w:val="007D3BCA"/>
    <w:rsid w:val="00813359"/>
    <w:rsid w:val="008325F0"/>
    <w:rsid w:val="00844A03"/>
    <w:rsid w:val="008547B1"/>
    <w:rsid w:val="00894B77"/>
    <w:rsid w:val="008A7EA6"/>
    <w:rsid w:val="008B0CE3"/>
    <w:rsid w:val="008B3141"/>
    <w:rsid w:val="008C35BD"/>
    <w:rsid w:val="008E5D4D"/>
    <w:rsid w:val="008F025B"/>
    <w:rsid w:val="008F276B"/>
    <w:rsid w:val="008F415B"/>
    <w:rsid w:val="009333C2"/>
    <w:rsid w:val="00933FFD"/>
    <w:rsid w:val="00955D7A"/>
    <w:rsid w:val="00984959"/>
    <w:rsid w:val="00987FBA"/>
    <w:rsid w:val="00A21029"/>
    <w:rsid w:val="00A236A6"/>
    <w:rsid w:val="00A25853"/>
    <w:rsid w:val="00A27C4A"/>
    <w:rsid w:val="00A62D37"/>
    <w:rsid w:val="00A63E22"/>
    <w:rsid w:val="00A878F0"/>
    <w:rsid w:val="00A956FA"/>
    <w:rsid w:val="00A968D1"/>
    <w:rsid w:val="00A97803"/>
    <w:rsid w:val="00AA2375"/>
    <w:rsid w:val="00B0130A"/>
    <w:rsid w:val="00B24459"/>
    <w:rsid w:val="00B6789A"/>
    <w:rsid w:val="00B873B0"/>
    <w:rsid w:val="00B87D94"/>
    <w:rsid w:val="00BB6D33"/>
    <w:rsid w:val="00BD2CC4"/>
    <w:rsid w:val="00BD618F"/>
    <w:rsid w:val="00BF2AD9"/>
    <w:rsid w:val="00C17E46"/>
    <w:rsid w:val="00C24A8B"/>
    <w:rsid w:val="00C26F7D"/>
    <w:rsid w:val="00C56667"/>
    <w:rsid w:val="00C71625"/>
    <w:rsid w:val="00C93164"/>
    <w:rsid w:val="00CE5AFE"/>
    <w:rsid w:val="00D22936"/>
    <w:rsid w:val="00D234CD"/>
    <w:rsid w:val="00D27726"/>
    <w:rsid w:val="00D32C0B"/>
    <w:rsid w:val="00D67BA5"/>
    <w:rsid w:val="00D705B9"/>
    <w:rsid w:val="00D72E48"/>
    <w:rsid w:val="00D8167A"/>
    <w:rsid w:val="00D87B74"/>
    <w:rsid w:val="00DA19B8"/>
    <w:rsid w:val="00DA2D99"/>
    <w:rsid w:val="00DA74D6"/>
    <w:rsid w:val="00DB2379"/>
    <w:rsid w:val="00DB3838"/>
    <w:rsid w:val="00DD547B"/>
    <w:rsid w:val="00DD66A0"/>
    <w:rsid w:val="00DE5E96"/>
    <w:rsid w:val="00E027B8"/>
    <w:rsid w:val="00E03EB7"/>
    <w:rsid w:val="00E41C93"/>
    <w:rsid w:val="00E85543"/>
    <w:rsid w:val="00E877C2"/>
    <w:rsid w:val="00E9719D"/>
    <w:rsid w:val="00EA1945"/>
    <w:rsid w:val="00EA4FF3"/>
    <w:rsid w:val="00F04FED"/>
    <w:rsid w:val="00F16898"/>
    <w:rsid w:val="00F56540"/>
    <w:rsid w:val="00F703CD"/>
    <w:rsid w:val="00F842ED"/>
    <w:rsid w:val="00F91556"/>
    <w:rsid w:val="00FA5FB9"/>
    <w:rsid w:val="00FB2D22"/>
    <w:rsid w:val="00FB742F"/>
    <w:rsid w:val="00FC1E44"/>
    <w:rsid w:val="00FC72D0"/>
    <w:rsid w:val="00FD1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A077B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3675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73675B"/>
    <w:pPr>
      <w:tabs>
        <w:tab w:val="center" w:pos="4320"/>
        <w:tab w:val="right" w:pos="8640"/>
      </w:tabs>
    </w:pPr>
  </w:style>
  <w:style w:type="character" w:styleId="PageNumber">
    <w:name w:val="page number"/>
    <w:basedOn w:val="DefaultParagraphFont"/>
    <w:rsid w:val="0073675B"/>
  </w:style>
  <w:style w:type="paragraph" w:customStyle="1" w:styleId="Default">
    <w:name w:val="Default"/>
    <w:rsid w:val="0073675B"/>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273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1515</Words>
  <Characters>8641</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ПРЕДЛОГ ДСЈ</vt:lpstr>
    </vt:vector>
  </TitlesOfParts>
  <Company>Fakultet za specijalnu edukaciju i rehabilitaciju</Company>
  <LinksUpToDate>false</LinksUpToDate>
  <CharactersWithSpaces>10136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 ДСЈ</dc:title>
  <dc:subject/>
  <dc:creator>Fakultet</dc:creator>
  <cp:keywords/>
  <cp:lastModifiedBy>Microsoft Office User</cp:lastModifiedBy>
  <cp:revision>2</cp:revision>
  <cp:lastPrinted>2008-11-06T12:32:00Z</cp:lastPrinted>
  <dcterms:created xsi:type="dcterms:W3CDTF">2017-12-06T11:59:00Z</dcterms:created>
  <dcterms:modified xsi:type="dcterms:W3CDTF">2017-12-06T11:59:00Z</dcterms:modified>
</cp:coreProperties>
</file>