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A0710" w14:textId="78A767E2" w:rsidR="00B30C82" w:rsidRPr="000B45A1" w:rsidRDefault="001C79E5" w:rsidP="00B30C82">
      <w:pPr>
        <w:spacing w:after="0" w:line="240" w:lineRule="auto"/>
        <w:rPr>
          <w:rFonts w:ascii="Avenir Next" w:hAnsi="Avenir Next" w:cs="Times New Roman"/>
          <w:color w:val="000000"/>
          <w:sz w:val="24"/>
          <w:szCs w:val="24"/>
          <w:lang w:val="sr-Cyrl-CS"/>
        </w:rPr>
      </w:pPr>
      <w:r>
        <w:rPr>
          <w:rFonts w:ascii="Avenir Next Demi Bold" w:hAnsi="Avenir Next Demi Bold" w:cs="Times New Roman"/>
          <w:b/>
          <w:bCs/>
          <w:color w:val="000000"/>
          <w:sz w:val="24"/>
          <w:szCs w:val="24"/>
          <w:lang w:val="sr-Cyrl-CS"/>
        </w:rPr>
        <w:t>Прилог 4.2</w:t>
      </w:r>
      <w:r w:rsidR="006B7B39" w:rsidRPr="000B45A1">
        <w:rPr>
          <w:rFonts w:ascii="Avenir Next Demi Bold" w:hAnsi="Avenir Next Demi Bold" w:cs="Times New Roman"/>
          <w:b/>
          <w:bCs/>
          <w:color w:val="000000"/>
          <w:sz w:val="24"/>
          <w:szCs w:val="24"/>
          <w:lang w:val="sr-Cyrl-CS"/>
        </w:rPr>
        <w:t>.</w:t>
      </w:r>
      <w:r w:rsidR="006B7B39" w:rsidRPr="000B45A1">
        <w:rPr>
          <w:rFonts w:ascii="Avenir Next" w:hAnsi="Avenir Next" w:cs="Times New Roman"/>
          <w:color w:val="000000"/>
          <w:sz w:val="24"/>
          <w:szCs w:val="24"/>
          <w:lang w:val="sr-Cyrl-CS"/>
        </w:rPr>
        <w:t xml:space="preserve"> Доказ да су примери исхода учења за програме различитих структура представљени на </w:t>
      </w:r>
    </w:p>
    <w:p w14:paraId="5B7DE3D1" w14:textId="02CDE9C0" w:rsidR="006B7B39" w:rsidRPr="000B45A1" w:rsidRDefault="006B7B39" w:rsidP="00B30C82">
      <w:pPr>
        <w:spacing w:after="0" w:line="240" w:lineRule="auto"/>
        <w:ind w:left="1276"/>
        <w:rPr>
          <w:rFonts w:ascii="Avenir Next" w:hAnsi="Avenir Next" w:cs="Times New Roman"/>
          <w:color w:val="000000"/>
          <w:sz w:val="24"/>
          <w:szCs w:val="24"/>
          <w:lang w:val="sr-Cyrl-CS"/>
        </w:rPr>
      </w:pPr>
      <w:r w:rsidRPr="000B45A1">
        <w:rPr>
          <w:rFonts w:ascii="Avenir Next" w:hAnsi="Avenir Next" w:cs="Times New Roman"/>
          <w:color w:val="000000"/>
          <w:sz w:val="24"/>
          <w:szCs w:val="24"/>
          <w:lang w:val="sr-Cyrl-CS"/>
        </w:rPr>
        <w:t>интернет страни високошколске институције</w:t>
      </w:r>
    </w:p>
    <w:p w14:paraId="64AE56F4" w14:textId="77777777" w:rsidR="00B30C82" w:rsidRPr="000B45A1" w:rsidRDefault="00B30C82" w:rsidP="00B30C82">
      <w:pPr>
        <w:spacing w:after="0" w:line="240" w:lineRule="auto"/>
        <w:rPr>
          <w:rFonts w:ascii="Avenir Next" w:hAnsi="Avenir Next" w:cs="Times New Roman"/>
          <w:color w:val="000000"/>
          <w:sz w:val="24"/>
          <w:szCs w:val="24"/>
        </w:rPr>
      </w:pPr>
    </w:p>
    <w:tbl>
      <w:tblPr>
        <w:tblW w:w="12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976"/>
        <w:gridCol w:w="3261"/>
        <w:gridCol w:w="3261"/>
      </w:tblGrid>
      <w:tr w:rsidR="001C79E5" w:rsidRPr="000B45A1" w14:paraId="03E59578" w14:textId="7D4E5F1E" w:rsidTr="001C79E5">
        <w:trPr>
          <w:trHeight w:val="599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EE8962" w14:textId="6AA01B5B" w:rsidR="001C79E5" w:rsidRPr="000B45A1" w:rsidRDefault="001C79E5" w:rsidP="00B30C82">
            <w:pPr>
              <w:spacing w:after="0" w:line="240" w:lineRule="auto"/>
              <w:jc w:val="center"/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</w:pPr>
            <w:r w:rsidRPr="000B45A1">
              <w:rPr>
                <w:rFonts w:ascii="Avenir Next Demi Bold" w:hAnsi="Avenir Next Demi Bold" w:cs="Times New Roman"/>
                <w:b/>
                <w:bCs/>
                <w:sz w:val="20"/>
                <w:szCs w:val="20"/>
                <w:lang w:val="ru-RU"/>
              </w:rPr>
              <w:t xml:space="preserve">Студијски </w:t>
            </w:r>
            <w:r w:rsidRPr="000B45A1"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  <w:t>програм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117ADF2" w14:textId="7F473A9A" w:rsidR="001C79E5" w:rsidRPr="000B45A1" w:rsidRDefault="001C79E5" w:rsidP="00B30C82">
            <w:pPr>
              <w:spacing w:after="0" w:line="240" w:lineRule="auto"/>
              <w:jc w:val="center"/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</w:pPr>
            <w:r w:rsidRPr="000B45A1"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  <w:t>Основне академске студије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ECD4539" w14:textId="55C6F709" w:rsidR="001C79E5" w:rsidRPr="000B45A1" w:rsidRDefault="001C79E5" w:rsidP="00B30C82">
            <w:pPr>
              <w:spacing w:after="0" w:line="240" w:lineRule="auto"/>
              <w:jc w:val="center"/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</w:pPr>
            <w:r w:rsidRPr="000B45A1"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  <w:t>Mастер академске студије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A405B3" w14:textId="365BDC35" w:rsidR="001C79E5" w:rsidRPr="000B45A1" w:rsidRDefault="001C79E5" w:rsidP="001C79E5">
            <w:pPr>
              <w:spacing w:after="0" w:line="240" w:lineRule="auto"/>
              <w:jc w:val="center"/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</w:pPr>
            <w:r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  <w:t>Докторске академске студије</w:t>
            </w:r>
          </w:p>
        </w:tc>
      </w:tr>
      <w:tr w:rsidR="001C79E5" w:rsidRPr="000B45A1" w14:paraId="666FEDC1" w14:textId="297B6AFC" w:rsidTr="001C79E5">
        <w:trPr>
          <w:trHeight w:val="598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666938" w14:textId="4F15E2BC" w:rsidR="001C79E5" w:rsidRPr="000B45A1" w:rsidRDefault="001C79E5" w:rsidP="00EB7D23">
            <w:pPr>
              <w:spacing w:after="0" w:line="240" w:lineRule="auto"/>
              <w:outlineLvl w:val="0"/>
              <w:rPr>
                <w:rFonts w:ascii="Avenir Next Demi Bold" w:hAnsi="Avenir Next Demi Bold" w:cs="Times New Roman"/>
                <w:b/>
                <w:bCs/>
                <w:sz w:val="20"/>
                <w:szCs w:val="20"/>
                <w:lang w:val="ru-RU"/>
              </w:rPr>
            </w:pPr>
            <w:r w:rsidRPr="000B45A1"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  <w:t>Дефектологија</w:t>
            </w:r>
          </w:p>
        </w:tc>
        <w:tc>
          <w:tcPr>
            <w:tcW w:w="29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DF5DB7" w14:textId="65FF19F3" w:rsidR="001C79E5" w:rsidRPr="000B45A1" w:rsidRDefault="001C79E5" w:rsidP="00B30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B45A1">
              <w:rPr>
                <w:rFonts w:ascii="Arial" w:hAnsi="Arial" w:cs="Arial"/>
                <w:sz w:val="20"/>
                <w:szCs w:val="20"/>
                <w:lang w:val="ru-RU"/>
              </w:rPr>
              <w:t>http://www.fasper.bg.ac.rs/stud_programi/osn-defektologija.html</w:t>
            </w:r>
          </w:p>
        </w:tc>
        <w:tc>
          <w:tcPr>
            <w:tcW w:w="32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1AFD30" w14:textId="02D482AC" w:rsidR="001C79E5" w:rsidRPr="000B45A1" w:rsidRDefault="001C79E5" w:rsidP="00B30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B45A1">
              <w:rPr>
                <w:rFonts w:ascii="Arial" w:hAnsi="Arial" w:cs="Arial"/>
                <w:sz w:val="20"/>
                <w:szCs w:val="20"/>
                <w:lang w:val="ru-RU"/>
              </w:rPr>
              <w:t>http://www.fasper.bg.ac.rs/stud_programi/master-defektologija.html</w:t>
            </w:r>
          </w:p>
        </w:tc>
        <w:tc>
          <w:tcPr>
            <w:tcW w:w="3261" w:type="dxa"/>
            <w:tcBorders>
              <w:left w:val="single" w:sz="12" w:space="0" w:color="auto"/>
            </w:tcBorders>
          </w:tcPr>
          <w:p w14:paraId="7EC41FE8" w14:textId="06F4B6AE" w:rsidR="001C79E5" w:rsidRPr="000B45A1" w:rsidRDefault="001C79E5" w:rsidP="00B30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C79E5">
              <w:rPr>
                <w:rFonts w:ascii="Arial" w:hAnsi="Arial" w:cs="Arial"/>
                <w:sz w:val="20"/>
                <w:szCs w:val="20"/>
                <w:lang w:val="ru-RU"/>
              </w:rPr>
              <w:t>http://www.fasper.bg.ac.rs/stud_programi/doktorske-defektologija.html</w:t>
            </w:r>
          </w:p>
        </w:tc>
      </w:tr>
      <w:tr w:rsidR="001C79E5" w:rsidRPr="000B45A1" w14:paraId="60BFDC4D" w14:textId="450909BB" w:rsidTr="001C79E5">
        <w:trPr>
          <w:trHeight w:val="598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0104B7" w14:textId="21BC76BF" w:rsidR="001C79E5" w:rsidRPr="000B45A1" w:rsidRDefault="001C79E5" w:rsidP="00B30C82">
            <w:pPr>
              <w:spacing w:after="0" w:line="240" w:lineRule="auto"/>
              <w:rPr>
                <w:rFonts w:ascii="Avenir Next Demi Bold" w:hAnsi="Avenir Next Demi Bold" w:cs="Times New Roman"/>
                <w:b/>
                <w:bCs/>
                <w:sz w:val="20"/>
                <w:szCs w:val="20"/>
                <w:lang w:val="ru-RU"/>
              </w:rPr>
            </w:pPr>
            <w:r w:rsidRPr="000B45A1"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  <w:t>Логопедија</w:t>
            </w:r>
          </w:p>
        </w:tc>
        <w:tc>
          <w:tcPr>
            <w:tcW w:w="29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1EC723" w14:textId="3F3FC22C" w:rsidR="001C79E5" w:rsidRPr="000B45A1" w:rsidRDefault="001C79E5" w:rsidP="00B30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B45A1">
              <w:rPr>
                <w:rFonts w:ascii="Arial" w:hAnsi="Arial" w:cs="Arial"/>
                <w:sz w:val="20"/>
                <w:szCs w:val="20"/>
                <w:lang w:val="ru-RU"/>
              </w:rPr>
              <w:t>http://www.fasper.bg.ac.rs/stud_programi/osn-logo.html</w:t>
            </w:r>
          </w:p>
        </w:tc>
        <w:tc>
          <w:tcPr>
            <w:tcW w:w="32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CA377F" w14:textId="3541A15D" w:rsidR="001C79E5" w:rsidRPr="000B45A1" w:rsidRDefault="001C79E5" w:rsidP="00B30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B45A1">
              <w:rPr>
                <w:rFonts w:ascii="Arial" w:hAnsi="Arial" w:cs="Arial"/>
                <w:sz w:val="20"/>
                <w:szCs w:val="20"/>
                <w:lang w:val="ru-RU"/>
              </w:rPr>
              <w:t>http://www.fasper.bg.ac.rs/stud_programi/master-logo.html</w:t>
            </w:r>
          </w:p>
        </w:tc>
        <w:tc>
          <w:tcPr>
            <w:tcW w:w="3261" w:type="dxa"/>
            <w:tcBorders>
              <w:left w:val="single" w:sz="12" w:space="0" w:color="auto"/>
            </w:tcBorders>
            <w:vAlign w:val="center"/>
          </w:tcPr>
          <w:p w14:paraId="06C72DEB" w14:textId="280A4AE6" w:rsidR="001C79E5" w:rsidRPr="000B45A1" w:rsidRDefault="001C79E5" w:rsidP="001C79E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C79E5">
              <w:rPr>
                <w:rFonts w:ascii="Arial" w:hAnsi="Arial" w:cs="Arial"/>
                <w:sz w:val="20"/>
                <w:szCs w:val="20"/>
                <w:lang w:val="ru-RU"/>
              </w:rPr>
              <w:t>http://www.fasper.bg.ac.rs/stud_programi/doktorske-logo.html</w:t>
            </w:r>
          </w:p>
        </w:tc>
      </w:tr>
      <w:tr w:rsidR="001C79E5" w:rsidRPr="000B45A1" w14:paraId="1F78BA7B" w14:textId="223941D3" w:rsidTr="001C79E5">
        <w:trPr>
          <w:trHeight w:val="598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B7355A8" w14:textId="77777777" w:rsidR="001C79E5" w:rsidRPr="000B45A1" w:rsidRDefault="001C79E5" w:rsidP="00B30C82">
            <w:pPr>
              <w:spacing w:after="0" w:line="240" w:lineRule="auto"/>
              <w:rPr>
                <w:rFonts w:ascii="Avenir Next Demi Bold" w:hAnsi="Avenir Next Demi Bold" w:cs="Times New Roman"/>
                <w:b/>
                <w:bCs/>
                <w:sz w:val="20"/>
                <w:szCs w:val="20"/>
                <w:lang w:val="ru-RU"/>
              </w:rPr>
            </w:pPr>
            <w:r w:rsidRPr="000B45A1">
              <w:rPr>
                <w:rFonts w:ascii="Avenir Next Demi Bold" w:hAnsi="Avenir Next Demi Bold" w:cs="Times New Roman"/>
                <w:b/>
                <w:bCs/>
                <w:sz w:val="20"/>
                <w:szCs w:val="20"/>
              </w:rPr>
              <w:t>Специјална едукација и рехабилитација особа за тешкоћама у менталном развоју</w:t>
            </w:r>
          </w:p>
        </w:tc>
        <w:tc>
          <w:tcPr>
            <w:tcW w:w="29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A9E625" w14:textId="6CC4C949" w:rsidR="001C79E5" w:rsidRPr="000B45A1" w:rsidRDefault="001C79E5" w:rsidP="00B30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B45A1">
              <w:rPr>
                <w:rFonts w:ascii="Arial" w:hAnsi="Arial" w:cs="Arial"/>
                <w:sz w:val="20"/>
                <w:szCs w:val="20"/>
                <w:lang w:val="ru-RU"/>
              </w:rPr>
              <w:t>http://www.fasper.bg.ac.rs/stud_programi/osn-oligo.html</w:t>
            </w:r>
          </w:p>
        </w:tc>
        <w:tc>
          <w:tcPr>
            <w:tcW w:w="32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AEF0AA8" w14:textId="2D57AEEC" w:rsidR="001C79E5" w:rsidRPr="000B45A1" w:rsidRDefault="001C79E5" w:rsidP="00B30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B45A1">
              <w:rPr>
                <w:rFonts w:ascii="Arial" w:hAnsi="Arial" w:cs="Arial"/>
                <w:sz w:val="20"/>
                <w:szCs w:val="20"/>
                <w:lang w:val="ru-RU"/>
              </w:rPr>
              <w:t>http://www.fasper.bg.ac.rs/stud_programi/master-oligo.html</w:t>
            </w:r>
          </w:p>
        </w:tc>
        <w:tc>
          <w:tcPr>
            <w:tcW w:w="3261" w:type="dxa"/>
            <w:tcBorders>
              <w:left w:val="single" w:sz="12" w:space="0" w:color="auto"/>
            </w:tcBorders>
            <w:vAlign w:val="center"/>
          </w:tcPr>
          <w:p w14:paraId="099F1100" w14:textId="176B7849" w:rsidR="001C79E5" w:rsidRPr="000B45A1" w:rsidRDefault="001C79E5" w:rsidP="001C79E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C79E5">
              <w:rPr>
                <w:rFonts w:ascii="Arial" w:hAnsi="Arial" w:cs="Arial"/>
                <w:sz w:val="20"/>
                <w:szCs w:val="20"/>
                <w:lang w:val="ru-RU"/>
              </w:rPr>
              <w:t>http://www.fasper.bg.ac.rs/stud_programi/doktorske-seir.html</w:t>
            </w:r>
          </w:p>
        </w:tc>
      </w:tr>
    </w:tbl>
    <w:p w14:paraId="615523DC" w14:textId="77777777" w:rsidR="00AC2E6A" w:rsidRPr="000B45A1" w:rsidRDefault="00AC2E6A">
      <w:pPr>
        <w:rPr>
          <w:rFonts w:ascii="Avenir Next" w:hAnsi="Avenir Next" w:cs="Times New Roman"/>
          <w:sz w:val="24"/>
          <w:szCs w:val="24"/>
        </w:rPr>
      </w:pPr>
      <w:bookmarkStart w:id="0" w:name="_GoBack"/>
      <w:bookmarkEnd w:id="0"/>
    </w:p>
    <w:sectPr w:rsidR="00AC2E6A" w:rsidRPr="000B45A1" w:rsidSect="000B45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B7B39"/>
    <w:rsid w:val="000B45A1"/>
    <w:rsid w:val="001026C6"/>
    <w:rsid w:val="001C79E5"/>
    <w:rsid w:val="006B7B39"/>
    <w:rsid w:val="0070113C"/>
    <w:rsid w:val="0077075E"/>
    <w:rsid w:val="00955EFC"/>
    <w:rsid w:val="009C6B0A"/>
    <w:rsid w:val="00AC2E6A"/>
    <w:rsid w:val="00B30C82"/>
    <w:rsid w:val="00B5265A"/>
    <w:rsid w:val="00E11352"/>
    <w:rsid w:val="00EB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AC59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52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B7B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760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Microsoft Office User</cp:lastModifiedBy>
  <cp:revision>9</cp:revision>
  <cp:lastPrinted>2017-12-21T11:00:00Z</cp:lastPrinted>
  <dcterms:created xsi:type="dcterms:W3CDTF">2013-11-07T12:44:00Z</dcterms:created>
  <dcterms:modified xsi:type="dcterms:W3CDTF">2017-12-21T11:03:00Z</dcterms:modified>
</cp:coreProperties>
</file>