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D2159" w14:textId="7A797C9E" w:rsidR="000C3781" w:rsidRDefault="000C3781" w:rsidP="00107D8C">
      <w:pPr>
        <w:pStyle w:val="Pa7"/>
        <w:spacing w:after="220" w:line="276" w:lineRule="auto"/>
        <w:jc w:val="both"/>
        <w:rPr>
          <w:rFonts w:ascii="Impact" w:hAnsi="Impact" w:cs="Arno Pro"/>
          <w:color w:val="000000"/>
          <w:sz w:val="36"/>
          <w:szCs w:val="36"/>
          <w:lang w:val="sr-Latn-RS"/>
        </w:rPr>
      </w:pPr>
      <w:r w:rsidRPr="000C3781">
        <w:rPr>
          <w:rFonts w:ascii="Impact" w:hAnsi="Impact" w:cs="Arno Pro"/>
          <w:color w:val="000000"/>
          <w:sz w:val="36"/>
          <w:szCs w:val="36"/>
        </w:rPr>
        <w:t xml:space="preserve">NEUROPSIHOLOGIJA </w:t>
      </w:r>
      <w:r w:rsidRPr="000C3781">
        <w:rPr>
          <w:rFonts w:ascii="Impact" w:hAnsi="Impact" w:cs="Arno Pro"/>
          <w:color w:val="000000"/>
          <w:sz w:val="36"/>
          <w:szCs w:val="36"/>
          <w:lang w:val="sr-Latn-RS"/>
        </w:rPr>
        <w:t>RAZVOJNOG DOBA: dopunski tekst</w:t>
      </w:r>
    </w:p>
    <w:p w14:paraId="21AEB8EE" w14:textId="41854250" w:rsidR="007B7F8D" w:rsidRPr="007B7F8D" w:rsidRDefault="007B7F8D" w:rsidP="007B7F8D">
      <w:pPr>
        <w:jc w:val="right"/>
        <w:rPr>
          <w:rFonts w:ascii="Impact" w:hAnsi="Impact"/>
          <w:lang w:val="sr-Latn-RS"/>
        </w:rPr>
      </w:pPr>
      <w:r w:rsidRPr="007B7F8D">
        <w:rPr>
          <w:rFonts w:ascii="Impact" w:hAnsi="Impact"/>
          <w:lang w:val="sr-Latn-RS"/>
        </w:rPr>
        <w:t>N.Krstić</w:t>
      </w:r>
    </w:p>
    <w:p w14:paraId="53CB7A4C" w14:textId="2E5F67EE" w:rsidR="000C3781" w:rsidRDefault="000C3781" w:rsidP="000C3781">
      <w:pPr>
        <w:rPr>
          <w:lang w:val="sr-Latn-RS"/>
        </w:rPr>
      </w:pPr>
      <w:r w:rsidRPr="000C3781">
        <w:rPr>
          <w:lang w:val="sr-Latn-RS"/>
        </w:rPr>
        <w:t>Sadržaj:</w:t>
      </w:r>
    </w:p>
    <w:p w14:paraId="1D22E20A" w14:textId="7BE500D1" w:rsidR="000C3781" w:rsidRDefault="000C3781" w:rsidP="000C3781">
      <w:pPr>
        <w:rPr>
          <w:lang w:val="sr-Latn-RS"/>
        </w:rPr>
      </w:pPr>
      <w:r w:rsidRPr="00EF5BA7">
        <w:rPr>
          <w:shd w:val="clear" w:color="auto" w:fill="D9D9D9" w:themeFill="background1" w:themeFillShade="D9"/>
          <w:lang w:val="sr-Latn-RS"/>
        </w:rPr>
        <w:t>Opšti okvir</w:t>
      </w:r>
      <w:r>
        <w:rPr>
          <w:lang w:val="sr-Latn-RS"/>
        </w:rPr>
        <w:t>.................................................................................</w:t>
      </w:r>
      <w:r w:rsidR="00F56525">
        <w:rPr>
          <w:lang w:val="sr-Latn-RS"/>
        </w:rPr>
        <w:t>.....</w:t>
      </w:r>
      <w:r>
        <w:rPr>
          <w:lang w:val="sr-Latn-RS"/>
        </w:rPr>
        <w:t>........</w:t>
      </w:r>
      <w:r w:rsidR="006626E3">
        <w:rPr>
          <w:lang w:val="sr-Latn-RS"/>
        </w:rPr>
        <w:t>.</w:t>
      </w:r>
      <w:r>
        <w:rPr>
          <w:lang w:val="sr-Latn-RS"/>
        </w:rPr>
        <w:t>....</w:t>
      </w:r>
      <w:r w:rsidR="004D0F88">
        <w:rPr>
          <w:lang w:val="sr-Latn-RS"/>
        </w:rPr>
        <w:t>.</w:t>
      </w:r>
      <w:r>
        <w:rPr>
          <w:lang w:val="sr-Latn-RS"/>
        </w:rPr>
        <w:t>......str</w:t>
      </w:r>
      <w:r w:rsidR="0031107C">
        <w:rPr>
          <w:lang w:val="sr-Latn-RS"/>
        </w:rPr>
        <w:t>.</w:t>
      </w:r>
      <w:r>
        <w:rPr>
          <w:lang w:val="sr-Latn-RS"/>
        </w:rPr>
        <w:t xml:space="preserve"> 2</w:t>
      </w:r>
    </w:p>
    <w:p w14:paraId="60B2E069" w14:textId="34211371" w:rsidR="000C3781" w:rsidRDefault="0075568D" w:rsidP="000C3781">
      <w:pPr>
        <w:rPr>
          <w:lang w:val="sr-Latn-RS"/>
        </w:rPr>
      </w:pPr>
      <w:r>
        <w:rPr>
          <w:lang w:val="sr-Latn-RS"/>
        </w:rPr>
        <w:t>1.</w:t>
      </w:r>
      <w:r w:rsidR="000C3781">
        <w:rPr>
          <w:lang w:val="sr-Latn-RS"/>
        </w:rPr>
        <w:t>Razvoj mozga.......................................................................</w:t>
      </w:r>
      <w:r w:rsidR="00F56525">
        <w:rPr>
          <w:lang w:val="sr-Latn-RS"/>
        </w:rPr>
        <w:t>.</w:t>
      </w:r>
      <w:r w:rsidR="000C3781">
        <w:rPr>
          <w:lang w:val="sr-Latn-RS"/>
        </w:rPr>
        <w:t>..............</w:t>
      </w:r>
      <w:r w:rsidR="006626E3">
        <w:rPr>
          <w:lang w:val="sr-Latn-RS"/>
        </w:rPr>
        <w:t>.</w:t>
      </w:r>
      <w:r w:rsidR="000C3781">
        <w:rPr>
          <w:lang w:val="sr-Latn-RS"/>
        </w:rPr>
        <w:t>.</w:t>
      </w:r>
      <w:r w:rsidR="004D0F88">
        <w:rPr>
          <w:lang w:val="sr-Latn-RS"/>
        </w:rPr>
        <w:t>.</w:t>
      </w:r>
      <w:r w:rsidR="000C3781">
        <w:rPr>
          <w:lang w:val="sr-Latn-RS"/>
        </w:rPr>
        <w:t>.........str</w:t>
      </w:r>
      <w:r w:rsidR="0031107C">
        <w:rPr>
          <w:lang w:val="sr-Latn-RS"/>
        </w:rPr>
        <w:t>.</w:t>
      </w:r>
      <w:r w:rsidR="000C3781">
        <w:rPr>
          <w:lang w:val="sr-Latn-RS"/>
        </w:rPr>
        <w:t xml:space="preserve"> 4</w:t>
      </w:r>
    </w:p>
    <w:p w14:paraId="725AC43C" w14:textId="6BA8DCE5" w:rsidR="001573D9" w:rsidRDefault="0075568D" w:rsidP="000C3781">
      <w:pPr>
        <w:rPr>
          <w:lang w:val="sr-Latn-RS"/>
        </w:rPr>
      </w:pPr>
      <w:r>
        <w:rPr>
          <w:lang w:val="sr-Latn-RS"/>
        </w:rPr>
        <w:t>2.</w:t>
      </w:r>
      <w:r w:rsidR="001573D9">
        <w:rPr>
          <w:lang w:val="sr-Latn-RS"/>
        </w:rPr>
        <w:t>Trag iskustva: geni i sredina u modeliranju mozga.............................</w:t>
      </w:r>
      <w:r w:rsidR="004D0F88">
        <w:rPr>
          <w:lang w:val="sr-Latn-RS"/>
        </w:rPr>
        <w:t>.</w:t>
      </w:r>
      <w:r w:rsidR="001573D9">
        <w:rPr>
          <w:lang w:val="sr-Latn-RS"/>
        </w:rPr>
        <w:t>.</w:t>
      </w:r>
      <w:r w:rsidR="006626E3">
        <w:rPr>
          <w:lang w:val="sr-Latn-RS"/>
        </w:rPr>
        <w:t>.</w:t>
      </w:r>
      <w:r w:rsidR="001573D9">
        <w:rPr>
          <w:lang w:val="sr-Latn-RS"/>
        </w:rPr>
        <w:t>........str</w:t>
      </w:r>
      <w:r w:rsidR="0031107C">
        <w:rPr>
          <w:lang w:val="sr-Latn-RS"/>
        </w:rPr>
        <w:t>.</w:t>
      </w:r>
      <w:r w:rsidR="001573D9">
        <w:rPr>
          <w:lang w:val="sr-Latn-RS"/>
        </w:rPr>
        <w:t xml:space="preserve"> 13</w:t>
      </w:r>
    </w:p>
    <w:p w14:paraId="153A1683" w14:textId="53AFC757" w:rsidR="0031107C" w:rsidRDefault="0075568D" w:rsidP="000C3781">
      <w:pPr>
        <w:rPr>
          <w:lang w:val="sr-Latn-RS"/>
        </w:rPr>
      </w:pPr>
      <w:r>
        <w:rPr>
          <w:lang w:val="sr-Latn-RS"/>
        </w:rPr>
        <w:t>3.</w:t>
      </w:r>
      <w:r w:rsidR="0031107C">
        <w:rPr>
          <w:lang w:val="sr-Latn-RS"/>
        </w:rPr>
        <w:t>Plasticitet nezrelog mozga....................................................................</w:t>
      </w:r>
      <w:r w:rsidR="006626E3">
        <w:rPr>
          <w:lang w:val="sr-Latn-RS"/>
        </w:rPr>
        <w:t>.</w:t>
      </w:r>
      <w:r w:rsidR="0031107C">
        <w:rPr>
          <w:lang w:val="sr-Latn-RS"/>
        </w:rPr>
        <w:t>........str. 17</w:t>
      </w:r>
    </w:p>
    <w:p w14:paraId="17200F12" w14:textId="3B4DD63F" w:rsidR="00502783" w:rsidRDefault="00502783" w:rsidP="000C3781">
      <w:pPr>
        <w:rPr>
          <w:lang w:val="sr-Latn-RS"/>
        </w:rPr>
      </w:pPr>
      <w:r w:rsidRPr="009C5388">
        <w:rPr>
          <w:shd w:val="clear" w:color="auto" w:fill="D9D9D9" w:themeFill="background1" w:themeFillShade="D9"/>
          <w:lang w:val="sr-Latn-RS"/>
        </w:rPr>
        <w:t>Neurokognitivni poremećaji u razvojnom dobu</w:t>
      </w:r>
      <w:r>
        <w:rPr>
          <w:lang w:val="sr-Latn-RS"/>
        </w:rPr>
        <w:t>.............</w:t>
      </w:r>
      <w:r w:rsidR="00F56525">
        <w:rPr>
          <w:lang w:val="sr-Latn-RS"/>
        </w:rPr>
        <w:t>...</w:t>
      </w:r>
      <w:r>
        <w:rPr>
          <w:lang w:val="sr-Latn-RS"/>
        </w:rPr>
        <w:t>...............................str. 20</w:t>
      </w:r>
    </w:p>
    <w:p w14:paraId="3D479BAF" w14:textId="348046C3" w:rsidR="00EB7AD4" w:rsidRDefault="0075568D" w:rsidP="000C3781">
      <w:pPr>
        <w:rPr>
          <w:lang w:val="sr-Latn-RS"/>
        </w:rPr>
      </w:pPr>
      <w:r>
        <w:rPr>
          <w:lang w:val="sr-Latn-RS"/>
        </w:rPr>
        <w:t>4.</w:t>
      </w:r>
      <w:r w:rsidR="00EB7AD4">
        <w:rPr>
          <w:lang w:val="sr-Latn-RS"/>
        </w:rPr>
        <w:t>Urođene malformacije mozga.......................................................................</w:t>
      </w:r>
      <w:r w:rsidR="000C0541">
        <w:rPr>
          <w:lang w:val="sr-Latn-RS"/>
        </w:rPr>
        <w:t xml:space="preserve"> </w:t>
      </w:r>
      <w:r w:rsidR="00EB7AD4">
        <w:rPr>
          <w:lang w:val="sr-Latn-RS"/>
        </w:rPr>
        <w:t>str. 21</w:t>
      </w:r>
    </w:p>
    <w:p w14:paraId="61548357" w14:textId="6C1FDCA2" w:rsidR="00EB7AD4" w:rsidRDefault="0075568D" w:rsidP="000C3781">
      <w:pPr>
        <w:rPr>
          <w:lang w:val="sr-Latn-RS"/>
        </w:rPr>
      </w:pPr>
      <w:r>
        <w:rPr>
          <w:lang w:val="sr-Latn-RS"/>
        </w:rPr>
        <w:t>5.</w:t>
      </w:r>
      <w:r w:rsidR="00EB7AD4">
        <w:rPr>
          <w:lang w:val="sr-Latn-RS"/>
        </w:rPr>
        <w:t>Lezije mozga u detinjstvu...............................................................................str. 2</w:t>
      </w:r>
      <w:r w:rsidR="00C50E35">
        <w:rPr>
          <w:lang w:val="sr-Latn-RS"/>
        </w:rPr>
        <w:t>4</w:t>
      </w:r>
    </w:p>
    <w:p w14:paraId="0C790879" w14:textId="4E4B062A" w:rsidR="0075568D" w:rsidRDefault="00C50E35" w:rsidP="0075568D">
      <w:pPr>
        <w:rPr>
          <w:lang w:val="sr-Latn-RS"/>
        </w:rPr>
      </w:pPr>
      <w:r>
        <w:rPr>
          <w:lang w:val="sr-Latn-RS"/>
        </w:rPr>
        <w:t>6.</w:t>
      </w:r>
      <w:r w:rsidR="0075568D">
        <w:rPr>
          <w:lang w:val="sr-Latn-RS"/>
        </w:rPr>
        <w:t>Plastičnost kod ranih ozleda mozga   ............................................................str. 34</w:t>
      </w:r>
    </w:p>
    <w:p w14:paraId="5F794622" w14:textId="24BE4786" w:rsidR="005557BF" w:rsidRDefault="0075568D" w:rsidP="0075568D">
      <w:pPr>
        <w:rPr>
          <w:lang w:val="sr-Latn-RS"/>
        </w:rPr>
      </w:pPr>
      <w:r>
        <w:rPr>
          <w:lang w:val="sr-Latn-RS"/>
        </w:rPr>
        <w:t xml:space="preserve"> </w:t>
      </w:r>
      <w:r w:rsidR="00C50E35">
        <w:rPr>
          <w:lang w:val="sr-Latn-RS"/>
        </w:rPr>
        <w:t>7.</w:t>
      </w:r>
      <w:r w:rsidR="005557BF">
        <w:rPr>
          <w:lang w:val="sr-Latn-RS"/>
        </w:rPr>
        <w:t>N</w:t>
      </w:r>
      <w:r w:rsidR="006626E3">
        <w:rPr>
          <w:lang w:val="sr-Latn-RS"/>
        </w:rPr>
        <w:t>eurorazvojni poremećaji</w:t>
      </w:r>
      <w:r w:rsidR="00897302">
        <w:rPr>
          <w:lang w:val="sr-Latn-RS"/>
        </w:rPr>
        <w:t>: koncept</w:t>
      </w:r>
      <w:r w:rsidR="006626E3">
        <w:rPr>
          <w:lang w:val="sr-Latn-RS"/>
        </w:rPr>
        <w:t>.................................................</w:t>
      </w:r>
      <w:r w:rsidR="005557BF">
        <w:rPr>
          <w:lang w:val="sr-Latn-RS"/>
        </w:rPr>
        <w:t>...</w:t>
      </w:r>
      <w:r w:rsidR="006626E3">
        <w:rPr>
          <w:lang w:val="sr-Latn-RS"/>
        </w:rPr>
        <w:t>..........str. 3</w:t>
      </w:r>
      <w:r w:rsidR="00582D2E">
        <w:rPr>
          <w:lang w:val="sr-Latn-RS"/>
        </w:rPr>
        <w:t>8</w:t>
      </w:r>
    </w:p>
    <w:p w14:paraId="436400BC" w14:textId="5CCB9467" w:rsidR="00E21B71" w:rsidRPr="000C3781" w:rsidRDefault="005557BF" w:rsidP="000C3781">
      <w:pPr>
        <w:rPr>
          <w:lang w:val="sr-Latn-RS"/>
        </w:rPr>
      </w:pPr>
      <w:r>
        <w:rPr>
          <w:lang w:val="sr-Latn-RS"/>
        </w:rPr>
        <w:t>8. Neuror</w:t>
      </w:r>
      <w:r w:rsidR="00E21B71">
        <w:rPr>
          <w:lang w:val="sr-Latn-RS"/>
        </w:rPr>
        <w:t xml:space="preserve">azvojni poremećaji: neuropsihološki i klinički aspekti </w:t>
      </w:r>
      <w:r w:rsidR="000C0541">
        <w:rPr>
          <w:lang w:val="sr-Latn-RS"/>
        </w:rPr>
        <w:t>....</w:t>
      </w:r>
      <w:r w:rsidR="00E21B71">
        <w:rPr>
          <w:lang w:val="sr-Latn-RS"/>
        </w:rPr>
        <w:t xml:space="preserve">...................str. </w:t>
      </w:r>
      <w:r w:rsidR="00F320F3">
        <w:rPr>
          <w:lang w:val="sr-Latn-RS"/>
        </w:rPr>
        <w:t>6</w:t>
      </w:r>
      <w:r w:rsidR="000106E7">
        <w:rPr>
          <w:lang w:val="sr-Latn-RS"/>
        </w:rPr>
        <w:t>2</w:t>
      </w:r>
    </w:p>
    <w:p w14:paraId="5091BD1E" w14:textId="5635664B" w:rsidR="000C3781" w:rsidRDefault="00F56525" w:rsidP="00107D8C">
      <w:pPr>
        <w:pStyle w:val="Pa7"/>
        <w:spacing w:after="220" w:line="276" w:lineRule="auto"/>
        <w:jc w:val="both"/>
        <w:rPr>
          <w:rFonts w:asciiTheme="minorHAnsi" w:hAnsiTheme="minorHAnsi" w:cs="Arno Pro"/>
          <w:color w:val="000000"/>
          <w:sz w:val="22"/>
          <w:szCs w:val="22"/>
        </w:rPr>
      </w:pPr>
      <w:r>
        <w:rPr>
          <w:rFonts w:asciiTheme="minorHAnsi" w:hAnsiTheme="minorHAnsi" w:cs="Arno Pro"/>
          <w:color w:val="000000"/>
          <w:sz w:val="22"/>
          <w:szCs w:val="22"/>
        </w:rPr>
        <w:t>9. Prilozi………………………………………………………………………………………………………</w:t>
      </w:r>
      <w:proofErr w:type="gramStart"/>
      <w:r>
        <w:rPr>
          <w:rFonts w:asciiTheme="minorHAnsi" w:hAnsiTheme="minorHAnsi" w:cs="Arno Pro"/>
          <w:color w:val="000000"/>
          <w:sz w:val="22"/>
          <w:szCs w:val="22"/>
        </w:rPr>
        <w:t>….str.</w:t>
      </w:r>
      <w:proofErr w:type="gramEnd"/>
      <w:r>
        <w:rPr>
          <w:rFonts w:asciiTheme="minorHAnsi" w:hAnsiTheme="minorHAnsi" w:cs="Arno Pro"/>
          <w:color w:val="000000"/>
          <w:sz w:val="22"/>
          <w:szCs w:val="22"/>
        </w:rPr>
        <w:t xml:space="preserve"> 9</w:t>
      </w:r>
      <w:r w:rsidR="00896CD8">
        <w:rPr>
          <w:rFonts w:asciiTheme="minorHAnsi" w:hAnsiTheme="minorHAnsi" w:cs="Arno Pro"/>
          <w:color w:val="000000"/>
          <w:sz w:val="22"/>
          <w:szCs w:val="22"/>
        </w:rPr>
        <w:t>9</w:t>
      </w:r>
    </w:p>
    <w:p w14:paraId="293ECDE1" w14:textId="77777777" w:rsidR="000C3781" w:rsidRDefault="000C3781" w:rsidP="00107D8C">
      <w:pPr>
        <w:pStyle w:val="Pa7"/>
        <w:spacing w:after="220" w:line="276" w:lineRule="auto"/>
        <w:jc w:val="both"/>
        <w:rPr>
          <w:rFonts w:asciiTheme="minorHAnsi" w:hAnsiTheme="minorHAnsi" w:cs="Arno Pro"/>
          <w:color w:val="000000"/>
          <w:sz w:val="22"/>
          <w:szCs w:val="22"/>
        </w:rPr>
      </w:pPr>
      <w:bookmarkStart w:id="0" w:name="_GoBack"/>
      <w:bookmarkEnd w:id="0"/>
    </w:p>
    <w:p w14:paraId="122E1BA3"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7169153E"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0BE9D433"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20DE2A0B"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3C43C860"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097B3B45"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5012F23E"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2857D14F" w14:textId="77777777" w:rsidR="000C3781" w:rsidRDefault="000C3781" w:rsidP="00107D8C">
      <w:pPr>
        <w:pStyle w:val="Pa7"/>
        <w:spacing w:after="220" w:line="276" w:lineRule="auto"/>
        <w:jc w:val="both"/>
        <w:rPr>
          <w:rFonts w:asciiTheme="minorHAnsi" w:hAnsiTheme="minorHAnsi" w:cs="Arno Pro"/>
          <w:color w:val="000000"/>
          <w:sz w:val="22"/>
          <w:szCs w:val="22"/>
        </w:rPr>
      </w:pPr>
    </w:p>
    <w:p w14:paraId="1E81D834" w14:textId="02829B25" w:rsidR="00482EB9" w:rsidRPr="001A5BBA" w:rsidRDefault="001A5BBA" w:rsidP="00C50E35">
      <w:pPr>
        <w:pStyle w:val="Pa7"/>
        <w:shd w:val="clear" w:color="auto" w:fill="D9D9D9" w:themeFill="background1" w:themeFillShade="D9"/>
        <w:spacing w:after="220" w:line="276" w:lineRule="auto"/>
        <w:jc w:val="both"/>
        <w:rPr>
          <w:rFonts w:asciiTheme="minorHAnsi" w:hAnsiTheme="minorHAnsi" w:cs="Arno Pro"/>
          <w:color w:val="000000"/>
          <w:sz w:val="22"/>
          <w:szCs w:val="22"/>
          <w:lang w:val="sr-Latn-RS"/>
        </w:rPr>
      </w:pPr>
      <w:r w:rsidRPr="000C3781">
        <w:rPr>
          <w:rFonts w:asciiTheme="minorHAnsi" w:hAnsiTheme="minorHAnsi" w:cs="Arno Pro"/>
          <w:color w:val="000000"/>
          <w:sz w:val="22"/>
          <w:szCs w:val="22"/>
        </w:rPr>
        <w:lastRenderedPageBreak/>
        <w:t xml:space="preserve">NEUROPSIHOLOGIJA </w:t>
      </w:r>
      <w:r w:rsidRPr="000C3781">
        <w:rPr>
          <w:rFonts w:asciiTheme="minorHAnsi" w:hAnsiTheme="minorHAnsi" w:cs="Arno Pro"/>
          <w:color w:val="000000"/>
          <w:sz w:val="22"/>
          <w:szCs w:val="22"/>
          <w:lang w:val="sr-Latn-RS"/>
        </w:rPr>
        <w:t>RAZVOJNOG DOBA: OPŠTI OKVIR</w:t>
      </w:r>
    </w:p>
    <w:p w14:paraId="76501456" w14:textId="77777777" w:rsidR="00EA199B" w:rsidRPr="00482EB9" w:rsidRDefault="00EA199B" w:rsidP="00107D8C">
      <w:pPr>
        <w:pStyle w:val="Pa7"/>
        <w:spacing w:after="220" w:line="276" w:lineRule="auto"/>
        <w:jc w:val="both"/>
        <w:rPr>
          <w:rFonts w:asciiTheme="minorHAnsi" w:hAnsiTheme="minorHAnsi" w:cs="Arno Pro"/>
          <w:color w:val="000000"/>
          <w:sz w:val="22"/>
          <w:szCs w:val="22"/>
        </w:rPr>
      </w:pPr>
      <w:r w:rsidRPr="00482EB9">
        <w:rPr>
          <w:rFonts w:asciiTheme="minorHAnsi" w:hAnsiTheme="minorHAnsi" w:cs="Arno Pro"/>
          <w:color w:val="000000"/>
          <w:sz w:val="22"/>
          <w:szCs w:val="22"/>
        </w:rPr>
        <w:t>Domen razvojne neuropsihologije možemo najbolje sagledati kada je posmatra</w:t>
      </w:r>
      <w:r w:rsidRPr="00482EB9">
        <w:rPr>
          <w:rFonts w:asciiTheme="minorHAnsi" w:hAnsiTheme="minorHAnsi" w:cs="Arno Pro"/>
          <w:color w:val="000000"/>
          <w:sz w:val="22"/>
          <w:szCs w:val="22"/>
        </w:rPr>
        <w:softHyphen/>
        <w:t>mo kao interakciju tri fundamentalna pitanja koja ona postavlja:</w:t>
      </w:r>
    </w:p>
    <w:p w14:paraId="79291216" w14:textId="77777777" w:rsidR="00EA199B" w:rsidRPr="00482EB9" w:rsidRDefault="00EA199B" w:rsidP="00107D8C">
      <w:pPr>
        <w:pStyle w:val="Pa12"/>
        <w:spacing w:before="240" w:after="220" w:line="276" w:lineRule="auto"/>
        <w:ind w:left="920" w:hanging="360"/>
        <w:jc w:val="both"/>
        <w:rPr>
          <w:rFonts w:asciiTheme="minorHAnsi" w:hAnsiTheme="minorHAnsi" w:cs="Arno Pro"/>
          <w:color w:val="000000"/>
          <w:sz w:val="22"/>
          <w:szCs w:val="22"/>
        </w:rPr>
      </w:pPr>
      <w:r w:rsidRPr="00482EB9">
        <w:rPr>
          <w:rFonts w:asciiTheme="minorHAnsi" w:hAnsiTheme="minorHAnsi" w:cs="Arno Pro"/>
          <w:b/>
          <w:bCs/>
          <w:color w:val="000000"/>
          <w:sz w:val="22"/>
          <w:szCs w:val="22"/>
        </w:rPr>
        <w:t xml:space="preserve">I: Odnos fizičkog i </w:t>
      </w:r>
      <w:proofErr w:type="gramStart"/>
      <w:r w:rsidRPr="00482EB9">
        <w:rPr>
          <w:rFonts w:asciiTheme="minorHAnsi" w:hAnsiTheme="minorHAnsi" w:cs="Arno Pro"/>
          <w:b/>
          <w:bCs/>
          <w:color w:val="000000"/>
          <w:sz w:val="22"/>
          <w:szCs w:val="22"/>
        </w:rPr>
        <w:t>psihičkog.</w:t>
      </w:r>
      <w:r w:rsidRPr="00482EB9">
        <w:rPr>
          <w:rStyle w:val="A8"/>
          <w:rFonts w:asciiTheme="minorHAnsi" w:hAnsiTheme="minorHAnsi"/>
          <w:b/>
          <w:bCs/>
        </w:rPr>
        <w:t>•</w:t>
      </w:r>
      <w:proofErr w:type="gramEnd"/>
      <w:r w:rsidRPr="00482EB9">
        <w:rPr>
          <w:rStyle w:val="A8"/>
          <w:rFonts w:asciiTheme="minorHAnsi" w:hAnsiTheme="minorHAnsi"/>
          <w:b/>
          <w:bCs/>
        </w:rPr>
        <w:t xml:space="preserve"> </w:t>
      </w:r>
    </w:p>
    <w:p w14:paraId="37A7D718" w14:textId="77777777" w:rsidR="00EA199B" w:rsidRPr="00482EB9" w:rsidRDefault="00EA199B" w:rsidP="00107D8C">
      <w:pPr>
        <w:pStyle w:val="Pa13"/>
        <w:spacing w:after="220" w:line="276" w:lineRule="auto"/>
        <w:ind w:left="560"/>
        <w:jc w:val="both"/>
        <w:rPr>
          <w:rFonts w:asciiTheme="minorHAnsi" w:hAnsiTheme="minorHAnsi" w:cs="Arno Pro"/>
          <w:color w:val="000000"/>
          <w:sz w:val="22"/>
          <w:szCs w:val="22"/>
        </w:rPr>
      </w:pPr>
      <w:r w:rsidRPr="00482EB9">
        <w:rPr>
          <w:rFonts w:asciiTheme="minorHAnsi" w:hAnsiTheme="minorHAnsi" w:cs="Arno Pro"/>
          <w:color w:val="000000"/>
          <w:sz w:val="22"/>
          <w:szCs w:val="22"/>
        </w:rPr>
        <w:t>Razvojna neuropsihologija je jedna od disciplina koje su direktno usme</w:t>
      </w:r>
      <w:r w:rsidRPr="00482EB9">
        <w:rPr>
          <w:rFonts w:asciiTheme="minorHAnsi" w:hAnsiTheme="minorHAnsi" w:cs="Arno Pro"/>
          <w:color w:val="000000"/>
          <w:sz w:val="22"/>
          <w:szCs w:val="22"/>
        </w:rPr>
        <w:softHyphen/>
        <w:t>rene na klasično pitanje odnosa između tela i duha, u savremenoj nau</w:t>
      </w:r>
      <w:r w:rsidRPr="00482EB9">
        <w:rPr>
          <w:rFonts w:asciiTheme="minorHAnsi" w:hAnsiTheme="minorHAnsi" w:cs="Arno Pro"/>
          <w:color w:val="000000"/>
          <w:sz w:val="22"/>
          <w:szCs w:val="22"/>
        </w:rPr>
        <w:softHyphen/>
        <w:t>ci formulisano kroz istraživanje veze između fizičke supstance mozga i psihičkih procesa koji proizilaze iz njegove aktivnosti. Ovo je tema koju razvojna neuropsihologija deli sa svim drugim kognitivnim neuronauka</w:t>
      </w:r>
      <w:r w:rsidRPr="00482EB9">
        <w:rPr>
          <w:rFonts w:asciiTheme="minorHAnsi" w:hAnsiTheme="minorHAnsi" w:cs="Arno Pro"/>
          <w:color w:val="000000"/>
          <w:sz w:val="22"/>
          <w:szCs w:val="22"/>
        </w:rPr>
        <w:softHyphen/>
        <w:t>ma, ali je izdvaja od, na primer, tradicionalne neurologije ili psihologije, koje se ograničavaju na jedan ili drugi predmet;</w:t>
      </w:r>
    </w:p>
    <w:p w14:paraId="3CF38C5C" w14:textId="77777777" w:rsidR="00EA199B" w:rsidRPr="00482EB9" w:rsidRDefault="00EA199B" w:rsidP="00107D8C">
      <w:pPr>
        <w:pStyle w:val="Pa12"/>
        <w:spacing w:before="240" w:after="220" w:line="276" w:lineRule="auto"/>
        <w:ind w:left="920" w:hanging="360"/>
        <w:jc w:val="both"/>
        <w:rPr>
          <w:rFonts w:asciiTheme="minorHAnsi" w:hAnsiTheme="minorHAnsi" w:cs="Arno Pro"/>
          <w:color w:val="000000"/>
          <w:sz w:val="22"/>
          <w:szCs w:val="22"/>
        </w:rPr>
      </w:pPr>
      <w:r w:rsidRPr="00482EB9">
        <w:rPr>
          <w:rFonts w:asciiTheme="minorHAnsi" w:hAnsiTheme="minorHAnsi" w:cs="Arno Pro"/>
          <w:b/>
          <w:bCs/>
          <w:color w:val="000000"/>
          <w:sz w:val="22"/>
          <w:szCs w:val="22"/>
        </w:rPr>
        <w:t xml:space="preserve">II: Šta su osnove razvoja? </w:t>
      </w:r>
      <w:r w:rsidRPr="00482EB9">
        <w:rPr>
          <w:rStyle w:val="A8"/>
          <w:rFonts w:asciiTheme="minorHAnsi" w:hAnsiTheme="minorHAnsi"/>
          <w:b/>
          <w:bCs/>
        </w:rPr>
        <w:t xml:space="preserve">• </w:t>
      </w:r>
    </w:p>
    <w:p w14:paraId="665C7AB0" w14:textId="77777777" w:rsidR="00EA199B" w:rsidRPr="00482EB9" w:rsidRDefault="00EA199B" w:rsidP="00107D8C">
      <w:pPr>
        <w:pStyle w:val="Pa13"/>
        <w:spacing w:after="220" w:line="276" w:lineRule="auto"/>
        <w:ind w:left="560"/>
        <w:jc w:val="both"/>
        <w:rPr>
          <w:rFonts w:asciiTheme="minorHAnsi" w:hAnsiTheme="minorHAnsi" w:cs="Arno Pro"/>
          <w:color w:val="000000"/>
          <w:sz w:val="22"/>
          <w:szCs w:val="22"/>
        </w:rPr>
      </w:pPr>
      <w:r w:rsidRPr="00482EB9">
        <w:rPr>
          <w:rFonts w:asciiTheme="minorHAnsi" w:hAnsiTheme="minorHAnsi" w:cs="Arno Pro"/>
          <w:color w:val="000000"/>
          <w:sz w:val="22"/>
          <w:szCs w:val="22"/>
        </w:rPr>
        <w:t>Drugo važno pitanje u razvojnoj neuropsihologiji se odnosi na poreklo i tokove nastanka složenih, visokoorganizovanih biološki zasnovanih struktura kao što su mozak i mentalni sklop zrele osobe. Ova tema je zajednička svim istraživanjima razvojnih procesa, ali razdvaja neurop</w:t>
      </w:r>
      <w:r w:rsidRPr="00482EB9">
        <w:rPr>
          <w:rFonts w:asciiTheme="minorHAnsi" w:hAnsiTheme="minorHAnsi" w:cs="Arno Pro"/>
          <w:color w:val="000000"/>
          <w:sz w:val="22"/>
          <w:szCs w:val="22"/>
        </w:rPr>
        <w:softHyphen/>
        <w:t>sihologiju razvojnog doba od neuropsihologije stečenih ozleda odraslih, pošto pretpostavlja sasvim drugačiji ugao posmatranja odnosa mozga i ponašanja;</w:t>
      </w:r>
    </w:p>
    <w:p w14:paraId="04DBA6E8" w14:textId="77777777" w:rsidR="00EA199B" w:rsidRPr="00482EB9" w:rsidRDefault="00EA199B" w:rsidP="00107D8C">
      <w:pPr>
        <w:pStyle w:val="Pa12"/>
        <w:spacing w:before="240" w:after="220" w:line="276" w:lineRule="auto"/>
        <w:ind w:left="920" w:hanging="360"/>
        <w:jc w:val="both"/>
        <w:rPr>
          <w:rFonts w:asciiTheme="minorHAnsi" w:hAnsiTheme="minorHAnsi" w:cs="Arno Pro"/>
          <w:color w:val="000000"/>
          <w:sz w:val="22"/>
          <w:szCs w:val="22"/>
        </w:rPr>
      </w:pPr>
      <w:r w:rsidRPr="00482EB9">
        <w:rPr>
          <w:rFonts w:asciiTheme="minorHAnsi" w:hAnsiTheme="minorHAnsi" w:cs="Arno Pro"/>
          <w:b/>
          <w:bCs/>
          <w:color w:val="000000"/>
          <w:sz w:val="22"/>
          <w:szCs w:val="22"/>
        </w:rPr>
        <w:t>III: Kako iz „</w:t>
      </w:r>
      <w:proofErr w:type="gramStart"/>
      <w:r w:rsidRPr="00482EB9">
        <w:rPr>
          <w:rFonts w:asciiTheme="minorHAnsi" w:hAnsiTheme="minorHAnsi" w:cs="Arno Pro"/>
          <w:b/>
          <w:bCs/>
          <w:color w:val="000000"/>
          <w:sz w:val="22"/>
          <w:szCs w:val="22"/>
        </w:rPr>
        <w:t>izmenjenog“ možemo</w:t>
      </w:r>
      <w:proofErr w:type="gramEnd"/>
      <w:r w:rsidRPr="00482EB9">
        <w:rPr>
          <w:rFonts w:asciiTheme="minorHAnsi" w:hAnsiTheme="minorHAnsi" w:cs="Arno Pro"/>
          <w:b/>
          <w:bCs/>
          <w:color w:val="000000"/>
          <w:sz w:val="22"/>
          <w:szCs w:val="22"/>
        </w:rPr>
        <w:t xml:space="preserve"> suditi o „normalnom“?</w:t>
      </w:r>
      <w:r w:rsidRPr="00482EB9">
        <w:rPr>
          <w:rStyle w:val="A8"/>
          <w:rFonts w:asciiTheme="minorHAnsi" w:hAnsiTheme="minorHAnsi"/>
          <w:b/>
          <w:bCs/>
        </w:rPr>
        <w:t xml:space="preserve">• </w:t>
      </w:r>
    </w:p>
    <w:p w14:paraId="799EB425" w14:textId="77777777" w:rsidR="00EA199B" w:rsidRPr="00482EB9" w:rsidRDefault="00EA199B" w:rsidP="00107D8C">
      <w:pPr>
        <w:pStyle w:val="Pa13"/>
        <w:spacing w:after="220" w:line="276" w:lineRule="auto"/>
        <w:ind w:left="560"/>
        <w:jc w:val="both"/>
        <w:rPr>
          <w:rFonts w:asciiTheme="minorHAnsi" w:hAnsiTheme="minorHAnsi" w:cs="Arno Pro"/>
          <w:color w:val="000000"/>
          <w:sz w:val="22"/>
          <w:szCs w:val="22"/>
        </w:rPr>
      </w:pPr>
      <w:r w:rsidRPr="00482EB9">
        <w:rPr>
          <w:rFonts w:asciiTheme="minorHAnsi" w:hAnsiTheme="minorHAnsi" w:cs="Arno Pro"/>
          <w:color w:val="000000"/>
          <w:sz w:val="22"/>
          <w:szCs w:val="22"/>
        </w:rPr>
        <w:t>Treće pitanje obuhvata sve prednosti ali i ograničenja zaključivanja o normalnoj strukturi, funkciji ili njihovom razvoju, na osnovu fenome</w:t>
      </w:r>
      <w:r w:rsidRPr="00482EB9">
        <w:rPr>
          <w:rFonts w:asciiTheme="minorHAnsi" w:hAnsiTheme="minorHAnsi" w:cs="Arno Pro"/>
          <w:color w:val="000000"/>
          <w:sz w:val="22"/>
          <w:szCs w:val="22"/>
        </w:rPr>
        <w:softHyphen/>
        <w:t>nologije njihovih atipičnih ili patoloških izmena. Ovo pitanje je suštin</w:t>
      </w:r>
      <w:r w:rsidRPr="00482EB9">
        <w:rPr>
          <w:rFonts w:asciiTheme="minorHAnsi" w:hAnsiTheme="minorHAnsi" w:cs="Arno Pro"/>
          <w:color w:val="000000"/>
          <w:sz w:val="22"/>
          <w:szCs w:val="22"/>
        </w:rPr>
        <w:softHyphen/>
        <w:t>sko za sve discipline koje određujemo kao kliničko istraživačke; ne treba zanemariti ni da je često pretstavljalo izvor ozbiljnih kritika na račun zaključaka koje su one donosile. Ovakav pristup formira tanku liniju koja razgraničava neuropsihologiju i psihologiju uopšte („</w:t>
      </w:r>
      <w:proofErr w:type="gramStart"/>
      <w:r w:rsidRPr="00482EB9">
        <w:rPr>
          <w:rFonts w:asciiTheme="minorHAnsi" w:hAnsiTheme="minorHAnsi" w:cs="Arno Pro"/>
          <w:color w:val="000000"/>
          <w:sz w:val="22"/>
          <w:szCs w:val="22"/>
        </w:rPr>
        <w:t>humanu“</w:t>
      </w:r>
      <w:proofErr w:type="gramEnd"/>
      <w:r w:rsidRPr="00482EB9">
        <w:rPr>
          <w:rFonts w:asciiTheme="minorHAnsi" w:hAnsiTheme="minorHAnsi" w:cs="Arno Pro"/>
          <w:color w:val="000000"/>
          <w:sz w:val="22"/>
          <w:szCs w:val="22"/>
        </w:rPr>
        <w:t>, ek</w:t>
      </w:r>
      <w:r w:rsidRPr="00482EB9">
        <w:rPr>
          <w:rFonts w:asciiTheme="minorHAnsi" w:hAnsiTheme="minorHAnsi" w:cs="Arno Pro"/>
          <w:color w:val="000000"/>
          <w:sz w:val="22"/>
          <w:szCs w:val="22"/>
        </w:rPr>
        <w:softHyphen/>
        <w:t>sperimentalnu, razvojnu…). Ipak, ta granica u današnje vreme postaje sve propusnija, te u obe grupe disciplina biva rado i često prekoračivana (na primer, psihologija je i u nekim drugim domenima u međuvremenu „</w:t>
      </w:r>
      <w:proofErr w:type="gramStart"/>
      <w:r w:rsidRPr="00482EB9">
        <w:rPr>
          <w:rFonts w:asciiTheme="minorHAnsi" w:hAnsiTheme="minorHAnsi" w:cs="Arno Pro"/>
          <w:color w:val="000000"/>
          <w:sz w:val="22"/>
          <w:szCs w:val="22"/>
        </w:rPr>
        <w:t>usvojila“ mozak</w:t>
      </w:r>
      <w:proofErr w:type="gramEnd"/>
      <w:r w:rsidRPr="00482EB9">
        <w:rPr>
          <w:rFonts w:asciiTheme="minorHAnsi" w:hAnsiTheme="minorHAnsi" w:cs="Arno Pro"/>
          <w:color w:val="000000"/>
          <w:sz w:val="22"/>
          <w:szCs w:val="22"/>
        </w:rPr>
        <w:t xml:space="preserve"> kao čvrst oslonac tumačenja).</w:t>
      </w:r>
    </w:p>
    <w:p w14:paraId="5871F38A" w14:textId="473D1130" w:rsidR="00482EB9" w:rsidRPr="00C50E35" w:rsidRDefault="00C50E35" w:rsidP="00C50E35">
      <w:pPr>
        <w:pStyle w:val="Pa7"/>
        <w:spacing w:after="220" w:line="276" w:lineRule="auto"/>
        <w:jc w:val="center"/>
        <w:rPr>
          <w:rFonts w:asciiTheme="minorHAnsi" w:hAnsiTheme="minorHAnsi" w:cs="Arno Pro"/>
          <w:i/>
          <w:color w:val="000000"/>
          <w:sz w:val="22"/>
          <w:szCs w:val="22"/>
        </w:rPr>
      </w:pPr>
      <w:r>
        <w:rPr>
          <w:rFonts w:asciiTheme="minorHAnsi" w:hAnsiTheme="minorHAnsi" w:cs="Arno Pro"/>
          <w:i/>
          <w:color w:val="000000"/>
          <w:sz w:val="22"/>
          <w:szCs w:val="22"/>
        </w:rPr>
        <w:t xml:space="preserve">Geni </w:t>
      </w:r>
      <w:proofErr w:type="gramStart"/>
      <w:r>
        <w:rPr>
          <w:rFonts w:asciiTheme="minorHAnsi" w:hAnsiTheme="minorHAnsi" w:cs="Arno Pro"/>
          <w:i/>
          <w:color w:val="000000"/>
          <w:sz w:val="22"/>
          <w:szCs w:val="22"/>
        </w:rPr>
        <w:t>i  sredina</w:t>
      </w:r>
      <w:proofErr w:type="gramEnd"/>
    </w:p>
    <w:p w14:paraId="2698D7F7" w14:textId="77777777" w:rsidR="00EA199B" w:rsidRPr="00482EB9" w:rsidRDefault="00482EB9" w:rsidP="00107D8C">
      <w:pPr>
        <w:pStyle w:val="Pa7"/>
        <w:spacing w:after="220" w:line="276" w:lineRule="auto"/>
        <w:jc w:val="both"/>
        <w:rPr>
          <w:rFonts w:asciiTheme="minorHAnsi" w:hAnsiTheme="minorHAnsi" w:cs="Arno Pro"/>
          <w:color w:val="000000"/>
          <w:sz w:val="22"/>
          <w:szCs w:val="22"/>
        </w:rPr>
      </w:pPr>
      <w:r w:rsidRPr="00482EB9">
        <w:rPr>
          <w:rFonts w:asciiTheme="minorHAnsi" w:hAnsiTheme="minorHAnsi" w:cs="Arno Pro"/>
          <w:color w:val="000000"/>
          <w:sz w:val="22"/>
          <w:szCs w:val="22"/>
        </w:rPr>
        <w:t xml:space="preserve"> </w:t>
      </w:r>
      <w:r w:rsidR="00EA199B" w:rsidRPr="00482EB9">
        <w:rPr>
          <w:rFonts w:asciiTheme="minorHAnsi" w:hAnsiTheme="minorHAnsi" w:cs="Arno Pro"/>
          <w:color w:val="000000"/>
          <w:sz w:val="22"/>
          <w:szCs w:val="22"/>
        </w:rPr>
        <w:t>Dihotomija urođeno-stečeno (ili, u psihologiji, između sazrevanja i učenja), kao centralni problem svih istraživanja razvoja, zauzima posebno mesto i u razvoj</w:t>
      </w:r>
      <w:r w:rsidR="00EA199B" w:rsidRPr="00482EB9">
        <w:rPr>
          <w:rFonts w:asciiTheme="minorHAnsi" w:hAnsiTheme="minorHAnsi" w:cs="Arno Pro"/>
          <w:color w:val="000000"/>
          <w:sz w:val="22"/>
          <w:szCs w:val="22"/>
        </w:rPr>
        <w:softHyphen/>
        <w:t xml:space="preserve">noj </w:t>
      </w:r>
      <w:r w:rsidR="00EA199B" w:rsidRPr="00482EB9">
        <w:rPr>
          <w:rFonts w:asciiTheme="minorHAnsi" w:hAnsiTheme="minorHAnsi" w:cs="Arno Pro"/>
          <w:color w:val="000000"/>
          <w:sz w:val="22"/>
          <w:szCs w:val="22"/>
        </w:rPr>
        <w:lastRenderedPageBreak/>
        <w:t>neuropsihologiji. Tu je čak i dodatno naglašena tradicionalno različitim na</w:t>
      </w:r>
      <w:r w:rsidR="00EA199B" w:rsidRPr="00482EB9">
        <w:rPr>
          <w:rFonts w:asciiTheme="minorHAnsi" w:hAnsiTheme="minorHAnsi" w:cs="Arno Pro"/>
          <w:color w:val="000000"/>
          <w:sz w:val="22"/>
          <w:szCs w:val="22"/>
        </w:rPr>
        <w:softHyphen/>
        <w:t xml:space="preserve">činima na koje pristupamo mozgu i psihičkim procesima. Da se podsetimo: </w:t>
      </w:r>
    </w:p>
    <w:p w14:paraId="50A1E89C" w14:textId="77777777" w:rsidR="00EA199B" w:rsidRPr="00482EB9" w:rsidRDefault="00EA199B" w:rsidP="00107D8C">
      <w:pPr>
        <w:pStyle w:val="Pa14"/>
        <w:spacing w:after="220" w:line="276" w:lineRule="auto"/>
        <w:ind w:left="560" w:hanging="360"/>
        <w:jc w:val="both"/>
        <w:rPr>
          <w:rFonts w:asciiTheme="minorHAnsi" w:hAnsiTheme="minorHAnsi" w:cs="Arno Pro"/>
          <w:color w:val="000000"/>
          <w:sz w:val="22"/>
          <w:szCs w:val="22"/>
        </w:rPr>
      </w:pPr>
      <w:r w:rsidRPr="00482EB9">
        <w:rPr>
          <w:rFonts w:asciiTheme="minorHAnsi" w:hAnsiTheme="minorHAnsi" w:cs="Arno Pro"/>
          <w:color w:val="000000"/>
          <w:sz w:val="22"/>
          <w:szCs w:val="22"/>
        </w:rPr>
        <w:t>Na jednom polu nalaze se shvatanja da je većina podataka potrebnih za formiranje ljudskog mozga, time i uma, latentno ugrađena u gene jedne osobe, te da se sazrevanje može izjednačiti sa procesima ekspresije, od</w:t>
      </w:r>
      <w:r w:rsidRPr="00482EB9">
        <w:rPr>
          <w:rFonts w:asciiTheme="minorHAnsi" w:hAnsiTheme="minorHAnsi" w:cs="Arno Pro"/>
          <w:color w:val="000000"/>
          <w:sz w:val="22"/>
          <w:szCs w:val="22"/>
        </w:rPr>
        <w:softHyphen/>
        <w:t xml:space="preserve">nosno realizacije tih genetski kodiranih informacija. Takvo ubeđenje, da postoji unapred određeno, jasno zacrtano mapiranje pretprogramiranog seta kodiranih instrukcija u oblik koji će konačno nastati, naziva se </w:t>
      </w:r>
      <w:r w:rsidRPr="00482EB9">
        <w:rPr>
          <w:rFonts w:asciiTheme="minorHAnsi" w:hAnsiTheme="minorHAnsi" w:cs="Arno Pro"/>
          <w:b/>
          <w:bCs/>
          <w:color w:val="000000"/>
          <w:sz w:val="22"/>
          <w:szCs w:val="22"/>
        </w:rPr>
        <w:t>nati</w:t>
      </w:r>
      <w:r w:rsidRPr="00482EB9">
        <w:rPr>
          <w:rFonts w:asciiTheme="minorHAnsi" w:hAnsiTheme="minorHAnsi" w:cs="Arno Pro"/>
          <w:b/>
          <w:bCs/>
          <w:color w:val="000000"/>
          <w:sz w:val="22"/>
          <w:szCs w:val="22"/>
        </w:rPr>
        <w:softHyphen/>
        <w:t xml:space="preserve">vizmom </w:t>
      </w:r>
      <w:r w:rsidRPr="00482EB9">
        <w:rPr>
          <w:rFonts w:asciiTheme="minorHAnsi" w:hAnsiTheme="minorHAnsi" w:cs="Arno Pro"/>
          <w:color w:val="000000"/>
          <w:sz w:val="22"/>
          <w:szCs w:val="22"/>
        </w:rPr>
        <w:t xml:space="preserve">i najčešće se nalazi u našim koncepcijama moždanog razvoja. </w:t>
      </w:r>
    </w:p>
    <w:p w14:paraId="6E658641" w14:textId="77777777" w:rsidR="00EA199B" w:rsidRPr="00482EB9" w:rsidRDefault="00EA199B" w:rsidP="00107D8C">
      <w:pPr>
        <w:pStyle w:val="Pa14"/>
        <w:spacing w:after="220" w:line="276" w:lineRule="auto"/>
        <w:ind w:left="560" w:hanging="360"/>
        <w:jc w:val="both"/>
        <w:rPr>
          <w:rFonts w:asciiTheme="minorHAnsi" w:hAnsiTheme="minorHAnsi" w:cs="Arno Pro"/>
          <w:color w:val="000000"/>
          <w:sz w:val="22"/>
          <w:szCs w:val="22"/>
        </w:rPr>
      </w:pPr>
      <w:r w:rsidRPr="00482EB9">
        <w:rPr>
          <w:rFonts w:asciiTheme="minorHAnsi" w:hAnsiTheme="minorHAnsi" w:cs="Arno Pro"/>
          <w:color w:val="000000"/>
          <w:sz w:val="22"/>
          <w:szCs w:val="22"/>
        </w:rPr>
        <w:t>Suprotni pol iste dimenzije čine verovanja da većina podataka koji odre</w:t>
      </w:r>
      <w:r w:rsidRPr="00482EB9">
        <w:rPr>
          <w:rFonts w:asciiTheme="minorHAnsi" w:hAnsiTheme="minorHAnsi" w:cs="Arno Pro"/>
          <w:color w:val="000000"/>
          <w:sz w:val="22"/>
          <w:szCs w:val="22"/>
        </w:rPr>
        <w:softHyphen/>
        <w:t>đuju strukturu ljudskog uma potiče iz strukture spoljašnjeg sveta (</w:t>
      </w:r>
      <w:r w:rsidRPr="00482EB9">
        <w:rPr>
          <w:rFonts w:asciiTheme="minorHAnsi" w:hAnsiTheme="minorHAnsi" w:cs="Arno Pro"/>
          <w:b/>
          <w:bCs/>
          <w:color w:val="000000"/>
          <w:sz w:val="22"/>
          <w:szCs w:val="22"/>
        </w:rPr>
        <w:t>em</w:t>
      </w:r>
      <w:r w:rsidRPr="00482EB9">
        <w:rPr>
          <w:rFonts w:asciiTheme="minorHAnsi" w:hAnsiTheme="minorHAnsi" w:cs="Arno Pro"/>
          <w:b/>
          <w:bCs/>
          <w:color w:val="000000"/>
          <w:sz w:val="22"/>
          <w:szCs w:val="22"/>
        </w:rPr>
        <w:softHyphen/>
        <w:t>pirizam</w:t>
      </w:r>
      <w:r w:rsidRPr="00482EB9">
        <w:rPr>
          <w:rFonts w:asciiTheme="minorHAnsi" w:hAnsiTheme="minorHAnsi" w:cs="Arno Pro"/>
          <w:color w:val="000000"/>
          <w:sz w:val="22"/>
          <w:szCs w:val="22"/>
        </w:rPr>
        <w:t>). Najekstremnije primere ovakvih stavova predstavljaju (mada već davno odbačene) pretpostavke ranih bihejviorista da se psihičke sposobnosti deteta mogu u potpunosti i bez izuzetka oblikovati delo</w:t>
      </w:r>
      <w:r w:rsidRPr="00482EB9">
        <w:rPr>
          <w:rFonts w:asciiTheme="minorHAnsi" w:hAnsiTheme="minorHAnsi" w:cs="Arno Pro"/>
          <w:color w:val="000000"/>
          <w:sz w:val="22"/>
          <w:szCs w:val="22"/>
        </w:rPr>
        <w:softHyphen/>
        <w:t>vanjem sredine. Interesantno je da su ovakvi pogledi tipični za shvata</w:t>
      </w:r>
      <w:r w:rsidRPr="00482EB9">
        <w:rPr>
          <w:rFonts w:asciiTheme="minorHAnsi" w:hAnsiTheme="minorHAnsi" w:cs="Arno Pro"/>
          <w:color w:val="000000"/>
          <w:sz w:val="22"/>
          <w:szCs w:val="22"/>
        </w:rPr>
        <w:softHyphen/>
        <w:t xml:space="preserve">nja </w:t>
      </w:r>
      <w:r w:rsidRPr="00482EB9">
        <w:rPr>
          <w:rFonts w:asciiTheme="minorHAnsi" w:hAnsiTheme="minorHAnsi" w:cs="Arno Pro"/>
          <w:b/>
          <w:bCs/>
          <w:color w:val="000000"/>
          <w:sz w:val="22"/>
          <w:szCs w:val="22"/>
        </w:rPr>
        <w:t xml:space="preserve">psihičkog razvoja </w:t>
      </w:r>
      <w:r w:rsidRPr="00482EB9">
        <w:rPr>
          <w:rFonts w:asciiTheme="minorHAnsi" w:hAnsiTheme="minorHAnsi" w:cs="Arno Pro"/>
          <w:color w:val="000000"/>
          <w:sz w:val="22"/>
          <w:szCs w:val="22"/>
        </w:rPr>
        <w:t xml:space="preserve">isto koliko su nativistički za viđenja sazrevanja </w:t>
      </w:r>
      <w:r w:rsidRPr="00482EB9">
        <w:rPr>
          <w:rFonts w:asciiTheme="minorHAnsi" w:hAnsiTheme="minorHAnsi" w:cs="Arno Pro"/>
          <w:b/>
          <w:bCs/>
          <w:color w:val="000000"/>
          <w:sz w:val="22"/>
          <w:szCs w:val="22"/>
        </w:rPr>
        <w:t>mozga</w:t>
      </w:r>
      <w:r w:rsidRPr="00482EB9">
        <w:rPr>
          <w:rFonts w:asciiTheme="minorHAnsi" w:hAnsiTheme="minorHAnsi" w:cs="Arno Pro"/>
          <w:color w:val="000000"/>
          <w:sz w:val="22"/>
          <w:szCs w:val="22"/>
        </w:rPr>
        <w:t>. Zbog toga, kao rezultat pojednostavljenog kombinovanja ovako zacrtanih gledišta, ponekad čak dobijamo neobičnu i logički teško održi</w:t>
      </w:r>
      <w:r w:rsidRPr="00482EB9">
        <w:rPr>
          <w:rFonts w:asciiTheme="minorHAnsi" w:hAnsiTheme="minorHAnsi" w:cs="Arno Pro"/>
          <w:color w:val="000000"/>
          <w:sz w:val="22"/>
          <w:szCs w:val="22"/>
        </w:rPr>
        <w:softHyphen/>
        <w:t>vu ideju da je mozak, sa strukturom dominantno određenom biološkim, genetskim činiocima, osnova mentalnih procesa za koje smatramo da su u mnogo većoj meri nego mozak definisani sredinskim faktorima!?</w:t>
      </w:r>
    </w:p>
    <w:p w14:paraId="73C0C748" w14:textId="77777777" w:rsidR="00107D8C" w:rsidRDefault="00EA199B" w:rsidP="00107D8C">
      <w:pPr>
        <w:pStyle w:val="Pa7"/>
        <w:spacing w:after="220" w:line="276" w:lineRule="auto"/>
        <w:jc w:val="both"/>
        <w:rPr>
          <w:rFonts w:asciiTheme="minorHAnsi" w:hAnsiTheme="minorHAnsi" w:cs="Arno Pro"/>
          <w:color w:val="000000"/>
          <w:sz w:val="22"/>
          <w:szCs w:val="22"/>
        </w:rPr>
      </w:pPr>
      <w:r w:rsidRPr="00482EB9">
        <w:rPr>
          <w:rFonts w:asciiTheme="minorHAnsi" w:hAnsiTheme="minorHAnsi" w:cs="Arno Pro"/>
          <w:color w:val="000000"/>
          <w:sz w:val="22"/>
          <w:szCs w:val="22"/>
        </w:rPr>
        <w:t>Mada je danas teza da mentalni sklop odrasle osobe nastaje nekom vrstom slože</w:t>
      </w:r>
      <w:r w:rsidRPr="00482EB9">
        <w:rPr>
          <w:rFonts w:asciiTheme="minorHAnsi" w:hAnsiTheme="minorHAnsi" w:cs="Arno Pro"/>
          <w:color w:val="000000"/>
          <w:sz w:val="22"/>
          <w:szCs w:val="22"/>
        </w:rPr>
        <w:softHyphen/>
        <w:t xml:space="preserve">ne interakcije gena i sredine uveliko zamenila starije, dramatično polarizovane stavove ekstremnih nativista i sredinista, </w:t>
      </w:r>
      <w:r w:rsidRPr="00482EB9">
        <w:rPr>
          <w:rFonts w:asciiTheme="minorHAnsi" w:hAnsiTheme="minorHAnsi" w:cs="Arno Pro"/>
          <w:b/>
          <w:bCs/>
          <w:color w:val="000000"/>
          <w:sz w:val="22"/>
          <w:szCs w:val="22"/>
        </w:rPr>
        <w:t>mi još uvek nedovoljno razumemo prirodu ove veze</w:t>
      </w:r>
      <w:r w:rsidR="00482EB9">
        <w:rPr>
          <w:rFonts w:asciiTheme="minorHAnsi" w:hAnsiTheme="minorHAnsi" w:cs="Arno Pro"/>
          <w:color w:val="000000"/>
          <w:sz w:val="22"/>
          <w:szCs w:val="22"/>
        </w:rPr>
        <w:t>. Problem je</w:t>
      </w:r>
      <w:r w:rsidRPr="00482EB9">
        <w:rPr>
          <w:rFonts w:asciiTheme="minorHAnsi" w:hAnsiTheme="minorHAnsi" w:cs="Arno Pro"/>
          <w:color w:val="000000"/>
          <w:sz w:val="22"/>
          <w:szCs w:val="22"/>
        </w:rPr>
        <w:t xml:space="preserve"> nasleđ</w:t>
      </w:r>
      <w:r w:rsidR="00482EB9">
        <w:rPr>
          <w:rFonts w:asciiTheme="minorHAnsi" w:hAnsiTheme="minorHAnsi" w:cs="Arno Pro"/>
          <w:color w:val="000000"/>
          <w:sz w:val="22"/>
          <w:szCs w:val="22"/>
        </w:rPr>
        <w:t>e</w:t>
      </w:r>
      <w:r w:rsidRPr="00482EB9">
        <w:rPr>
          <w:rFonts w:asciiTheme="minorHAnsi" w:hAnsiTheme="minorHAnsi" w:cs="Arno Pro"/>
          <w:color w:val="000000"/>
          <w:sz w:val="22"/>
          <w:szCs w:val="22"/>
        </w:rPr>
        <w:t xml:space="preserve"> koje smo dobili iz debate prirodno-stečeno: oba stava su u suštini identična po tome što podra</w:t>
      </w:r>
      <w:r w:rsidRPr="00482EB9">
        <w:rPr>
          <w:rFonts w:asciiTheme="minorHAnsi" w:hAnsiTheme="minorHAnsi" w:cs="Arno Pro"/>
          <w:color w:val="000000"/>
          <w:sz w:val="22"/>
          <w:szCs w:val="22"/>
        </w:rPr>
        <w:softHyphen/>
        <w:t>zumevaju da podatak od koga će zavisiti konačna forma (svejedno da li mozga ili psihičke strukture) egzistira pre razvojnog procesa, odnosno, nezavisno od njega. Drugim rečima, oba shvatanja pretpostavljaju da se ontogeneza zasniva na postojanju nekog oblika programa, ili plana, karakterističnog za vrstu, njeno nasleđe ili sredinu, a zadatog pre početka sazrevanja određene individue koja pripada toj vrsti (ovakve poglede označavamo kao „predermininističke”).</w:t>
      </w:r>
      <w:r w:rsidR="00107D8C" w:rsidRPr="00482EB9">
        <w:rPr>
          <w:rFonts w:asciiTheme="minorHAnsi" w:hAnsiTheme="minorHAnsi" w:cs="Arno Pro"/>
          <w:color w:val="000000"/>
          <w:sz w:val="22"/>
          <w:szCs w:val="22"/>
        </w:rPr>
        <w:t xml:space="preserve"> </w:t>
      </w:r>
    </w:p>
    <w:p w14:paraId="6D606B43" w14:textId="2725E4A1" w:rsidR="00EA199B" w:rsidRPr="00482EB9" w:rsidRDefault="00EA199B" w:rsidP="00107D8C">
      <w:pPr>
        <w:pStyle w:val="Pa7"/>
        <w:spacing w:after="220" w:line="276" w:lineRule="auto"/>
        <w:jc w:val="both"/>
        <w:rPr>
          <w:rFonts w:asciiTheme="minorHAnsi" w:hAnsiTheme="minorHAnsi" w:cs="Arno Pro Smbd"/>
          <w:color w:val="000000"/>
          <w:sz w:val="22"/>
          <w:szCs w:val="22"/>
        </w:rPr>
      </w:pPr>
      <w:r w:rsidRPr="00482EB9">
        <w:rPr>
          <w:rFonts w:asciiTheme="minorHAnsi" w:hAnsiTheme="minorHAnsi" w:cs="Arno Pro"/>
          <w:color w:val="000000"/>
          <w:sz w:val="22"/>
          <w:szCs w:val="22"/>
        </w:rPr>
        <w:t xml:space="preserve">Alternativu prethodnim čini pristup koga nazivamo </w:t>
      </w:r>
      <w:commentRangeStart w:id="1"/>
      <w:r w:rsidRPr="00482EB9">
        <w:rPr>
          <w:rFonts w:asciiTheme="minorHAnsi" w:hAnsiTheme="minorHAnsi" w:cs="Arno Pro"/>
          <w:b/>
          <w:bCs/>
          <w:color w:val="000000"/>
          <w:sz w:val="22"/>
          <w:szCs w:val="22"/>
        </w:rPr>
        <w:t>konstruktivističkim</w:t>
      </w:r>
      <w:commentRangeEnd w:id="1"/>
      <w:r w:rsidR="00420756">
        <w:rPr>
          <w:rStyle w:val="CommentReference"/>
          <w:rFonts w:asciiTheme="minorHAnsi" w:hAnsiTheme="minorHAnsi"/>
        </w:rPr>
        <w:commentReference w:id="1"/>
      </w:r>
      <w:r w:rsidRPr="00482EB9">
        <w:rPr>
          <w:rFonts w:asciiTheme="minorHAnsi" w:hAnsiTheme="minorHAnsi" w:cs="Arno Pro"/>
          <w:color w:val="000000"/>
          <w:sz w:val="22"/>
          <w:szCs w:val="22"/>
        </w:rPr>
        <w:t>, a čiji je, u psihologiji, najpoznatiji zastupnik švajcarski epistemolog Žan Pijaže (Jean Piaget, 1896 – 1990). Konstruktivizam, u svojoj suštini, podrazumeva shvatanje da se odnos između početne forme i konačnog ishoda razvojnog pro</w:t>
      </w:r>
      <w:r w:rsidRPr="00482EB9">
        <w:rPr>
          <w:rFonts w:asciiTheme="minorHAnsi" w:hAnsiTheme="minorHAnsi" w:cs="Arno Pro"/>
          <w:color w:val="000000"/>
          <w:sz w:val="22"/>
          <w:szCs w:val="22"/>
        </w:rPr>
        <w:softHyphen/>
        <w:t xml:space="preserve">cesa dinamički menja kroz </w:t>
      </w:r>
      <w:r w:rsidRPr="00482EB9">
        <w:rPr>
          <w:rFonts w:asciiTheme="minorHAnsi" w:hAnsiTheme="minorHAnsi" w:cs="Arno Pro"/>
          <w:color w:val="000000"/>
          <w:sz w:val="22"/>
          <w:szCs w:val="22"/>
        </w:rPr>
        <w:lastRenderedPageBreak/>
        <w:t xml:space="preserve">vreme i da ga je mogućno sagledati samo uzimajući u obzir </w:t>
      </w:r>
      <w:r w:rsidRPr="00482EB9">
        <w:rPr>
          <w:rFonts w:asciiTheme="minorHAnsi" w:hAnsiTheme="minorHAnsi" w:cs="Arno Pro"/>
          <w:b/>
          <w:bCs/>
          <w:color w:val="000000"/>
          <w:sz w:val="22"/>
          <w:szCs w:val="22"/>
        </w:rPr>
        <w:t>progresivnu rekonstrukciju podataka koji usmeravaju razvojni tok</w:t>
      </w:r>
      <w:r w:rsidRPr="00482EB9">
        <w:rPr>
          <w:rFonts w:asciiTheme="minorHAnsi" w:hAnsiTheme="minorHAnsi" w:cs="Arno Pro"/>
          <w:color w:val="000000"/>
          <w:sz w:val="22"/>
          <w:szCs w:val="22"/>
        </w:rPr>
        <w:t xml:space="preserve">. </w:t>
      </w:r>
    </w:p>
    <w:p w14:paraId="3E00A13F" w14:textId="61A8854C" w:rsidR="00EA199B" w:rsidRPr="00482EB9" w:rsidRDefault="00EA199B" w:rsidP="00107D8C">
      <w:pPr>
        <w:pStyle w:val="Pa7"/>
        <w:spacing w:after="220" w:line="276" w:lineRule="auto"/>
        <w:jc w:val="both"/>
        <w:rPr>
          <w:rFonts w:asciiTheme="minorHAnsi" w:hAnsiTheme="minorHAnsi" w:cs="Arno Pro"/>
          <w:color w:val="000000"/>
          <w:sz w:val="22"/>
          <w:szCs w:val="22"/>
        </w:rPr>
      </w:pPr>
      <w:r w:rsidRPr="00482EB9">
        <w:rPr>
          <w:rFonts w:asciiTheme="minorHAnsi" w:hAnsiTheme="minorHAnsi" w:cs="Arno Pro"/>
          <w:color w:val="000000"/>
          <w:sz w:val="22"/>
          <w:szCs w:val="22"/>
        </w:rPr>
        <w:t>Za integraciju psiholoških i neuroloških teorija razvoja dugo su postojale brojne prepreke, uključujući nedovoljno poznavanje fizioloških procesa i cerebralnog sazrevanja, stavove da za procese na „molarnom“ (psihološkom) nivou promene na „molekularnom“ (neurofiziološkom) nemaju dovoljnu eksplanatornu moć, da su sredinski uticaji na ponašanje u toj meri značajni da treba da predstavljaju</w:t>
      </w:r>
      <w:r w:rsidR="00107D8C">
        <w:rPr>
          <w:rFonts w:asciiTheme="minorHAnsi" w:hAnsiTheme="minorHAnsi" w:cs="Arno Pro"/>
          <w:color w:val="000000"/>
          <w:sz w:val="22"/>
          <w:szCs w:val="22"/>
        </w:rPr>
        <w:t xml:space="preserve"> </w:t>
      </w:r>
      <w:r w:rsidRPr="00482EB9">
        <w:rPr>
          <w:rFonts w:asciiTheme="minorHAnsi" w:hAnsiTheme="minorHAnsi" w:cs="Arno Pro"/>
          <w:color w:val="000000"/>
          <w:sz w:val="22"/>
          <w:szCs w:val="22"/>
        </w:rPr>
        <w:t>prvenstveni cilj psiholoških istraživanja, ili, konačno, kako je to svojevremeno i sam Pijaže naveo, da su (razvojne) odlike psihičke strukture nedovoljno jasno utvrđene da bi se moglo pristupiti takv</w:t>
      </w:r>
      <w:r w:rsidR="00482EB9" w:rsidRPr="00482EB9">
        <w:rPr>
          <w:rFonts w:asciiTheme="minorHAnsi" w:hAnsiTheme="minorHAnsi" w:cs="Arno Pro"/>
          <w:color w:val="000000"/>
          <w:sz w:val="22"/>
          <w:szCs w:val="22"/>
        </w:rPr>
        <w:t>om povezivanju</w:t>
      </w:r>
      <w:r w:rsidR="00006856">
        <w:rPr>
          <w:rStyle w:val="FootnoteReference"/>
          <w:rFonts w:asciiTheme="minorHAnsi" w:hAnsiTheme="minorHAnsi" w:cs="Arno Pro"/>
          <w:color w:val="000000"/>
          <w:sz w:val="22"/>
          <w:szCs w:val="22"/>
        </w:rPr>
        <w:footnoteReference w:id="1"/>
      </w:r>
      <w:r w:rsidRPr="00482EB9">
        <w:rPr>
          <w:rFonts w:asciiTheme="minorHAnsi" w:hAnsiTheme="minorHAnsi" w:cs="Arno Pro"/>
          <w:color w:val="000000"/>
          <w:sz w:val="22"/>
          <w:szCs w:val="22"/>
        </w:rPr>
        <w:t>.</w:t>
      </w:r>
    </w:p>
    <w:p w14:paraId="68D890C4" w14:textId="77777777" w:rsidR="00006856" w:rsidRPr="00482EB9" w:rsidRDefault="00482EB9" w:rsidP="00006856">
      <w:pPr>
        <w:ind w:left="720"/>
        <w:jc w:val="both"/>
        <w:rPr>
          <w:rFonts w:cs="Arno Pro"/>
          <w:color w:val="000000"/>
        </w:rPr>
      </w:pPr>
      <w:r w:rsidRPr="00482EB9">
        <w:rPr>
          <w:rFonts w:cs="Arno Pro"/>
          <w:color w:val="000000"/>
        </w:rPr>
        <w:t>Tek poslednjih decenija, kada smo bolje upoznali mehanizme promene i na ne</w:t>
      </w:r>
      <w:r w:rsidRPr="00482EB9">
        <w:rPr>
          <w:rFonts w:cs="Arno Pro"/>
          <w:color w:val="000000"/>
        </w:rPr>
        <w:softHyphen/>
        <w:t>urobiološkom i na mentalnom planu, kada smo razvili tehnološki bitno napred</w:t>
      </w:r>
      <w:r w:rsidRPr="00482EB9">
        <w:rPr>
          <w:rFonts w:cs="Arno Pro"/>
          <w:color w:val="000000"/>
        </w:rPr>
        <w:softHyphen/>
        <w:t>niju metodologiju istraživanja i nove teorijske koncepcije, postalo je moguće povezati gledišta koja neguju kognitivne neuronauke sa onima koja pripadaju razvojnoj psihologiji. Razvojna neuropsihologija funkcioniše upravo na mestu gde se ostvaruje ova veza, dajući novu snagu konstruktivističkim postavkama, istovremeno obezbeđujući i novi način za analizu cerebralnog i kognitivnog sa</w:t>
      </w:r>
      <w:r w:rsidRPr="00482EB9">
        <w:rPr>
          <w:rFonts w:cs="Arno Pro"/>
          <w:color w:val="000000"/>
        </w:rPr>
        <w:softHyphen/>
        <w:t>zrevanja; stoga često nalazimo da se osnovni pristup razvojne neuropsihologije označava kao „</w:t>
      </w:r>
      <w:proofErr w:type="gramStart"/>
      <w:r w:rsidRPr="00482EB9">
        <w:rPr>
          <w:rFonts w:cs="Arno Pro"/>
          <w:color w:val="000000"/>
        </w:rPr>
        <w:t>neokonstruktivizam“</w:t>
      </w:r>
      <w:proofErr w:type="gramEnd"/>
      <w:r w:rsidRPr="00482EB9">
        <w:rPr>
          <w:rFonts w:cs="Arno Pro"/>
          <w:color w:val="000000"/>
        </w:rPr>
        <w:t>. U tom smislu, možemo re</w:t>
      </w:r>
      <w:r w:rsidR="00964A58">
        <w:rPr>
          <w:rFonts w:cs="Arno Pro"/>
          <w:color w:val="000000"/>
        </w:rPr>
        <w:t>ć</w:t>
      </w:r>
      <w:r w:rsidRPr="00482EB9">
        <w:rPr>
          <w:rFonts w:cs="Arno Pro"/>
          <w:color w:val="000000"/>
        </w:rPr>
        <w:t>i da</w:t>
      </w:r>
      <w:r w:rsidR="00006856">
        <w:rPr>
          <w:rFonts w:cs="Arno Pro"/>
          <w:color w:val="000000"/>
        </w:rPr>
        <w:t xml:space="preserve"> </w:t>
      </w:r>
      <w:r w:rsidR="00006856" w:rsidRPr="00482EB9">
        <w:rPr>
          <w:rFonts w:cs="Arno Pro Smbd"/>
          <w:b/>
          <w:bCs/>
          <w:color w:val="000000"/>
        </w:rPr>
        <w:t xml:space="preserve">razvojna neuropsihologija ontogenetski razvoj posmatra kao konstruktivni proces u kome se genetski kod u interakciji sa sredinskim </w:t>
      </w:r>
      <w:r w:rsidR="00006856" w:rsidRPr="00482EB9">
        <w:rPr>
          <w:rFonts w:cs="Arno Pro Smbd"/>
          <w:b/>
          <w:bCs/>
          <w:color w:val="000000"/>
        </w:rPr>
        <w:lastRenderedPageBreak/>
        <w:t xml:space="preserve">uticajima realizuje postupno, na različitim, sve višim nivoima/stupnjevima organizacije složenih struktura – podjednako i mozga i kognitivnih procesa koje on </w:t>
      </w:r>
      <w:commentRangeStart w:id="2"/>
      <w:r w:rsidR="00006856" w:rsidRPr="00482EB9">
        <w:rPr>
          <w:rFonts w:cs="Arno Pro Smbd"/>
          <w:b/>
          <w:bCs/>
          <w:color w:val="000000"/>
        </w:rPr>
        <w:t>obezbeđuje</w:t>
      </w:r>
      <w:commentRangeEnd w:id="2"/>
      <w:r w:rsidR="00645FFA">
        <w:rPr>
          <w:rStyle w:val="CommentReference"/>
        </w:rPr>
        <w:commentReference w:id="2"/>
      </w:r>
      <w:r w:rsidR="00006856" w:rsidRPr="00482EB9">
        <w:rPr>
          <w:rFonts w:cs="Arno Pro Smbd"/>
          <w:b/>
          <w:bCs/>
          <w:color w:val="000000"/>
        </w:rPr>
        <w:t>.</w:t>
      </w:r>
    </w:p>
    <w:p w14:paraId="3936CD59" w14:textId="45690458" w:rsidR="00482EB9" w:rsidRPr="00482EB9" w:rsidRDefault="00482EB9" w:rsidP="00107D8C">
      <w:pPr>
        <w:jc w:val="both"/>
        <w:rPr>
          <w:rFonts w:cs="Arno Pro"/>
          <w:color w:val="000000"/>
        </w:rPr>
      </w:pPr>
    </w:p>
    <w:p w14:paraId="40210E2F" w14:textId="0CC94072" w:rsidR="00482EB9" w:rsidRPr="00C50E35" w:rsidRDefault="00006856" w:rsidP="00C50E35">
      <w:pPr>
        <w:pStyle w:val="Pa16"/>
        <w:spacing w:after="220" w:line="276" w:lineRule="auto"/>
        <w:jc w:val="both"/>
        <w:rPr>
          <w:rFonts w:asciiTheme="minorHAnsi" w:hAnsiTheme="minorHAnsi" w:cs="Arno Pro"/>
          <w:b/>
          <w:color w:val="000000"/>
          <w:sz w:val="22"/>
          <w:szCs w:val="22"/>
        </w:rPr>
      </w:pPr>
      <w:r w:rsidRPr="00006856">
        <w:rPr>
          <w:rFonts w:asciiTheme="minorHAnsi" w:hAnsiTheme="minorHAnsi" w:cs="Arno Pro"/>
          <w:b/>
          <w:color w:val="000000"/>
          <w:sz w:val="22"/>
          <w:szCs w:val="22"/>
        </w:rPr>
        <w:t>1.</w:t>
      </w:r>
      <w:r>
        <w:rPr>
          <w:rFonts w:asciiTheme="minorHAnsi" w:hAnsiTheme="minorHAnsi" w:cs="Arno Pro"/>
          <w:b/>
          <w:color w:val="000000"/>
          <w:sz w:val="22"/>
          <w:szCs w:val="22"/>
        </w:rPr>
        <w:t xml:space="preserve"> RAZVOJ MOZGA</w:t>
      </w:r>
    </w:p>
    <w:p w14:paraId="42523DB4" w14:textId="6815F316" w:rsidR="00C50E35" w:rsidRPr="00C50E35" w:rsidRDefault="002D58CF" w:rsidP="00C50E35">
      <w:pPr>
        <w:autoSpaceDE w:val="0"/>
        <w:autoSpaceDN w:val="0"/>
        <w:adjustRightInd w:val="0"/>
        <w:spacing w:after="220"/>
        <w:jc w:val="center"/>
        <w:rPr>
          <w:rFonts w:cs="Myriad Pro"/>
          <w:i/>
          <w:color w:val="000000"/>
        </w:rPr>
      </w:pPr>
      <w:r w:rsidRPr="00C50E35">
        <w:rPr>
          <w:rFonts w:cs="Myriad Pro"/>
          <w:i/>
          <w:color w:val="000000"/>
        </w:rPr>
        <w:t>Intrauterino sazrevanje</w:t>
      </w:r>
    </w:p>
    <w:p w14:paraId="17A89EE6" w14:textId="77777777" w:rsidR="00482EB9" w:rsidRPr="00482EB9" w:rsidRDefault="00482EB9" w:rsidP="00107D8C">
      <w:pPr>
        <w:autoSpaceDE w:val="0"/>
        <w:autoSpaceDN w:val="0"/>
        <w:adjustRightInd w:val="0"/>
        <w:spacing w:after="220"/>
        <w:jc w:val="both"/>
        <w:rPr>
          <w:rFonts w:cs="Arno Pro"/>
          <w:color w:val="000000"/>
        </w:rPr>
      </w:pPr>
      <w:r w:rsidRPr="00482EB9">
        <w:rPr>
          <w:rFonts w:cs="Arno Pro"/>
          <w:color w:val="000000"/>
        </w:rPr>
        <w:t>Cerebralno sazrevanje je tema koja nas fascinira, nepotpuno razjašnjena još uvek. Pitamo se kako se razvija mozak, od jedne jedine ćelije do složene struk</w:t>
      </w:r>
      <w:r w:rsidRPr="00482EB9">
        <w:rPr>
          <w:rFonts w:cs="Arno Pro"/>
          <w:color w:val="000000"/>
        </w:rPr>
        <w:softHyphen/>
        <w:t>ture koja sadrži milijarde neurona u tako kompleksnom poretku? Koji sve me</w:t>
      </w:r>
      <w:r w:rsidRPr="00482EB9">
        <w:rPr>
          <w:rFonts w:cs="Arno Pro"/>
          <w:color w:val="000000"/>
        </w:rPr>
        <w:softHyphen/>
        <w:t>hanizmi kontrolišu i usmeravaju ovaj rast? Studenti se obično dobro sećaju osnovne skice razvoja mozga u periodu koji prethodi rođenju: Oko tri nedelje nakon začeća, na zadnjoj površini embriona se razvija mala „</w:t>
      </w:r>
      <w:proofErr w:type="gramStart"/>
      <w:r w:rsidRPr="00482EB9">
        <w:rPr>
          <w:rFonts w:cs="Arno Pro"/>
          <w:color w:val="000000"/>
        </w:rPr>
        <w:t>ploča“ ćelija</w:t>
      </w:r>
      <w:proofErr w:type="gramEnd"/>
      <w:r w:rsidRPr="00482EB9">
        <w:rPr>
          <w:rFonts w:cs="Arno Pro"/>
          <w:color w:val="000000"/>
        </w:rPr>
        <w:t xml:space="preserve"> iz ko</w:t>
      </w:r>
      <w:r w:rsidRPr="00482EB9">
        <w:rPr>
          <w:rFonts w:cs="Arno Pro"/>
          <w:color w:val="000000"/>
        </w:rPr>
        <w:softHyphen/>
        <w:t>jih će se kasnije formirati celokupni nervni sistem. Tokom sledećih nedelja, ova struktura, koja do tada sadrži već više od sto hiljada ćelija, počinje da se savija, njene ivice se sastavljaju i formiraju nervnu cev. Nakon formiranja nervne cevi, dalji razvoj teče sve brže, prateći tri posebne dimenzije rasta.</w:t>
      </w:r>
    </w:p>
    <w:p w14:paraId="3AE4A33D" w14:textId="45C894D0" w:rsidR="00482EB9" w:rsidRPr="00482EB9" w:rsidRDefault="00482EB9" w:rsidP="00107D8C">
      <w:pPr>
        <w:autoSpaceDE w:val="0"/>
        <w:autoSpaceDN w:val="0"/>
        <w:adjustRightInd w:val="0"/>
        <w:spacing w:after="220"/>
        <w:jc w:val="both"/>
        <w:rPr>
          <w:rFonts w:cs="Arno Pro"/>
          <w:color w:val="000000"/>
        </w:rPr>
      </w:pPr>
      <w:r w:rsidRPr="00482EB9">
        <w:rPr>
          <w:rFonts w:cs="Arno Pro"/>
          <w:color w:val="000000"/>
        </w:rPr>
        <w:t xml:space="preserve">Prva od njih je </w:t>
      </w:r>
      <w:r w:rsidRPr="00482EB9">
        <w:rPr>
          <w:rFonts w:cs="Arno Pro"/>
          <w:b/>
          <w:color w:val="000000"/>
        </w:rPr>
        <w:t>prema dužini, od donjeg dela nervne cevi prema gornjem</w:t>
      </w:r>
      <w:r w:rsidRPr="00482EB9">
        <w:rPr>
          <w:rFonts w:cs="Arno Pro"/>
          <w:color w:val="000000"/>
        </w:rPr>
        <w:t>, duž koje se razvijaju osnovni elementi centralnog nervnog sistema. Donji deo, koji će formirati kičmenu moždinu, diferencira se kroz seriju istovetnih segmenata koji se ponavljaju. Na gornjem - prednjem delu, već oko četrdeset dana posle za</w:t>
      </w:r>
      <w:r w:rsidRPr="00482EB9">
        <w:rPr>
          <w:rFonts w:cs="Arno Pro"/>
          <w:color w:val="000000"/>
        </w:rPr>
        <w:softHyphen/>
        <w:t>čeća, počinju da se raspoznaju tri proširenja, „</w:t>
      </w:r>
      <w:proofErr w:type="gramStart"/>
      <w:r w:rsidRPr="00482EB9">
        <w:rPr>
          <w:rFonts w:cs="Arno Pro"/>
          <w:color w:val="000000"/>
        </w:rPr>
        <w:t>mehura“</w:t>
      </w:r>
      <w:proofErr w:type="gramEnd"/>
      <w:r w:rsidRPr="00482EB9">
        <w:rPr>
          <w:rFonts w:cs="Arno Pro"/>
          <w:color w:val="000000"/>
        </w:rPr>
        <w:t>, kao protoforme budućih osnovnih delova mozga (</w:t>
      </w:r>
      <w:r w:rsidR="000C3781">
        <w:rPr>
          <w:rFonts w:cs="Arno Pro"/>
          <w:color w:val="000000"/>
        </w:rPr>
        <w:t>slika na str.</w:t>
      </w:r>
      <w:r w:rsidRPr="00482EB9">
        <w:rPr>
          <w:rFonts w:cs="Arno Pro"/>
          <w:color w:val="000000"/>
        </w:rPr>
        <w:t>).</w:t>
      </w:r>
    </w:p>
    <w:p w14:paraId="70573226" w14:textId="77777777" w:rsidR="00482EB9" w:rsidRPr="00482EB9" w:rsidRDefault="00482EB9" w:rsidP="00107D8C">
      <w:pPr>
        <w:autoSpaceDE w:val="0"/>
        <w:autoSpaceDN w:val="0"/>
        <w:adjustRightInd w:val="0"/>
        <w:spacing w:after="220"/>
        <w:jc w:val="both"/>
        <w:rPr>
          <w:rFonts w:cs="Arno Pro"/>
          <w:color w:val="000000"/>
        </w:rPr>
      </w:pPr>
      <w:r w:rsidRPr="00482EB9">
        <w:rPr>
          <w:rFonts w:cs="Arno Pro"/>
          <w:color w:val="000000"/>
        </w:rPr>
        <w:t xml:space="preserve">Druga dimenzija </w:t>
      </w:r>
      <w:r w:rsidRPr="00482EB9">
        <w:rPr>
          <w:rFonts w:cs="Arno Pro"/>
          <w:b/>
          <w:color w:val="000000"/>
        </w:rPr>
        <w:t>razdvaj</w:t>
      </w:r>
      <w:r w:rsidRPr="00482EB9">
        <w:rPr>
          <w:rFonts w:cs="Arno Pro"/>
          <w:color w:val="000000"/>
        </w:rPr>
        <w:t xml:space="preserve">a </w:t>
      </w:r>
      <w:r w:rsidRPr="00482EB9">
        <w:rPr>
          <w:rFonts w:cs="Arno Pro"/>
          <w:b/>
          <w:color w:val="000000"/>
        </w:rPr>
        <w:t>buduće strukture oko osovine nervne cevi u prav</w:t>
      </w:r>
      <w:r w:rsidRPr="00482EB9">
        <w:rPr>
          <w:rFonts w:cs="Arno Pro"/>
          <w:b/>
          <w:color w:val="000000"/>
        </w:rPr>
        <w:softHyphen/>
        <w:t>cu napred prema nazad</w:t>
      </w:r>
      <w:r w:rsidRPr="00482EB9">
        <w:rPr>
          <w:rFonts w:cs="Arno Pro"/>
          <w:color w:val="000000"/>
        </w:rPr>
        <w:t xml:space="preserve"> (od stomaka prema leđima, odnosno, ventralno prema dorzalnom). Tako će sve strukture smeštene u prednjem, ventralnom delu poja</w:t>
      </w:r>
      <w:r w:rsidRPr="00482EB9">
        <w:rPr>
          <w:rFonts w:cs="Arno Pro"/>
          <w:color w:val="000000"/>
        </w:rPr>
        <w:softHyphen/>
        <w:t>sa pripasti motornim sistemima (ili, uopšteno, sistemima za produkciju akcije), dok će one locirane dorzalno, leđno, formirati delove senzornih sistema.</w:t>
      </w:r>
    </w:p>
    <w:p w14:paraId="5AF55CE5" w14:textId="4664D293" w:rsidR="00482EB9" w:rsidRDefault="00482EB9" w:rsidP="00006856">
      <w:pPr>
        <w:autoSpaceDE w:val="0"/>
        <w:autoSpaceDN w:val="0"/>
        <w:adjustRightInd w:val="0"/>
        <w:spacing w:after="220"/>
        <w:jc w:val="both"/>
        <w:rPr>
          <w:rFonts w:cs="Myriad Pro"/>
          <w:color w:val="000000"/>
        </w:rPr>
      </w:pPr>
      <w:r w:rsidRPr="00482EB9">
        <w:rPr>
          <w:rFonts w:cs="Arno Pro"/>
          <w:color w:val="000000"/>
        </w:rPr>
        <w:t xml:space="preserve">Treća dimenzija, radijalna, </w:t>
      </w:r>
      <w:r w:rsidRPr="00482EB9">
        <w:rPr>
          <w:rFonts w:cs="Arno Pro"/>
          <w:b/>
          <w:color w:val="000000"/>
        </w:rPr>
        <w:t>podrazumeva rast obima tkiva oko prvobitnih pro</w:t>
      </w:r>
      <w:r w:rsidRPr="00482EB9">
        <w:rPr>
          <w:rFonts w:cs="Arno Pro"/>
          <w:b/>
          <w:color w:val="000000"/>
        </w:rPr>
        <w:softHyphen/>
        <w:t>širenja na gornjem delu nervne cevi</w:t>
      </w:r>
      <w:r w:rsidRPr="00482EB9">
        <w:rPr>
          <w:rFonts w:cs="Arno Pro"/>
          <w:color w:val="000000"/>
        </w:rPr>
        <w:t>; duž nje će se formirati složeni sklopovi moždanih slojeva i ćelijske organizacije. Ćelije se rađaju (proliferiraju) unutar „</w:t>
      </w:r>
      <w:proofErr w:type="gramStart"/>
      <w:r w:rsidRPr="00482EB9">
        <w:rPr>
          <w:rFonts w:cs="Arno Pro"/>
          <w:color w:val="000000"/>
        </w:rPr>
        <w:t>mehura“</w:t>
      </w:r>
      <w:proofErr w:type="gramEnd"/>
      <w:r w:rsidRPr="00482EB9">
        <w:rPr>
          <w:rFonts w:cs="Arno Pro"/>
          <w:color w:val="000000"/>
        </w:rPr>
        <w:t>, u oblastima koje nazivamo proliferativnim zonama. U ventrikularnoj oblasti nastaju one koje će pripasti filogenetski starijim strukturama, u subven</w:t>
      </w:r>
      <w:r w:rsidRPr="00482EB9">
        <w:rPr>
          <w:rFonts w:cs="Arno Pro"/>
          <w:color w:val="000000"/>
        </w:rPr>
        <w:softHyphen/>
        <w:t xml:space="preserve">trikularnoj (nazivi otud što su ove zone prostorno bliske budućim moždanim komorama – ventrikulama) one koje </w:t>
      </w:r>
      <w:r w:rsidRPr="00482EB9">
        <w:rPr>
          <w:rFonts w:cs="Arno Pro"/>
          <w:color w:val="000000"/>
        </w:rPr>
        <w:lastRenderedPageBreak/>
        <w:t>će pripasti neokorteksu. Novonastale ćeli</w:t>
      </w:r>
      <w:r w:rsidRPr="00482EB9">
        <w:rPr>
          <w:rFonts w:cs="Arno Pro"/>
          <w:color w:val="000000"/>
        </w:rPr>
        <w:softHyphen/>
        <w:t>je se potom sele (migriraju) na svoja konačna odredišta i tamo se transformišu (diferenciraju) u određeni tip neurona.</w:t>
      </w:r>
      <w:r w:rsidR="00006856" w:rsidRPr="00482EB9">
        <w:rPr>
          <w:rFonts w:cs="Myriad Pro"/>
          <w:color w:val="000000"/>
        </w:rPr>
        <w:t xml:space="preserve"> </w:t>
      </w:r>
    </w:p>
    <w:p w14:paraId="4352AF60" w14:textId="3D85C134" w:rsidR="002D58CF" w:rsidRDefault="002D58CF" w:rsidP="00107D8C">
      <w:pPr>
        <w:autoSpaceDE w:val="0"/>
        <w:autoSpaceDN w:val="0"/>
        <w:adjustRightInd w:val="0"/>
        <w:spacing w:after="220"/>
        <w:jc w:val="both"/>
        <w:rPr>
          <w:rFonts w:cs="Arno Pro"/>
          <w:color w:val="000000"/>
        </w:rPr>
      </w:pPr>
      <w:r w:rsidRPr="00482EB9">
        <w:rPr>
          <w:rFonts w:cs="Arno Pro"/>
          <w:color w:val="000000"/>
        </w:rPr>
        <w:t>Rani cerebralni razvoj se odvija, u tačnom sledu, kroz nekoliko različitih proce</w:t>
      </w:r>
      <w:r w:rsidRPr="00482EB9">
        <w:rPr>
          <w:rFonts w:cs="Arno Pro"/>
          <w:color w:val="000000"/>
        </w:rPr>
        <w:softHyphen/>
        <w:t>sa. Redosled i vreme su ovde kritični faktori, utoliko što je početak jednog pro</w:t>
      </w:r>
      <w:r w:rsidRPr="00482EB9">
        <w:rPr>
          <w:rFonts w:cs="Arno Pro"/>
          <w:color w:val="000000"/>
        </w:rPr>
        <w:softHyphen/>
        <w:t>cesa - odnosno stadijuma - uslovljen završetkom prethodnog, dok vreme kada će se određeni proces odvijati strogo zavisi od toga koji deo mo</w:t>
      </w:r>
      <w:r w:rsidRPr="004D7C0B">
        <w:rPr>
          <w:rFonts w:cs="Arno Pro"/>
          <w:color w:val="000000"/>
        </w:rPr>
        <w:t>zga je u pitanju.</w:t>
      </w:r>
      <w:r w:rsidRPr="00482EB9">
        <w:rPr>
          <w:rFonts w:cs="Arno Pro"/>
          <w:color w:val="000000"/>
        </w:rPr>
        <w:t xml:space="preserve"> </w:t>
      </w:r>
    </w:p>
    <w:p w14:paraId="0BD8B342" w14:textId="77777777" w:rsidR="00154E63" w:rsidRPr="00482EB9" w:rsidRDefault="00154E63" w:rsidP="00154E63">
      <w:pPr>
        <w:autoSpaceDE w:val="0"/>
        <w:autoSpaceDN w:val="0"/>
        <w:adjustRightInd w:val="0"/>
        <w:spacing w:after="220"/>
        <w:jc w:val="both"/>
        <w:rPr>
          <w:rFonts w:cs="Arno Pro"/>
          <w:color w:val="000000"/>
        </w:rPr>
      </w:pPr>
      <w:r>
        <w:rPr>
          <w:rFonts w:cs="Arno Pro"/>
          <w:color w:val="000000"/>
        </w:rPr>
        <w:t>Procesi proliferacije, migracije i (neuronske) diferencijacije izdvajaju se kao glavni procesi stvaranja cerebralne strukture.</w:t>
      </w:r>
    </w:p>
    <w:p w14:paraId="60D9BA10" w14:textId="77777777" w:rsidR="00154E63" w:rsidRDefault="002D58CF" w:rsidP="00154E63">
      <w:pPr>
        <w:autoSpaceDE w:val="0"/>
        <w:autoSpaceDN w:val="0"/>
        <w:adjustRightInd w:val="0"/>
        <w:spacing w:after="220"/>
        <w:jc w:val="both"/>
        <w:rPr>
          <w:rFonts w:cs="Arno Pro"/>
          <w:b/>
          <w:bCs/>
          <w:color w:val="000000"/>
        </w:rPr>
      </w:pPr>
      <w:r w:rsidRPr="004D7C0B">
        <w:rPr>
          <w:rFonts w:cs="Arno Pro"/>
          <w:b/>
          <w:bCs/>
          <w:color w:val="000000"/>
        </w:rPr>
        <w:t xml:space="preserve">1. </w:t>
      </w:r>
      <w:r w:rsidR="00482EB9" w:rsidRPr="00482EB9">
        <w:rPr>
          <w:rFonts w:cs="Arno Pro"/>
          <w:b/>
          <w:bCs/>
          <w:color w:val="000000"/>
        </w:rPr>
        <w:t xml:space="preserve">Proliferacija </w:t>
      </w:r>
      <w:r w:rsidR="00482EB9" w:rsidRPr="00154E63">
        <w:rPr>
          <w:rFonts w:cs="Arno Pro"/>
          <w:bCs/>
          <w:color w:val="000000"/>
        </w:rPr>
        <w:t>je proces stvaranja neurona i glialnih ćelija</w:t>
      </w:r>
      <w:r w:rsidR="00482EB9" w:rsidRPr="00482EB9">
        <w:rPr>
          <w:rFonts w:cs="Arno Pro"/>
          <w:color w:val="000000"/>
        </w:rPr>
        <w:t>. One nastaju deo</w:t>
      </w:r>
      <w:r w:rsidR="00482EB9" w:rsidRPr="00482EB9">
        <w:rPr>
          <w:rFonts w:cs="Arno Pro"/>
          <w:color w:val="000000"/>
        </w:rPr>
        <w:softHyphen/>
        <w:t>bom prvobitnih ćelija („</w:t>
      </w:r>
      <w:proofErr w:type="gramStart"/>
      <w:r w:rsidR="00482EB9" w:rsidRPr="00482EB9">
        <w:rPr>
          <w:rFonts w:cs="Arno Pro"/>
          <w:color w:val="000000"/>
        </w:rPr>
        <w:t>praćelija“</w:t>
      </w:r>
      <w:proofErr w:type="gramEnd"/>
      <w:r w:rsidR="00482EB9" w:rsidRPr="00482EB9">
        <w:rPr>
          <w:rFonts w:cs="Arno Pro"/>
          <w:color w:val="000000"/>
        </w:rPr>
        <w:t>); ova deoba se, u početku, odvija duž unutraš</w:t>
      </w:r>
      <w:r w:rsidR="00482EB9" w:rsidRPr="00482EB9">
        <w:rPr>
          <w:rFonts w:cs="Arno Pro"/>
          <w:color w:val="000000"/>
        </w:rPr>
        <w:softHyphen/>
        <w:t>njeg zida nervne cevi, u oblastima koje nazivamo proliferativnim. Razlikujemo dva osnovna tipa praćelija: od neuroblasta će nastati neuroni, od glioblasta – glialne ćelije. Svaka ćelija prolazi kroz deobu (mitozu) više puta da bi, u nekom momentu, izgubila sposobnost da se dalje deli. Drugim rečima, svaki neuroblast proizvešće određen i ograničen broj neurona; na primer, ne više od desetak pro</w:t>
      </w:r>
      <w:r w:rsidR="00482EB9" w:rsidRPr="00482EB9">
        <w:rPr>
          <w:rFonts w:cs="Arno Pro"/>
          <w:color w:val="000000"/>
        </w:rPr>
        <w:softHyphen/>
        <w:t>liferirajućih ćelija izvor su svih Purkinjeovih ćelija malog mozga, kojih ima oko sto hiljada. Proliferacija ima izuzetno brz tempo i može dostići prosečni rast od čak po nekoliko stotina hiljada neurona u minuti. Generalno, većina neurona, uključujući i one namenjene kori velikog mozga, biva prozvedena pre dvadesete nedelje gestacije. Izuzetak predstavlja tek nekoliko moždanih oblasti koje na</w:t>
      </w:r>
      <w:r w:rsidR="00482EB9" w:rsidRPr="00482EB9">
        <w:rPr>
          <w:rFonts w:cs="Arno Pro"/>
          <w:color w:val="000000"/>
        </w:rPr>
        <w:softHyphen/>
        <w:t>stavljaju da umnožavaju neurone i kasnije tokom života.</w:t>
      </w:r>
      <w:r w:rsidR="00154E63" w:rsidRPr="004D7C0B">
        <w:rPr>
          <w:rFonts w:cs="Arno Pro"/>
          <w:b/>
          <w:bCs/>
          <w:color w:val="000000"/>
        </w:rPr>
        <w:t xml:space="preserve"> </w:t>
      </w:r>
    </w:p>
    <w:p w14:paraId="048ADB9D" w14:textId="2B50A9C3" w:rsidR="00482EB9" w:rsidRPr="00482EB9" w:rsidRDefault="002D58CF" w:rsidP="00154E63">
      <w:pPr>
        <w:autoSpaceDE w:val="0"/>
        <w:autoSpaceDN w:val="0"/>
        <w:adjustRightInd w:val="0"/>
        <w:spacing w:after="220"/>
        <w:jc w:val="both"/>
        <w:rPr>
          <w:rFonts w:cs="Arno Pro"/>
          <w:color w:val="000000"/>
        </w:rPr>
      </w:pPr>
      <w:r w:rsidRPr="004D7C0B">
        <w:rPr>
          <w:rFonts w:cs="Arno Pro"/>
          <w:b/>
          <w:bCs/>
          <w:color w:val="000000"/>
        </w:rPr>
        <w:t xml:space="preserve">2. </w:t>
      </w:r>
      <w:r w:rsidR="00482EB9" w:rsidRPr="00482EB9">
        <w:rPr>
          <w:rFonts w:cs="Arno Pro"/>
          <w:b/>
          <w:bCs/>
          <w:color w:val="000000"/>
        </w:rPr>
        <w:t>Migracija</w:t>
      </w:r>
      <w:r w:rsidR="00154E63">
        <w:rPr>
          <w:rFonts w:cs="Arno Pro"/>
          <w:color w:val="000000"/>
        </w:rPr>
        <w:t xml:space="preserve"> je</w:t>
      </w:r>
      <w:r w:rsidR="00482EB9" w:rsidRPr="00482EB9">
        <w:rPr>
          <w:rFonts w:cs="Arno Pro"/>
          <w:color w:val="000000"/>
        </w:rPr>
        <w:t xml:space="preserve"> </w:t>
      </w:r>
      <w:r w:rsidR="00482EB9" w:rsidRPr="00154E63">
        <w:rPr>
          <w:rFonts w:cs="Arno Pro"/>
          <w:bCs/>
          <w:color w:val="000000"/>
        </w:rPr>
        <w:t>seoba novonastalih ćelija</w:t>
      </w:r>
      <w:r w:rsidR="00482EB9" w:rsidRPr="00482EB9">
        <w:rPr>
          <w:rFonts w:cs="Arno Pro"/>
          <w:b/>
          <w:bCs/>
          <w:color w:val="000000"/>
        </w:rPr>
        <w:t xml:space="preserve"> </w:t>
      </w:r>
      <w:r w:rsidR="00482EB9" w:rsidRPr="00482EB9">
        <w:rPr>
          <w:rFonts w:cs="Arno Pro"/>
          <w:color w:val="000000"/>
        </w:rPr>
        <w:t>prema oblastima u kojima će se zadržati i ostvariti svoju funkciju sledi nakon proliferacije. Dakle, sa završetkom geneze ćelija, počinje njihova migracija. Seoba započinje u ventrikularnoj zoni, odakle se ćelije pomeraju prema spoljnom zidu nervne cevi. Uopšte uzev, prvo migriraju velike ćelije, one koje će kasnije razviti duge aksonalne projekcije, a tek kasnije manji neuroni. Seoba je spor proces u kome ćelije prosečno pređu put od oko 1/10 mm dnevno. Važno je imati na umu da je migracija strogo vre</w:t>
      </w:r>
      <w:r w:rsidR="00482EB9" w:rsidRPr="00482EB9">
        <w:rPr>
          <w:rFonts w:cs="Arno Pro"/>
          <w:color w:val="000000"/>
        </w:rPr>
        <w:softHyphen/>
        <w:t>menski određena: neuroni koji će na kraju seobe zauzeti isti kortikalni položaj uvek istovremeno počinju da se sele.</w:t>
      </w:r>
    </w:p>
    <w:p w14:paraId="5E17D19A" w14:textId="117EBEA7" w:rsidR="00482EB9" w:rsidRPr="00482EB9" w:rsidRDefault="00154E63" w:rsidP="00107D8C">
      <w:pPr>
        <w:autoSpaceDE w:val="0"/>
        <w:autoSpaceDN w:val="0"/>
        <w:adjustRightInd w:val="0"/>
        <w:spacing w:after="220"/>
        <w:jc w:val="both"/>
        <w:rPr>
          <w:rFonts w:cs="Arno Pro"/>
          <w:color w:val="000000"/>
        </w:rPr>
      </w:pPr>
      <w:r>
        <w:rPr>
          <w:rFonts w:cs="Arno Pro"/>
          <w:color w:val="000000"/>
        </w:rPr>
        <w:t>U</w:t>
      </w:r>
      <w:r w:rsidR="00482EB9" w:rsidRPr="00482EB9">
        <w:rPr>
          <w:rFonts w:cs="Arno Pro"/>
          <w:color w:val="000000"/>
        </w:rPr>
        <w:t xml:space="preserve"> procesu cerebralnog sazrevanja postoje dve vrste migracije. Jedna od njih, češća, sastoji se u </w:t>
      </w:r>
      <w:r w:rsidR="00482EB9" w:rsidRPr="004D7C0B">
        <w:rPr>
          <w:rFonts w:cs="Arno Pro"/>
          <w:color w:val="000000"/>
          <w:u w:val="single"/>
        </w:rPr>
        <w:t xml:space="preserve">pasivnom </w:t>
      </w:r>
      <w:r w:rsidR="00482EB9" w:rsidRPr="00482EB9">
        <w:rPr>
          <w:rFonts w:cs="Arno Pro"/>
          <w:color w:val="000000"/>
        </w:rPr>
        <w:t xml:space="preserve">pomeranju ćelije, koje se događa kada nove, kasnije nastale ćelije jednostavno guraju one koje su prethodno nastale, radijalno, sve dalje od proliferativne zone. Na taj način, najstarije ćelije stižu do spoljnih delova određene strukture, dok su one mlađe locirane više prema njenoj unutrašnjosti; ovakvom migracijom formiraju se delovi hipokampusa, talamus ili mnoge oblasti moždanog stabla. Drugi oblik migracije je </w:t>
      </w:r>
      <w:r w:rsidR="00482EB9" w:rsidRPr="004D7C0B">
        <w:rPr>
          <w:rFonts w:cs="Arno Pro"/>
          <w:color w:val="000000"/>
          <w:u w:val="single"/>
        </w:rPr>
        <w:t>aktivna se</w:t>
      </w:r>
      <w:r w:rsidR="00482EB9" w:rsidRPr="004D7C0B">
        <w:rPr>
          <w:rFonts w:cs="Arno Pro"/>
          <w:color w:val="000000"/>
          <w:u w:val="single"/>
        </w:rPr>
        <w:softHyphen/>
        <w:t xml:space="preserve">oba </w:t>
      </w:r>
      <w:r w:rsidR="00482EB9" w:rsidRPr="00482EB9">
        <w:rPr>
          <w:rFonts w:cs="Arno Pro"/>
          <w:color w:val="000000"/>
        </w:rPr>
        <w:t xml:space="preserve">kojom mlađe ćelije nalaze svoj put između starijih tako da se konačno nađu na površini strukture; tako nastaje kora </w:t>
      </w:r>
      <w:r w:rsidR="00482EB9" w:rsidRPr="00482EB9">
        <w:rPr>
          <w:rFonts w:cs="Arno Pro"/>
          <w:color w:val="000000"/>
        </w:rPr>
        <w:lastRenderedPageBreak/>
        <w:t>velikog mozga kao i neke druge oblasti koje, kao i korteks, poseduju vidljivu laminarnu (slojevitu) strukturu.</w:t>
      </w:r>
    </w:p>
    <w:p w14:paraId="33B927EC" w14:textId="77777777" w:rsidR="00482EB9" w:rsidRPr="00482EB9" w:rsidRDefault="002D58CF" w:rsidP="00107D8C">
      <w:pPr>
        <w:autoSpaceDE w:val="0"/>
        <w:autoSpaceDN w:val="0"/>
        <w:adjustRightInd w:val="0"/>
        <w:spacing w:after="220"/>
        <w:jc w:val="both"/>
        <w:rPr>
          <w:rFonts w:cs="Arno Pro"/>
          <w:color w:val="000000"/>
        </w:rPr>
      </w:pPr>
      <w:r w:rsidRPr="004D7C0B">
        <w:rPr>
          <w:rFonts w:cs="Arno Pro"/>
          <w:b/>
          <w:bCs/>
          <w:color w:val="000000"/>
        </w:rPr>
        <w:t xml:space="preserve">3. </w:t>
      </w:r>
      <w:r w:rsidR="00482EB9" w:rsidRPr="00482EB9">
        <w:rPr>
          <w:rFonts w:cs="Arno Pro"/>
          <w:b/>
          <w:bCs/>
          <w:color w:val="000000"/>
        </w:rPr>
        <w:t>Diferencijacijom</w:t>
      </w:r>
      <w:r w:rsidR="00482EB9" w:rsidRPr="00482EB9">
        <w:rPr>
          <w:rFonts w:cs="Arno Pro"/>
          <w:color w:val="000000"/>
        </w:rPr>
        <w:t xml:space="preserve">, koja započinje po završetku seobe, ćelija dobija svoj konačni oblik, odnosno, </w:t>
      </w:r>
      <w:r w:rsidR="00482EB9" w:rsidRPr="00154E63">
        <w:rPr>
          <w:rFonts w:cs="Arno Pro"/>
          <w:bCs/>
          <w:color w:val="000000"/>
          <w:u w:val="single"/>
        </w:rPr>
        <w:t>formira se u jedan od tridesetak prepoznatih tipova neu</w:t>
      </w:r>
      <w:r w:rsidR="00482EB9" w:rsidRPr="00154E63">
        <w:rPr>
          <w:rFonts w:cs="Arno Pro"/>
          <w:bCs/>
          <w:color w:val="000000"/>
          <w:u w:val="single"/>
        </w:rPr>
        <w:softHyphen/>
        <w:t>rona</w:t>
      </w:r>
      <w:r w:rsidR="00482EB9" w:rsidRPr="00482EB9">
        <w:rPr>
          <w:rFonts w:cs="Arno Pro"/>
          <w:color w:val="000000"/>
        </w:rPr>
        <w:t>. Time su, najverovatnije, specifikovana svojstva njegovog povezivanja sa drugim neuronima, kao i oblici obrade koje će on biti sposoban da obezbedi. Istovremeno sa formiranjem aksona i dendrita počinje i povezivanje neurona u posebne cerebralne strukture – nukleuse (jedra), kao i kortikalne slojeve. Će</w:t>
      </w:r>
      <w:r w:rsidR="00482EB9" w:rsidRPr="00482EB9">
        <w:rPr>
          <w:rFonts w:cs="Arno Pro"/>
          <w:color w:val="000000"/>
        </w:rPr>
        <w:softHyphen/>
        <w:t>lije istog tipa grupišu se i „</w:t>
      </w:r>
      <w:proofErr w:type="gramStart"/>
      <w:r w:rsidR="00482EB9" w:rsidRPr="00482EB9">
        <w:rPr>
          <w:rFonts w:cs="Arno Pro"/>
          <w:color w:val="000000"/>
        </w:rPr>
        <w:t>poravnavaju“ prema</w:t>
      </w:r>
      <w:proofErr w:type="gramEnd"/>
      <w:r w:rsidR="00482EB9" w:rsidRPr="00482EB9">
        <w:rPr>
          <w:rFonts w:cs="Arno Pro"/>
          <w:color w:val="000000"/>
        </w:rPr>
        <w:t xml:space="preserve"> svojoj preferiranoj orijentaciji: na primer, piramidni neuroni u kori velikog mozga uvek zauzimaju položaj sa dentritima usmerenim prema spoljnoj površini mozga i aksonima usmerenim naniže. </w:t>
      </w:r>
    </w:p>
    <w:p w14:paraId="613D590E" w14:textId="77777777" w:rsidR="002D58CF" w:rsidRPr="00154E63" w:rsidRDefault="00482EB9" w:rsidP="00154E63">
      <w:pPr>
        <w:autoSpaceDE w:val="0"/>
        <w:autoSpaceDN w:val="0"/>
        <w:adjustRightInd w:val="0"/>
        <w:spacing w:after="220"/>
        <w:jc w:val="both"/>
        <w:rPr>
          <w:rFonts w:cs="Arno Pro"/>
          <w:color w:val="000000"/>
        </w:rPr>
      </w:pPr>
      <w:r w:rsidRPr="00154E63">
        <w:rPr>
          <w:rFonts w:cs="Arno Pro"/>
          <w:color w:val="000000"/>
        </w:rPr>
        <w:t>Pojmom diferencijacije generalno se obuhvata više procesa: rast dendrita i ak</w:t>
      </w:r>
      <w:r w:rsidRPr="00154E63">
        <w:rPr>
          <w:rFonts w:cs="Arno Pro"/>
          <w:color w:val="000000"/>
        </w:rPr>
        <w:softHyphen/>
        <w:t>sona, formiranje sinaptičkih veza, kao i uspostavljanje funkcionalnih krugova unutar sistema neuronskih projekcija. Za razliku od ranijih stadijuma cerebral</w:t>
      </w:r>
      <w:r w:rsidRPr="00154E63">
        <w:rPr>
          <w:rFonts w:cs="Arno Pro"/>
          <w:color w:val="000000"/>
        </w:rPr>
        <w:softHyphen/>
        <w:t>nog razvoja (proliferacije i migracije) prvenstveno vezanih za prvu polovinu gestacije, diferencijacija je osnovna odlika druge, ali se tada i ne završava; u mnogim oblastima mozga, naročito u korteksu, uveliko se nastavlja i nakon ro</w:t>
      </w:r>
      <w:r w:rsidRPr="00154E63">
        <w:rPr>
          <w:rFonts w:cs="Arno Pro"/>
          <w:color w:val="000000"/>
        </w:rPr>
        <w:softHyphen/>
        <w:t>đenja, ponegde čak i do adolescencije ili nakon nje.</w:t>
      </w:r>
      <w:r w:rsidR="002D58CF" w:rsidRPr="00154E63">
        <w:rPr>
          <w:rFonts w:cs="Arno Pro"/>
          <w:color w:val="000000"/>
        </w:rPr>
        <w:t xml:space="preserve"> </w:t>
      </w:r>
    </w:p>
    <w:p w14:paraId="098E6381" w14:textId="77777777" w:rsidR="00482EB9" w:rsidRPr="00154E63" w:rsidRDefault="002D58CF" w:rsidP="00154E63">
      <w:pPr>
        <w:autoSpaceDE w:val="0"/>
        <w:autoSpaceDN w:val="0"/>
        <w:adjustRightInd w:val="0"/>
        <w:spacing w:after="220"/>
        <w:jc w:val="both"/>
        <w:rPr>
          <w:rFonts w:cs="Arno Pro"/>
          <w:color w:val="000000"/>
        </w:rPr>
      </w:pPr>
      <w:r w:rsidRPr="00154E63">
        <w:rPr>
          <w:rFonts w:cs="Arno Pro"/>
          <w:color w:val="000000"/>
        </w:rPr>
        <w:t>Diferencijaciju prati mijelinizacija dugih aksona.</w:t>
      </w:r>
    </w:p>
    <w:p w14:paraId="368BF12E" w14:textId="77777777" w:rsidR="002D58CF" w:rsidRPr="004D7C0B" w:rsidRDefault="002D58CF" w:rsidP="00107D8C">
      <w:pPr>
        <w:autoSpaceDE w:val="0"/>
        <w:autoSpaceDN w:val="0"/>
        <w:adjustRightInd w:val="0"/>
        <w:spacing w:after="220"/>
        <w:jc w:val="both"/>
        <w:rPr>
          <w:rFonts w:cs="Arno Pro"/>
          <w:color w:val="000000"/>
        </w:rPr>
      </w:pPr>
      <w:r w:rsidRPr="004D7C0B">
        <w:rPr>
          <w:rFonts w:cs="Arno Pro"/>
          <w:noProof/>
          <w:color w:val="000000"/>
        </w:rPr>
        <w:lastRenderedPageBreak/>
        <w:drawing>
          <wp:inline distT="0" distB="0" distL="0" distR="0" wp14:anchorId="377D7A2F" wp14:editId="4C3882BA">
            <wp:extent cx="5432425" cy="707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33313" cy="7075056"/>
                    </a:xfrm>
                    <a:prstGeom prst="rect">
                      <a:avLst/>
                    </a:prstGeom>
                    <a:noFill/>
                    <a:ln w="9525">
                      <a:noFill/>
                      <a:miter lim="800000"/>
                      <a:headEnd/>
                      <a:tailEnd/>
                    </a:ln>
                  </pic:spPr>
                </pic:pic>
              </a:graphicData>
            </a:graphic>
          </wp:inline>
        </w:drawing>
      </w:r>
    </w:p>
    <w:p w14:paraId="567C92A7" w14:textId="77777777" w:rsidR="000C3781" w:rsidRDefault="000C3781" w:rsidP="00107D8C">
      <w:pPr>
        <w:autoSpaceDE w:val="0"/>
        <w:autoSpaceDN w:val="0"/>
        <w:adjustRightInd w:val="0"/>
        <w:spacing w:after="220"/>
        <w:jc w:val="both"/>
        <w:rPr>
          <w:rFonts w:cs="Arno Pro"/>
          <w:b/>
          <w:color w:val="000000"/>
        </w:rPr>
      </w:pPr>
    </w:p>
    <w:p w14:paraId="683F066B" w14:textId="77777777" w:rsidR="000C3781" w:rsidRDefault="000C3781" w:rsidP="00107D8C">
      <w:pPr>
        <w:autoSpaceDE w:val="0"/>
        <w:autoSpaceDN w:val="0"/>
        <w:adjustRightInd w:val="0"/>
        <w:spacing w:after="220"/>
        <w:jc w:val="both"/>
        <w:rPr>
          <w:rFonts w:cs="Arno Pro"/>
          <w:b/>
          <w:color w:val="000000"/>
        </w:rPr>
      </w:pPr>
    </w:p>
    <w:p w14:paraId="31B036B9" w14:textId="105C8AF1" w:rsidR="002D58CF" w:rsidRPr="00C50E35" w:rsidRDefault="00574719" w:rsidP="00C50E35">
      <w:pPr>
        <w:autoSpaceDE w:val="0"/>
        <w:autoSpaceDN w:val="0"/>
        <w:adjustRightInd w:val="0"/>
        <w:spacing w:after="220"/>
        <w:jc w:val="center"/>
        <w:rPr>
          <w:rFonts w:cs="Arno Pro"/>
          <w:i/>
          <w:color w:val="000000"/>
        </w:rPr>
      </w:pPr>
      <w:r w:rsidRPr="00C50E35">
        <w:rPr>
          <w:rFonts w:cs="Arno Pro"/>
          <w:i/>
          <w:color w:val="000000"/>
        </w:rPr>
        <w:lastRenderedPageBreak/>
        <w:t>Postnatalni razvoj mozga</w:t>
      </w:r>
    </w:p>
    <w:p w14:paraId="503015D9" w14:textId="77777777" w:rsidR="002D58CF" w:rsidRPr="004D7C0B" w:rsidRDefault="002D58CF" w:rsidP="00107D8C">
      <w:pPr>
        <w:autoSpaceDE w:val="0"/>
        <w:autoSpaceDN w:val="0"/>
        <w:adjustRightInd w:val="0"/>
        <w:spacing w:after="220"/>
        <w:jc w:val="both"/>
        <w:rPr>
          <w:rFonts w:cs="Arno Pro"/>
          <w:color w:val="000000"/>
        </w:rPr>
      </w:pPr>
    </w:p>
    <w:p w14:paraId="5FC2F9FA" w14:textId="34D35077" w:rsidR="002D58CF" w:rsidRPr="00482EB9" w:rsidRDefault="00482EB9" w:rsidP="00107D8C">
      <w:pPr>
        <w:autoSpaceDE w:val="0"/>
        <w:autoSpaceDN w:val="0"/>
        <w:adjustRightInd w:val="0"/>
        <w:spacing w:after="220"/>
        <w:jc w:val="both"/>
        <w:rPr>
          <w:rFonts w:cs="Arno Pro"/>
          <w:color w:val="000000"/>
        </w:rPr>
      </w:pPr>
      <w:r w:rsidRPr="00482EB9">
        <w:rPr>
          <w:rFonts w:cs="Arno Pro"/>
          <w:color w:val="000000"/>
        </w:rPr>
        <w:t xml:space="preserve">Između rođenja i odraslog doba volumen mozga uvećava se za više od četiri puta. Ovaj rast </w:t>
      </w:r>
      <w:r w:rsidR="00574719">
        <w:rPr>
          <w:rFonts w:cs="Arno Pro"/>
          <w:color w:val="000000"/>
        </w:rPr>
        <w:t>malo</w:t>
      </w:r>
      <w:r w:rsidRPr="00482EB9">
        <w:rPr>
          <w:rFonts w:cs="Arno Pro"/>
          <w:color w:val="000000"/>
        </w:rPr>
        <w:t xml:space="preserve"> </w:t>
      </w:r>
      <w:r w:rsidR="00574719">
        <w:rPr>
          <w:rFonts w:cs="Arno Pro"/>
          <w:color w:val="000000"/>
        </w:rPr>
        <w:t>zavisi</w:t>
      </w:r>
      <w:r w:rsidRPr="00482EB9">
        <w:rPr>
          <w:rFonts w:cs="Arno Pro"/>
          <w:color w:val="000000"/>
        </w:rPr>
        <w:t xml:space="preserve"> od povećanja broja neurona; kao što je već rečeno, ve</w:t>
      </w:r>
      <w:r w:rsidRPr="00482EB9">
        <w:rPr>
          <w:rFonts w:cs="Arno Pro"/>
          <w:color w:val="000000"/>
        </w:rPr>
        <w:softHyphen/>
        <w:t xml:space="preserve">ćina njih je tu mnogo pre osmog meseca gestacije. Umesto toga, </w:t>
      </w:r>
      <w:r w:rsidRPr="00574719">
        <w:rPr>
          <w:rFonts w:cs="Arno Pro"/>
          <w:bCs/>
          <w:color w:val="000000"/>
          <w:u w:val="single"/>
        </w:rPr>
        <w:t>postnatalno se odvija izrazit rast dendrita, sinapsi i aksona</w:t>
      </w:r>
      <w:r w:rsidRPr="00574719">
        <w:rPr>
          <w:rFonts w:cs="Arno Pro"/>
          <w:color w:val="000000"/>
          <w:u w:val="single"/>
        </w:rPr>
        <w:t xml:space="preserve">, kao i </w:t>
      </w:r>
      <w:r w:rsidRPr="00574719">
        <w:rPr>
          <w:rFonts w:cs="Arno Pro"/>
          <w:bCs/>
          <w:color w:val="000000"/>
          <w:u w:val="single"/>
        </w:rPr>
        <w:t>formiranje mijelinskog omotača oko aksona</w:t>
      </w:r>
      <w:r w:rsidRPr="00482EB9">
        <w:rPr>
          <w:rFonts w:cs="Arno Pro"/>
          <w:b/>
          <w:bCs/>
          <w:color w:val="000000"/>
        </w:rPr>
        <w:t xml:space="preserve"> </w:t>
      </w:r>
      <w:r w:rsidRPr="00482EB9">
        <w:rPr>
          <w:rFonts w:cs="Arno Pro"/>
          <w:color w:val="000000"/>
        </w:rPr>
        <w:t>koje dodatno doprinosi povećanju moždane mase.</w:t>
      </w:r>
      <w:r w:rsidR="0032134B" w:rsidRPr="004D7C0B">
        <w:rPr>
          <w:rFonts w:cs="Arno Pro"/>
          <w:color w:val="000000"/>
        </w:rPr>
        <w:t xml:space="preserve"> </w:t>
      </w:r>
      <w:r w:rsidR="002D58CF" w:rsidRPr="00482EB9">
        <w:rPr>
          <w:rFonts w:cs="Arno Pro"/>
          <w:color w:val="000000"/>
        </w:rPr>
        <w:t>i usložnjavanje dendritske arborizacije (grananje dendrita) pred</w:t>
      </w:r>
      <w:r w:rsidR="002D58CF" w:rsidRPr="00482EB9">
        <w:rPr>
          <w:rFonts w:cs="Arno Pro"/>
          <w:color w:val="000000"/>
        </w:rPr>
        <w:softHyphen/>
        <w:t>stavlja najuočljiviju od svih manifestacija postnatalnog cerebral</w:t>
      </w:r>
      <w:r w:rsidR="0032134B" w:rsidRPr="004D7C0B">
        <w:rPr>
          <w:rFonts w:cs="Arno Pro"/>
          <w:color w:val="000000"/>
        </w:rPr>
        <w:t>nog sazrevanja</w:t>
      </w:r>
      <w:r w:rsidR="002D58CF" w:rsidRPr="00482EB9">
        <w:rPr>
          <w:rFonts w:cs="Arno Pro"/>
          <w:color w:val="000000"/>
        </w:rPr>
        <w:t>. Na primer, tokom prvih šest meseci života, dendritski drvo ne</w:t>
      </w:r>
      <w:r w:rsidR="002D58CF" w:rsidRPr="00482EB9">
        <w:rPr>
          <w:rFonts w:cs="Arno Pro"/>
          <w:color w:val="000000"/>
        </w:rPr>
        <w:softHyphen/>
        <w:t>urona vizuelne kore raste više nego desetostruko, kako u pogledu dužine den</w:t>
      </w:r>
      <w:r w:rsidR="002D58CF" w:rsidRPr="00482EB9">
        <w:rPr>
          <w:rFonts w:cs="Arno Pro"/>
          <w:color w:val="000000"/>
        </w:rPr>
        <w:softHyphen/>
        <w:t>dritskih ogranaka, tako i u pogledu njihove gustine. Grubo posmatrano, proce</w:t>
      </w:r>
      <w:r w:rsidR="002D58CF" w:rsidRPr="00482EB9">
        <w:rPr>
          <w:rFonts w:cs="Arno Pro"/>
          <w:color w:val="000000"/>
        </w:rPr>
        <w:softHyphen/>
        <w:t>si nastajanja dendrita i aksona traju bar do četvrte godine deteta i smatraju se glavnim uzrokom rasta moždane mase i površine korteksa u tom periodu.</w:t>
      </w:r>
    </w:p>
    <w:p w14:paraId="55FCC4FC" w14:textId="77777777" w:rsidR="002D58CF" w:rsidRPr="00482EB9" w:rsidRDefault="002D58CF" w:rsidP="00107D8C">
      <w:pPr>
        <w:autoSpaceDE w:val="0"/>
        <w:autoSpaceDN w:val="0"/>
        <w:adjustRightInd w:val="0"/>
        <w:spacing w:after="220"/>
        <w:jc w:val="both"/>
        <w:rPr>
          <w:rFonts w:cs="Arno Pro"/>
          <w:color w:val="000000"/>
        </w:rPr>
      </w:pPr>
      <w:r w:rsidRPr="00482EB9">
        <w:rPr>
          <w:rFonts w:cs="Arno Pro"/>
          <w:color w:val="000000"/>
        </w:rPr>
        <w:t>Prema nalazima dosadašnjih istraživanja, formiranje sinaptičkih veza (sinap</w:t>
      </w:r>
      <w:r w:rsidRPr="00482EB9">
        <w:rPr>
          <w:rFonts w:cs="Arno Pro"/>
          <w:color w:val="000000"/>
        </w:rPr>
        <w:softHyphen/>
        <w:t>togeneza) se u svim kortikalnim oblastima pojačava sa rođenjem, da bi najve</w:t>
      </w:r>
      <w:r w:rsidRPr="00482EB9">
        <w:rPr>
          <w:rFonts w:cs="Arno Pro"/>
          <w:color w:val="000000"/>
        </w:rPr>
        <w:softHyphen/>
        <w:t xml:space="preserve">ći intenzitet, kao i maksimalna sinaptička gustina, bili postignuti u različitim periodima postnatalnog života za različite kortikalne oblasti. Drugim rečima, </w:t>
      </w:r>
      <w:r w:rsidRPr="00574719">
        <w:rPr>
          <w:rFonts w:cs="Arno Pro"/>
          <w:bCs/>
          <w:color w:val="000000"/>
          <w:u w:val="single"/>
        </w:rPr>
        <w:t>dinamika i trajanje sinaptogeneze zavise od toga koja je cerebralna oblast ili sistem u pitanju</w:t>
      </w:r>
      <w:r w:rsidRPr="00482EB9">
        <w:rPr>
          <w:rFonts w:cs="Arno Pro"/>
          <w:color w:val="000000"/>
        </w:rPr>
        <w:t>.</w:t>
      </w:r>
    </w:p>
    <w:p w14:paraId="5CD6CA8C" w14:textId="54E77CDD" w:rsidR="002D58CF" w:rsidRPr="00482EB9" w:rsidRDefault="002D58CF" w:rsidP="00107D8C">
      <w:pPr>
        <w:autoSpaceDE w:val="0"/>
        <w:autoSpaceDN w:val="0"/>
        <w:adjustRightInd w:val="0"/>
        <w:spacing w:after="220"/>
        <w:jc w:val="both"/>
        <w:rPr>
          <w:rFonts w:cs="Arno Pro"/>
          <w:color w:val="000000"/>
        </w:rPr>
      </w:pPr>
      <w:r w:rsidRPr="00482EB9">
        <w:rPr>
          <w:rFonts w:cs="Arno Pro"/>
          <w:color w:val="000000"/>
        </w:rPr>
        <w:t>Na primer, u primarnoj vizuelnoj kori gustina sinapsi ubrzano raste počev od drugog meseca posle rođenja</w:t>
      </w:r>
      <w:r w:rsidR="00B66784">
        <w:rPr>
          <w:rFonts w:cs="Arno Pro"/>
          <w:color w:val="000000"/>
        </w:rPr>
        <w:t xml:space="preserve">, </w:t>
      </w:r>
      <w:r w:rsidRPr="00482EB9">
        <w:rPr>
          <w:rFonts w:cs="Arno Pro"/>
          <w:color w:val="000000"/>
        </w:rPr>
        <w:t xml:space="preserve">da </w:t>
      </w:r>
      <w:r w:rsidR="00B66784">
        <w:rPr>
          <w:rFonts w:cs="Arno Pro"/>
          <w:color w:val="000000"/>
        </w:rPr>
        <w:t xml:space="preserve">bi </w:t>
      </w:r>
      <w:r w:rsidRPr="00482EB9">
        <w:rPr>
          <w:rFonts w:cs="Arno Pro"/>
          <w:color w:val="000000"/>
        </w:rPr>
        <w:t>se maksimalna sinaptička gustina, otprilike upola veća nego u zrelosti, dosti</w:t>
      </w:r>
      <w:r w:rsidR="00B66784">
        <w:rPr>
          <w:rFonts w:cs="Arno Pro"/>
          <w:color w:val="000000"/>
        </w:rPr>
        <w:t>gla</w:t>
      </w:r>
      <w:r w:rsidRPr="00482EB9">
        <w:rPr>
          <w:rFonts w:cs="Arno Pro"/>
          <w:color w:val="000000"/>
        </w:rPr>
        <w:t xml:space="preserve"> </w:t>
      </w:r>
      <w:r w:rsidR="00B66784">
        <w:rPr>
          <w:rFonts w:cs="Arno Pro"/>
          <w:color w:val="000000"/>
        </w:rPr>
        <w:t>(</w:t>
      </w:r>
      <w:r w:rsidRPr="00482EB9">
        <w:rPr>
          <w:rFonts w:cs="Arno Pro"/>
          <w:color w:val="000000"/>
        </w:rPr>
        <w:t>u proseku</w:t>
      </w:r>
      <w:r w:rsidR="00B66784">
        <w:rPr>
          <w:rFonts w:cs="Arno Pro"/>
          <w:color w:val="000000"/>
        </w:rPr>
        <w:t>)</w:t>
      </w:r>
      <w:r w:rsidRPr="00482EB9">
        <w:rPr>
          <w:rFonts w:cs="Arno Pro"/>
          <w:color w:val="000000"/>
        </w:rPr>
        <w:t xml:space="preserve"> između šestog i dvanaestog meseca života</w:t>
      </w:r>
      <w:r w:rsidR="00B66784">
        <w:rPr>
          <w:rFonts w:cs="Arno Pro"/>
          <w:color w:val="000000"/>
        </w:rPr>
        <w:t xml:space="preserve"> (Huttenlocher-ova istraživanja)</w:t>
      </w:r>
      <w:r w:rsidRPr="00482EB9">
        <w:rPr>
          <w:rFonts w:cs="Arno Pro"/>
          <w:color w:val="000000"/>
        </w:rPr>
        <w:t xml:space="preserve">. </w:t>
      </w:r>
      <w:r w:rsidR="00B66784">
        <w:rPr>
          <w:rFonts w:cs="Arno Pro"/>
          <w:color w:val="000000"/>
        </w:rPr>
        <w:t>Kasnije se</w:t>
      </w:r>
      <w:r w:rsidRPr="00482EB9">
        <w:rPr>
          <w:rFonts w:cs="Arno Pro"/>
          <w:color w:val="000000"/>
        </w:rPr>
        <w:t xml:space="preserve"> deo ovih veza post</w:t>
      </w:r>
      <w:r w:rsidR="00B66784">
        <w:rPr>
          <w:rFonts w:cs="Arno Pro"/>
          <w:color w:val="000000"/>
        </w:rPr>
        <w:t xml:space="preserve">upno </w:t>
      </w:r>
      <w:r w:rsidR="00E27FA6">
        <w:rPr>
          <w:rFonts w:cs="Arno Pro"/>
          <w:color w:val="000000"/>
        </w:rPr>
        <w:t>eliminiše</w:t>
      </w:r>
      <w:r w:rsidR="00B66784">
        <w:rPr>
          <w:rStyle w:val="FootnoteReference"/>
          <w:rFonts w:cs="Arno Pro"/>
          <w:color w:val="000000"/>
        </w:rPr>
        <w:footnoteReference w:id="2"/>
      </w:r>
      <w:r w:rsidRPr="00482EB9">
        <w:rPr>
          <w:rFonts w:cs="Arno Pro"/>
          <w:color w:val="000000"/>
        </w:rPr>
        <w:t>, da bi se ukupan broj sinapsi vratio na stabilni nivo (kao kod odraslih) tek negde oko desete godine</w:t>
      </w:r>
      <w:r w:rsidR="00E27FA6">
        <w:rPr>
          <w:rFonts w:cs="Arno Pro"/>
          <w:color w:val="000000"/>
        </w:rPr>
        <w:t xml:space="preserve">. </w:t>
      </w:r>
      <w:r w:rsidRPr="00482EB9">
        <w:rPr>
          <w:rFonts w:cs="Arno Pro"/>
          <w:color w:val="000000"/>
        </w:rPr>
        <w:t xml:space="preserve">Slična dinamika ovih procesa </w:t>
      </w:r>
      <w:r w:rsidR="00E27FA6">
        <w:rPr>
          <w:rFonts w:cs="Arno Pro"/>
          <w:color w:val="000000"/>
        </w:rPr>
        <w:t>beleži se</w:t>
      </w:r>
      <w:r w:rsidRPr="00482EB9">
        <w:rPr>
          <w:rFonts w:cs="Arno Pro"/>
          <w:color w:val="000000"/>
        </w:rPr>
        <w:t xml:space="preserve"> i u primarnoj auditivnoj kori. Sa</w:t>
      </w:r>
      <w:r w:rsidRPr="00482EB9">
        <w:rPr>
          <w:rFonts w:cs="Arno Pro"/>
          <w:color w:val="000000"/>
        </w:rPr>
        <w:softHyphen/>
        <w:t xml:space="preserve">svim </w:t>
      </w:r>
      <w:r w:rsidR="00E27FA6">
        <w:rPr>
          <w:rFonts w:cs="Arno Pro"/>
          <w:color w:val="000000"/>
        </w:rPr>
        <w:t>drugačiji je</w:t>
      </w:r>
      <w:r w:rsidRPr="00482EB9">
        <w:rPr>
          <w:rFonts w:cs="Arno Pro"/>
          <w:color w:val="000000"/>
        </w:rPr>
        <w:t xml:space="preserve"> vremenski tok sinaptogeneze</w:t>
      </w:r>
      <w:r w:rsidR="00E27FA6">
        <w:rPr>
          <w:rFonts w:cs="Arno Pro"/>
          <w:color w:val="000000"/>
        </w:rPr>
        <w:t>/eliminacije sinapsi</w:t>
      </w:r>
      <w:r w:rsidRPr="00482EB9">
        <w:rPr>
          <w:rFonts w:cs="Arno Pro"/>
          <w:color w:val="000000"/>
        </w:rPr>
        <w:t xml:space="preserve"> u prefrontalnim oblastima kore</w:t>
      </w:r>
      <w:r w:rsidR="00E27FA6">
        <w:rPr>
          <w:rFonts w:cs="Arno Pro"/>
          <w:color w:val="000000"/>
        </w:rPr>
        <w:t>.</w:t>
      </w:r>
      <w:r w:rsidRPr="00482EB9">
        <w:rPr>
          <w:rFonts w:cs="Arno Pro"/>
          <w:color w:val="000000"/>
        </w:rPr>
        <w:t xml:space="preserve"> </w:t>
      </w:r>
      <w:r w:rsidR="00E27FA6">
        <w:rPr>
          <w:rFonts w:cs="Arno Pro"/>
          <w:color w:val="000000"/>
        </w:rPr>
        <w:t>I</w:t>
      </w:r>
      <w:r w:rsidRPr="00482EB9">
        <w:rPr>
          <w:rFonts w:cs="Arno Pro"/>
          <w:color w:val="000000"/>
        </w:rPr>
        <w:t>ako o</w:t>
      </w:r>
      <w:r w:rsidR="00E27FA6">
        <w:rPr>
          <w:rFonts w:cs="Arno Pro"/>
          <w:color w:val="000000"/>
        </w:rPr>
        <w:t>vi procesi</w:t>
      </w:r>
      <w:r w:rsidRPr="00482EB9">
        <w:rPr>
          <w:rFonts w:cs="Arno Pro"/>
          <w:color w:val="000000"/>
        </w:rPr>
        <w:t xml:space="preserve"> započinj</w:t>
      </w:r>
      <w:r w:rsidR="00E27FA6">
        <w:rPr>
          <w:rFonts w:cs="Arno Pro"/>
          <w:color w:val="000000"/>
        </w:rPr>
        <w:t>u</w:t>
      </w:r>
      <w:r w:rsidRPr="00482EB9">
        <w:rPr>
          <w:rFonts w:cs="Arno Pro"/>
          <w:color w:val="000000"/>
        </w:rPr>
        <w:t xml:space="preserve"> otprilike u isto vreme kao kod pre</w:t>
      </w:r>
      <w:r w:rsidR="00E27FA6">
        <w:rPr>
          <w:rFonts w:cs="Arno Pro"/>
          <w:color w:val="000000"/>
        </w:rPr>
        <w:t>thodnih oblasti, razvoj PF regija</w:t>
      </w:r>
      <w:r w:rsidRPr="00482EB9">
        <w:rPr>
          <w:rFonts w:cs="Arno Pro"/>
          <w:color w:val="000000"/>
        </w:rPr>
        <w:t xml:space="preserve"> mnogo je sporiji</w:t>
      </w:r>
      <w:r w:rsidR="00E27FA6">
        <w:rPr>
          <w:rFonts w:cs="Arno Pro"/>
          <w:color w:val="000000"/>
        </w:rPr>
        <w:t xml:space="preserve"> </w:t>
      </w:r>
      <w:proofErr w:type="gramStart"/>
      <w:r w:rsidR="00E27FA6">
        <w:rPr>
          <w:rFonts w:cs="Arno Pro"/>
          <w:color w:val="000000"/>
        </w:rPr>
        <w:t xml:space="preserve">i </w:t>
      </w:r>
      <w:r w:rsidRPr="00482EB9">
        <w:rPr>
          <w:rFonts w:cs="Arno Pro"/>
          <w:color w:val="000000"/>
        </w:rPr>
        <w:t xml:space="preserve"> </w:t>
      </w:r>
      <w:r w:rsidR="00E27FA6" w:rsidRPr="00482EB9">
        <w:rPr>
          <w:rFonts w:cs="Arno Pro"/>
          <w:color w:val="000000"/>
        </w:rPr>
        <w:t>procesi</w:t>
      </w:r>
      <w:proofErr w:type="gramEnd"/>
      <w:r w:rsidR="00E27FA6" w:rsidRPr="00482EB9">
        <w:rPr>
          <w:rFonts w:cs="Arno Pro"/>
          <w:color w:val="000000"/>
        </w:rPr>
        <w:t xml:space="preserve"> si</w:t>
      </w:r>
      <w:r w:rsidR="00E27FA6" w:rsidRPr="00482EB9">
        <w:rPr>
          <w:rFonts w:cs="Arno Pro"/>
          <w:color w:val="000000"/>
        </w:rPr>
        <w:softHyphen/>
        <w:t>naptičke konsolidacije</w:t>
      </w:r>
      <w:r w:rsidR="0035190A">
        <w:rPr>
          <w:rFonts w:cs="Arno Pro"/>
          <w:color w:val="000000"/>
        </w:rPr>
        <w:t xml:space="preserve"> traju</w:t>
      </w:r>
      <w:r w:rsidR="00E27FA6">
        <w:rPr>
          <w:rFonts w:cs="Arno Pro"/>
          <w:color w:val="000000"/>
        </w:rPr>
        <w:t xml:space="preserve"> </w:t>
      </w:r>
      <w:r w:rsidR="00E27FA6" w:rsidRPr="00482EB9">
        <w:rPr>
          <w:rFonts w:cs="Arno Pro"/>
          <w:color w:val="000000"/>
        </w:rPr>
        <w:t>sve vreme adolescencije</w:t>
      </w:r>
      <w:r w:rsidR="0035190A">
        <w:rPr>
          <w:rFonts w:cs="Arno Pro"/>
          <w:color w:val="000000"/>
        </w:rPr>
        <w:t>, do postizanja zrelosti.</w:t>
      </w:r>
      <w:r w:rsidR="00E27FA6" w:rsidRPr="00482EB9">
        <w:rPr>
          <w:rFonts w:cs="Arno Pro"/>
          <w:color w:val="000000"/>
        </w:rPr>
        <w:t xml:space="preserve"> </w:t>
      </w:r>
      <w:r w:rsidR="0035190A">
        <w:rPr>
          <w:rFonts w:cs="Arno Pro"/>
          <w:color w:val="000000"/>
        </w:rPr>
        <w:t xml:space="preserve">U ovako prolongiranom razvoju, beleži se veći broj ‘talasa’ dostizanja </w:t>
      </w:r>
      <w:r w:rsidRPr="00482EB9">
        <w:rPr>
          <w:rFonts w:cs="Arno Pro"/>
          <w:color w:val="000000"/>
        </w:rPr>
        <w:t>maksimaln</w:t>
      </w:r>
      <w:r w:rsidR="0035190A">
        <w:rPr>
          <w:rFonts w:cs="Arno Pro"/>
          <w:color w:val="000000"/>
        </w:rPr>
        <w:t>e</w:t>
      </w:r>
      <w:r w:rsidRPr="00482EB9">
        <w:rPr>
          <w:rFonts w:cs="Arno Pro"/>
          <w:color w:val="000000"/>
        </w:rPr>
        <w:t xml:space="preserve"> </w:t>
      </w:r>
      <w:r w:rsidR="0035190A">
        <w:rPr>
          <w:rFonts w:cs="Arno Pro"/>
          <w:color w:val="000000"/>
        </w:rPr>
        <w:t xml:space="preserve">sinaptičke </w:t>
      </w:r>
      <w:r w:rsidRPr="00482EB9">
        <w:rPr>
          <w:rFonts w:cs="Arno Pro"/>
          <w:color w:val="000000"/>
        </w:rPr>
        <w:t>gustin</w:t>
      </w:r>
      <w:r w:rsidR="0035190A">
        <w:rPr>
          <w:rFonts w:cs="Arno Pro"/>
          <w:color w:val="000000"/>
        </w:rPr>
        <w:t>e</w:t>
      </w:r>
      <w:r w:rsidRPr="00482EB9">
        <w:rPr>
          <w:rFonts w:cs="Arno Pro"/>
          <w:color w:val="000000"/>
        </w:rPr>
        <w:t xml:space="preserve"> </w:t>
      </w:r>
      <w:r w:rsidR="0035190A">
        <w:rPr>
          <w:rFonts w:cs="Arno Pro"/>
          <w:color w:val="000000"/>
        </w:rPr>
        <w:t xml:space="preserve">(od kojih se prvi </w:t>
      </w:r>
      <w:r w:rsidRPr="00482EB9">
        <w:rPr>
          <w:rFonts w:cs="Arno Pro"/>
          <w:color w:val="000000"/>
        </w:rPr>
        <w:t>dostiže tek nakon navršene prve godine</w:t>
      </w:r>
      <w:r w:rsidR="0035190A">
        <w:rPr>
          <w:rFonts w:cs="Arno Pro"/>
          <w:color w:val="000000"/>
        </w:rPr>
        <w:t>, a poslednji, prema nekim nalazima, oko 18te).</w:t>
      </w:r>
      <w:r w:rsidR="00E27FA6">
        <w:rPr>
          <w:rFonts w:cs="Arno Pro"/>
          <w:color w:val="000000"/>
        </w:rPr>
        <w:t xml:space="preserve"> </w:t>
      </w:r>
    </w:p>
    <w:p w14:paraId="37254E14" w14:textId="77777777" w:rsidR="00482EB9" w:rsidRPr="00482EB9" w:rsidRDefault="00482EB9" w:rsidP="00107D8C">
      <w:pPr>
        <w:pageBreakBefore/>
        <w:autoSpaceDE w:val="0"/>
        <w:autoSpaceDN w:val="0"/>
        <w:adjustRightInd w:val="0"/>
        <w:spacing w:after="0"/>
        <w:jc w:val="right"/>
        <w:rPr>
          <w:rFonts w:cs="Arno Pro"/>
          <w:color w:val="000000"/>
        </w:rPr>
      </w:pPr>
    </w:p>
    <w:p w14:paraId="4FCCB44E" w14:textId="7FD47EEA" w:rsidR="00482EB9" w:rsidRPr="00482EB9" w:rsidRDefault="0035190A" w:rsidP="00107D8C">
      <w:pPr>
        <w:autoSpaceDE w:val="0"/>
        <w:autoSpaceDN w:val="0"/>
        <w:adjustRightInd w:val="0"/>
        <w:spacing w:after="220"/>
        <w:jc w:val="both"/>
        <w:rPr>
          <w:rFonts w:cs="Arno Pro"/>
          <w:color w:val="000000"/>
        </w:rPr>
      </w:pPr>
      <w:r>
        <w:rPr>
          <w:rFonts w:cs="Arno Pro"/>
          <w:color w:val="000000"/>
        </w:rPr>
        <w:t>Očigledno, s</w:t>
      </w:r>
      <w:r w:rsidR="00482EB9" w:rsidRPr="00482EB9">
        <w:rPr>
          <w:rFonts w:cs="Arno Pro"/>
          <w:color w:val="000000"/>
        </w:rPr>
        <w:t>inap</w:t>
      </w:r>
      <w:r w:rsidR="0032134B" w:rsidRPr="004D7C0B">
        <w:rPr>
          <w:rFonts w:cs="Arno Pro"/>
          <w:color w:val="000000"/>
        </w:rPr>
        <w:t xml:space="preserve">togeneza </w:t>
      </w:r>
      <w:proofErr w:type="gramStart"/>
      <w:r w:rsidR="0032134B" w:rsidRPr="004D7C0B">
        <w:rPr>
          <w:rFonts w:cs="Arno Pro"/>
          <w:color w:val="000000"/>
        </w:rPr>
        <w:t xml:space="preserve">je </w:t>
      </w:r>
      <w:r w:rsidR="00482EB9" w:rsidRPr="00482EB9">
        <w:rPr>
          <w:rFonts w:cs="Arno Pro"/>
          <w:color w:val="000000"/>
        </w:rPr>
        <w:t xml:space="preserve"> hiperproduktivan</w:t>
      </w:r>
      <w:proofErr w:type="gramEnd"/>
      <w:r w:rsidR="00482EB9" w:rsidRPr="00482EB9">
        <w:rPr>
          <w:rFonts w:cs="Arno Pro"/>
          <w:color w:val="000000"/>
        </w:rPr>
        <w:t xml:space="preserve"> proces, u smislu da se </w:t>
      </w:r>
      <w:r w:rsidR="00482EB9" w:rsidRPr="0035190A">
        <w:rPr>
          <w:rFonts w:cs="Arno Pro"/>
          <w:color w:val="000000"/>
        </w:rPr>
        <w:t>u razvojnom toku pojavljuje izvestan „višak materijala“ koji se kasnije gubi:</w:t>
      </w:r>
      <w:r w:rsidR="00482EB9" w:rsidRPr="00482EB9">
        <w:rPr>
          <w:rFonts w:cs="Arno Pro"/>
          <w:color w:val="000000"/>
        </w:rPr>
        <w:t xml:space="preserve"> prvo se formira veliki broj sinaptičkih veza, koji bitno nadmašuje količinu sinapsi koje nalazimo kod odraslih, da bi postepeno, kroz proces sinaptičke eliminaci</w:t>
      </w:r>
      <w:r w:rsidR="00482EB9" w:rsidRPr="00482EB9">
        <w:rPr>
          <w:rFonts w:cs="Arno Pro"/>
          <w:color w:val="000000"/>
        </w:rPr>
        <w:softHyphen/>
        <w:t>je</w:t>
      </w:r>
      <w:r>
        <w:rPr>
          <w:rFonts w:cs="Arno Pro"/>
          <w:color w:val="000000"/>
        </w:rPr>
        <w:t xml:space="preserve"> (‘</w:t>
      </w:r>
      <w:r>
        <w:rPr>
          <w:rFonts w:cs="Arno Pro"/>
          <w:i/>
          <w:color w:val="000000"/>
        </w:rPr>
        <w:t>synaptic pruning’</w:t>
      </w:r>
      <w:r>
        <w:rPr>
          <w:rFonts w:cs="Arno Pro"/>
          <w:color w:val="000000"/>
        </w:rPr>
        <w:t>)</w:t>
      </w:r>
      <w:r w:rsidR="00482EB9" w:rsidRPr="00482EB9">
        <w:rPr>
          <w:rFonts w:cs="Arno Pro"/>
          <w:color w:val="000000"/>
        </w:rPr>
        <w:t xml:space="preserve">, ovaj broj bio snižen na stabilni, „zreli“ nivo. </w:t>
      </w:r>
      <w:r w:rsidRPr="0035190A">
        <w:rPr>
          <w:rFonts w:cs="Arno Pro"/>
          <w:color w:val="000000"/>
        </w:rPr>
        <w:t>Ove p</w:t>
      </w:r>
      <w:r w:rsidR="0032134B" w:rsidRPr="0035190A">
        <w:rPr>
          <w:rFonts w:cs="Arno Pro"/>
          <w:color w:val="000000"/>
        </w:rPr>
        <w:t>rocese</w:t>
      </w:r>
      <w:r w:rsidRPr="0035190A">
        <w:rPr>
          <w:rFonts w:cs="Arno Pro"/>
          <w:color w:val="000000"/>
        </w:rPr>
        <w:t>,</w:t>
      </w:r>
      <w:r w:rsidR="0032134B" w:rsidRPr="0035190A">
        <w:rPr>
          <w:rFonts w:cs="Arno Pro"/>
          <w:color w:val="000000"/>
        </w:rPr>
        <w:t xml:space="preserve"> </w:t>
      </w:r>
      <w:r w:rsidRPr="0035190A">
        <w:rPr>
          <w:rFonts w:cs="Arno Pro"/>
          <w:color w:val="000000"/>
        </w:rPr>
        <w:t xml:space="preserve">normalnog </w:t>
      </w:r>
      <w:r w:rsidR="0032134B" w:rsidRPr="0035190A">
        <w:rPr>
          <w:rFonts w:cs="Arno Pro"/>
          <w:color w:val="000000"/>
        </w:rPr>
        <w:t>(razvojnog) gubljenja 'viška' materijala</w:t>
      </w:r>
      <w:r w:rsidR="004C19D5">
        <w:rPr>
          <w:rFonts w:cs="Arno Pro"/>
          <w:color w:val="000000"/>
        </w:rPr>
        <w:t>, koji slede nakon (hiperproduktivne) sinaptogeneze,</w:t>
      </w:r>
      <w:r w:rsidR="0032134B" w:rsidRPr="0035190A">
        <w:rPr>
          <w:rFonts w:cs="Arno Pro"/>
          <w:color w:val="000000"/>
        </w:rPr>
        <w:t xml:space="preserve"> nazivamo </w:t>
      </w:r>
      <w:r w:rsidR="0032134B" w:rsidRPr="0035190A">
        <w:rPr>
          <w:rFonts w:cs="Arno Pro"/>
          <w:color w:val="000000"/>
          <w:u w:val="single"/>
        </w:rPr>
        <w:t>regresivnim</w:t>
      </w:r>
      <w:r w:rsidRPr="0035190A">
        <w:rPr>
          <w:rFonts w:cs="Arno Pro"/>
          <w:color w:val="000000"/>
        </w:rPr>
        <w:t xml:space="preserve"> ili </w:t>
      </w:r>
      <w:r w:rsidRPr="0035190A">
        <w:rPr>
          <w:rFonts w:cs="Arno Pro"/>
          <w:color w:val="000000"/>
          <w:u w:val="single"/>
        </w:rPr>
        <w:t>suptraktivnim</w:t>
      </w:r>
      <w:r w:rsidRPr="0035190A">
        <w:rPr>
          <w:rFonts w:cs="Arno Pro"/>
          <w:color w:val="000000"/>
        </w:rPr>
        <w:t xml:space="preserve"> razvojnim procesima</w:t>
      </w:r>
      <w:r w:rsidR="0032134B" w:rsidRPr="004D7C0B">
        <w:rPr>
          <w:rFonts w:cs="Arno Pro"/>
          <w:b/>
          <w:color w:val="000000"/>
        </w:rPr>
        <w:t xml:space="preserve">. </w:t>
      </w:r>
      <w:r w:rsidR="00482EB9" w:rsidRPr="00482EB9">
        <w:rPr>
          <w:rFonts w:cs="Arno Pro"/>
          <w:color w:val="000000"/>
        </w:rPr>
        <w:t xml:space="preserve">Eliminacija sinapsi prati slične zakonitosti kao i sinaptogeneza u smislu da se </w:t>
      </w:r>
      <w:r w:rsidR="00482EB9" w:rsidRPr="004D7C0B">
        <w:rPr>
          <w:rFonts w:cs="Arno Pro"/>
          <w:color w:val="000000"/>
        </w:rPr>
        <w:t>odvija po relativno jasnom vre</w:t>
      </w:r>
      <w:r w:rsidR="00482EB9" w:rsidRPr="004D7C0B">
        <w:rPr>
          <w:rFonts w:cs="Arno Pro"/>
          <w:color w:val="000000"/>
        </w:rPr>
        <w:softHyphen/>
        <w:t>menskom rasporedu, specifičnom za određenu kortikalnu oblast</w:t>
      </w:r>
      <w:r w:rsidR="00482EB9" w:rsidRPr="00482EB9">
        <w:rPr>
          <w:rFonts w:cs="Arno Pro"/>
          <w:color w:val="000000"/>
        </w:rPr>
        <w:t>.</w:t>
      </w:r>
    </w:p>
    <w:p w14:paraId="7B2DE45B" w14:textId="5DDF3A08" w:rsidR="00482EB9" w:rsidRPr="00482EB9" w:rsidRDefault="0035190A" w:rsidP="00107D8C">
      <w:pPr>
        <w:autoSpaceDE w:val="0"/>
        <w:autoSpaceDN w:val="0"/>
        <w:adjustRightInd w:val="0"/>
        <w:spacing w:after="220"/>
        <w:jc w:val="both"/>
        <w:rPr>
          <w:rFonts w:cs="Arno Pro"/>
          <w:color w:val="000000"/>
        </w:rPr>
      </w:pPr>
      <w:r>
        <w:rPr>
          <w:rFonts w:cs="Arno Pro"/>
          <w:color w:val="000000"/>
        </w:rPr>
        <w:t>Pojava</w:t>
      </w:r>
      <w:r w:rsidR="00482EB9" w:rsidRPr="00482EB9">
        <w:rPr>
          <w:rFonts w:cs="Arno Pro"/>
          <w:color w:val="000000"/>
        </w:rPr>
        <w:t xml:space="preserve"> hiperprodukcij</w:t>
      </w:r>
      <w:r>
        <w:rPr>
          <w:rFonts w:cs="Arno Pro"/>
          <w:color w:val="000000"/>
        </w:rPr>
        <w:t>e</w:t>
      </w:r>
      <w:r w:rsidR="00482EB9" w:rsidRPr="00482EB9">
        <w:rPr>
          <w:rFonts w:cs="Arno Pro"/>
          <w:color w:val="000000"/>
        </w:rPr>
        <w:t xml:space="preserve"> praćen</w:t>
      </w:r>
      <w:r>
        <w:rPr>
          <w:rFonts w:cs="Arno Pro"/>
          <w:color w:val="000000"/>
        </w:rPr>
        <w:t>e</w:t>
      </w:r>
      <w:r w:rsidR="00482EB9" w:rsidRPr="00482EB9">
        <w:rPr>
          <w:rFonts w:cs="Arno Pro"/>
          <w:color w:val="000000"/>
        </w:rPr>
        <w:t xml:space="preserve"> regresijom važi i za same neurone: jedan deo prvobitno nastalih ćelija </w:t>
      </w:r>
      <w:r w:rsidR="009A3743">
        <w:rPr>
          <w:rFonts w:cs="Arno Pro"/>
          <w:color w:val="000000"/>
        </w:rPr>
        <w:t>biće eliminisan</w:t>
      </w:r>
      <w:r w:rsidR="00482EB9" w:rsidRPr="00482EB9">
        <w:rPr>
          <w:rFonts w:cs="Arno Pro"/>
          <w:color w:val="000000"/>
        </w:rPr>
        <w:t xml:space="preserve"> tokom perioda sinaptičke konsolidacije. Zavisno od vrste, može izumreti 15-85% početnog broja neurona, a procenjuje se da se kod ljudi tokom detinjstva broj prvobitno stvorenih neuronskih ćelija normalno umanjuje za oko 30-50%. Ovaj proces, upravo zbog pravilnosti toka i opsega karakteristič</w:t>
      </w:r>
      <w:r w:rsidR="00482EB9" w:rsidRPr="00482EB9">
        <w:rPr>
          <w:rFonts w:cs="Arno Pro"/>
          <w:color w:val="000000"/>
        </w:rPr>
        <w:softHyphen/>
        <w:t>nih za vrstu, često nazivamo pretprogramiranom ćelijskom smrću.</w:t>
      </w:r>
      <w:r w:rsidR="009A3743">
        <w:rPr>
          <w:rFonts w:cs="Arno Pro"/>
          <w:color w:val="000000"/>
        </w:rPr>
        <w:t xml:space="preserve"> Ipak, ovakva redukcija ukupnog broja neurona kod čoveka je manje karakteristična za korteks, nego za druge delove mozga.</w:t>
      </w:r>
    </w:p>
    <w:p w14:paraId="1C46979B" w14:textId="71A6E174" w:rsidR="00482EB9" w:rsidRPr="00482EB9" w:rsidRDefault="009A3743" w:rsidP="009A3743">
      <w:pPr>
        <w:autoSpaceDE w:val="0"/>
        <w:autoSpaceDN w:val="0"/>
        <w:adjustRightInd w:val="0"/>
        <w:spacing w:after="220"/>
        <w:ind w:left="720"/>
        <w:jc w:val="both"/>
        <w:rPr>
          <w:rFonts w:cs="Arno Pro"/>
          <w:color w:val="000000"/>
        </w:rPr>
      </w:pPr>
      <w:r>
        <w:rPr>
          <w:rFonts w:cs="Arno Pro"/>
          <w:color w:val="000000"/>
        </w:rPr>
        <w:t>Dakle, i</w:t>
      </w:r>
      <w:r w:rsidR="00482EB9" w:rsidRPr="00482EB9">
        <w:rPr>
          <w:rFonts w:cs="Arno Pro"/>
          <w:color w:val="000000"/>
        </w:rPr>
        <w:t>zumiranje neurona i eliminacija sinapsi, pošto dovode do gubitka tkiva, na</w:t>
      </w:r>
      <w:r w:rsidR="00482EB9" w:rsidRPr="00482EB9">
        <w:rPr>
          <w:rFonts w:cs="Arno Pro"/>
          <w:color w:val="000000"/>
        </w:rPr>
        <w:softHyphen/>
        <w:t xml:space="preserve">zivaju se </w:t>
      </w:r>
      <w:r w:rsidR="00482EB9" w:rsidRPr="00482EB9">
        <w:rPr>
          <w:rFonts w:cs="Arno Pro"/>
          <w:b/>
          <w:bCs/>
          <w:color w:val="000000"/>
        </w:rPr>
        <w:t>suptraktivnim ili regresivnim (razvojnim) procesima</w:t>
      </w:r>
      <w:r w:rsidR="00482EB9" w:rsidRPr="00482EB9">
        <w:rPr>
          <w:rFonts w:cs="Arno Pro"/>
          <w:color w:val="000000"/>
        </w:rPr>
        <w:t xml:space="preserve">, za razliku od proliferacije, migracije i diferencijacije koje smatramo </w:t>
      </w:r>
      <w:r w:rsidR="00482EB9" w:rsidRPr="00482EB9">
        <w:rPr>
          <w:rFonts w:cs="Arno Pro"/>
          <w:b/>
          <w:bCs/>
          <w:color w:val="000000"/>
        </w:rPr>
        <w:t xml:space="preserve">aditivnim </w:t>
      </w:r>
      <w:r w:rsidR="00482EB9" w:rsidRPr="00482EB9">
        <w:rPr>
          <w:rFonts w:cs="Arno Pro"/>
          <w:color w:val="000000"/>
        </w:rPr>
        <w:t>(pošto ga uvećavaju). Iako se regresivni procesi delom odvijaju i pre rođenja, oni su karakteristično vezani za postnatalni razv</w:t>
      </w:r>
      <w:r w:rsidR="0032134B" w:rsidRPr="004D7C0B">
        <w:rPr>
          <w:rFonts w:cs="Arno Pro"/>
          <w:color w:val="000000"/>
        </w:rPr>
        <w:t>oj, odnosno:</w:t>
      </w:r>
      <w:r w:rsidR="0032134B" w:rsidRPr="004D7C0B">
        <w:rPr>
          <w:rFonts w:cs="Arno Pro"/>
          <w:b/>
          <w:bCs/>
          <w:color w:val="000000"/>
        </w:rPr>
        <w:t xml:space="preserve"> </w:t>
      </w:r>
      <w:r w:rsidR="0032134B" w:rsidRPr="00482EB9">
        <w:rPr>
          <w:rFonts w:cs="Arno Pro"/>
          <w:b/>
          <w:bCs/>
          <w:color w:val="000000"/>
        </w:rPr>
        <w:t>postnatalno cerebralno sazrevanje odvija kroz interakciju aditivnih i regresivnih procesa</w:t>
      </w:r>
      <w:r>
        <w:rPr>
          <w:rFonts w:cs="Arno Pro"/>
          <w:b/>
          <w:bCs/>
          <w:color w:val="000000"/>
        </w:rPr>
        <w:t xml:space="preserve"> koji, zajedno, sačinjavaju proces sinaptičke konsolidacije</w:t>
      </w:r>
      <w:r>
        <w:rPr>
          <w:rStyle w:val="FootnoteReference"/>
          <w:rFonts w:cs="Arno Pro"/>
          <w:b/>
          <w:bCs/>
          <w:color w:val="000000"/>
        </w:rPr>
        <w:footnoteReference w:id="3"/>
      </w:r>
      <w:r>
        <w:rPr>
          <w:rFonts w:cs="Arno Pro"/>
          <w:b/>
          <w:bCs/>
          <w:color w:val="000000"/>
        </w:rPr>
        <w:t>.</w:t>
      </w:r>
    </w:p>
    <w:p w14:paraId="5B32DFC9" w14:textId="77777777" w:rsidR="00482EB9" w:rsidRPr="00482EB9" w:rsidRDefault="00482EB9" w:rsidP="00107D8C">
      <w:pPr>
        <w:autoSpaceDE w:val="0"/>
        <w:autoSpaceDN w:val="0"/>
        <w:adjustRightInd w:val="0"/>
        <w:spacing w:after="0"/>
        <w:jc w:val="right"/>
        <w:rPr>
          <w:rFonts w:cs="Arno Pro"/>
          <w:color w:val="000000"/>
        </w:rPr>
      </w:pPr>
    </w:p>
    <w:p w14:paraId="003A2A37" w14:textId="77777777" w:rsidR="00ED1D4E" w:rsidRDefault="00ED1D4E" w:rsidP="00107D8C">
      <w:pPr>
        <w:autoSpaceDE w:val="0"/>
        <w:autoSpaceDN w:val="0"/>
        <w:adjustRightInd w:val="0"/>
        <w:spacing w:after="220"/>
        <w:jc w:val="both"/>
        <w:rPr>
          <w:rFonts w:cs="Arno Pro"/>
          <w:b/>
          <w:color w:val="000000"/>
        </w:rPr>
      </w:pPr>
    </w:p>
    <w:p w14:paraId="49C010FD" w14:textId="54100FD0" w:rsidR="0032134B" w:rsidRPr="004D7C0B" w:rsidRDefault="0032134B" w:rsidP="00107D8C">
      <w:pPr>
        <w:autoSpaceDE w:val="0"/>
        <w:autoSpaceDN w:val="0"/>
        <w:adjustRightInd w:val="0"/>
        <w:spacing w:after="220"/>
        <w:jc w:val="both"/>
        <w:rPr>
          <w:rFonts w:cs="Arno Pro"/>
          <w:b/>
          <w:color w:val="000000"/>
        </w:rPr>
      </w:pPr>
    </w:p>
    <w:p w14:paraId="6858941F" w14:textId="03961AAC" w:rsidR="0032134B" w:rsidRPr="004D7C0B" w:rsidRDefault="00482EB9" w:rsidP="00107D8C">
      <w:pPr>
        <w:autoSpaceDE w:val="0"/>
        <w:autoSpaceDN w:val="0"/>
        <w:adjustRightInd w:val="0"/>
        <w:spacing w:after="220"/>
        <w:jc w:val="both"/>
        <w:rPr>
          <w:rFonts w:cs="Arno Pro"/>
          <w:color w:val="000000"/>
        </w:rPr>
      </w:pPr>
      <w:r w:rsidRPr="00482EB9">
        <w:rPr>
          <w:rFonts w:cs="Arno Pro"/>
          <w:color w:val="000000"/>
        </w:rPr>
        <w:t>Za period sazrevanja posle rođenja karakterističan je još jedan aditivni proces - formiranje mijelinskog omotača oko aksona koji sačinjavaju nervne puteve</w:t>
      </w:r>
      <w:r w:rsidR="00ED1D4E">
        <w:rPr>
          <w:rFonts w:cs="Arno Pro"/>
          <w:color w:val="000000"/>
        </w:rPr>
        <w:t xml:space="preserve"> (</w:t>
      </w:r>
      <w:r w:rsidR="00ED1D4E" w:rsidRPr="00ED1D4E">
        <w:rPr>
          <w:rFonts w:cs="Arno Pro"/>
          <w:color w:val="000000"/>
          <w:u w:val="single"/>
        </w:rPr>
        <w:t>mijelinizacija</w:t>
      </w:r>
      <w:r w:rsidR="00ED1D4E">
        <w:rPr>
          <w:rFonts w:cs="Arno Pro"/>
          <w:color w:val="000000"/>
        </w:rPr>
        <w:t>)</w:t>
      </w:r>
      <w:r w:rsidRPr="00482EB9">
        <w:rPr>
          <w:rFonts w:cs="Arno Pro"/>
          <w:color w:val="000000"/>
        </w:rPr>
        <w:t>, čime se povećava efikasnost prenosa signala kroz nervni sistem. Na nivou kor</w:t>
      </w:r>
      <w:r w:rsidRPr="00482EB9">
        <w:rPr>
          <w:rFonts w:cs="Arno Pro"/>
          <w:color w:val="000000"/>
        </w:rPr>
        <w:softHyphen/>
        <w:t>teksa, prema klasičnom Flešigovom (Fleschig) konceptu, tok mijelinizacije prati sled filogenetskog razvoja, odnosno, započinje od najstarijih prema filoge</w:t>
      </w:r>
      <w:r w:rsidRPr="00482EB9">
        <w:rPr>
          <w:rFonts w:cs="Arno Pro"/>
          <w:color w:val="000000"/>
        </w:rPr>
        <w:softHyphen/>
        <w:t>netski mlađim oblastima kore. Posmatrano kroz ontogenezu, mijelinizuju prvo primarne, modalno specifične kortikalne regije, da bi se, postupno uključujući sve šire asocijativne oblasti i veze, proces produžio tokom de</w:t>
      </w:r>
      <w:r w:rsidR="0032134B" w:rsidRPr="004D7C0B">
        <w:rPr>
          <w:rFonts w:cs="Arno Pro"/>
          <w:color w:val="000000"/>
        </w:rPr>
        <w:t xml:space="preserve"> </w:t>
      </w:r>
      <w:r w:rsidR="0032134B" w:rsidRPr="00482EB9">
        <w:rPr>
          <w:rFonts w:cs="Arno Pro"/>
          <w:color w:val="000000"/>
        </w:rPr>
        <w:t>tinjstva, ponegde sve do adolescencije ili čak kasnije (Yakovlev i Lecour, 1967). Raspored i uvremenjenost ciklusa mijelogeneze u dugim vlaknima koja pove</w:t>
      </w:r>
      <w:r w:rsidR="0032134B" w:rsidRPr="00482EB9">
        <w:rPr>
          <w:rFonts w:cs="Arno Pro"/>
          <w:color w:val="000000"/>
        </w:rPr>
        <w:softHyphen/>
        <w:t>zuju multimodalne asocijativne zone korteksa se, grubo, preklapaju sa značaj</w:t>
      </w:r>
      <w:r w:rsidR="0032134B" w:rsidRPr="00482EB9">
        <w:rPr>
          <w:rFonts w:cs="Arno Pro"/>
          <w:color w:val="000000"/>
        </w:rPr>
        <w:softHyphen/>
        <w:t>nim momentima tranzicije u saznajnom razvoju deteta. Na primer, najkasnije mijelinizuju prefrontalne oblasti, a orbitofrontalne pre dorzolateralnih, što je u skladu sa sekvencom postupne diferencijacije uloga koje ove oblasti preuzima</w:t>
      </w:r>
      <w:r w:rsidR="0032134B" w:rsidRPr="00482EB9">
        <w:rPr>
          <w:rFonts w:cs="Arno Pro"/>
          <w:color w:val="000000"/>
        </w:rPr>
        <w:softHyphen/>
        <w:t>ju tokom razvoja. Na ovakvom paralelizmu često su građene pretpostavke da bi mijelinizacija mogla biti u bitnoj vezi sa funkcionalnim dozrevanjem odre</w:t>
      </w:r>
      <w:r w:rsidR="0032134B" w:rsidRPr="00482EB9">
        <w:rPr>
          <w:rFonts w:cs="Arno Pro"/>
          <w:color w:val="000000"/>
        </w:rPr>
        <w:softHyphen/>
        <w:t>đenih oblasti mozga (cf, Bojanin, 1986). Iako ove pretpostavke nalaze izvesne potvrde, postoji više razloga koji isključuju mijelinizaciju kao neki opšti mar</w:t>
      </w:r>
      <w:r w:rsidR="0032134B" w:rsidRPr="00482EB9">
        <w:rPr>
          <w:rFonts w:cs="Arno Pro"/>
          <w:color w:val="000000"/>
        </w:rPr>
        <w:softHyphen/>
        <w:t>ker funkcionalne zrelosti. Na primer, mnoga vlakna asocijativne kore nikad i ne mijelinizuju, dok je jasno pokazano da su i (pred)mijelinizovane projekcije mozga u razvoju sposobnse da prenose signal. Dodatni problem za proveru hi</w:t>
      </w:r>
      <w:r w:rsidR="0032134B" w:rsidRPr="00482EB9">
        <w:rPr>
          <w:rFonts w:cs="Arno Pro"/>
          <w:color w:val="000000"/>
        </w:rPr>
        <w:softHyphen/>
        <w:t>poteza o povezanosti tokova mijelinizacije i ritma uspostavljanja novih stadiju</w:t>
      </w:r>
      <w:r w:rsidR="0032134B" w:rsidRPr="00482EB9">
        <w:rPr>
          <w:rFonts w:cs="Arno Pro"/>
          <w:color w:val="000000"/>
        </w:rPr>
        <w:softHyphen/>
        <w:t xml:space="preserve">ma kognitivnog razvoja čini ogromna vremenska skala duž koje se odvijaju ove </w:t>
      </w:r>
      <w:proofErr w:type="gramStart"/>
      <w:r w:rsidR="0032134B" w:rsidRPr="00482EB9">
        <w:rPr>
          <w:rFonts w:cs="Arno Pro"/>
          <w:color w:val="000000"/>
        </w:rPr>
        <w:t>promene.</w:t>
      </w:r>
      <w:r w:rsidRPr="00482EB9">
        <w:rPr>
          <w:rFonts w:cs="Arno Pro"/>
          <w:color w:val="000000"/>
        </w:rPr>
        <w:softHyphen/>
      </w:r>
      <w:proofErr w:type="gramEnd"/>
    </w:p>
    <w:p w14:paraId="3F990219" w14:textId="77777777" w:rsidR="00ED1D4E" w:rsidRDefault="00ED1D4E" w:rsidP="00107D8C">
      <w:pPr>
        <w:autoSpaceDE w:val="0"/>
        <w:autoSpaceDN w:val="0"/>
        <w:adjustRightInd w:val="0"/>
        <w:spacing w:after="220"/>
        <w:jc w:val="both"/>
        <w:rPr>
          <w:rFonts w:cs="Arno Pro"/>
          <w:color w:val="000000"/>
        </w:rPr>
      </w:pPr>
    </w:p>
    <w:p w14:paraId="7C83F7B5" w14:textId="77777777" w:rsidR="007F1D88" w:rsidRDefault="00ED1D4E" w:rsidP="00107D8C">
      <w:pPr>
        <w:autoSpaceDE w:val="0"/>
        <w:autoSpaceDN w:val="0"/>
        <w:adjustRightInd w:val="0"/>
        <w:spacing w:after="220"/>
        <w:jc w:val="both"/>
        <w:rPr>
          <w:rFonts w:cs="Arno Pro"/>
          <w:b/>
          <w:bCs/>
          <w:color w:val="000000"/>
        </w:rPr>
      </w:pPr>
      <w:r w:rsidRPr="004D7C0B">
        <w:rPr>
          <w:rFonts w:cs="Arno Pro"/>
          <w:color w:val="000000"/>
        </w:rPr>
        <w:t>Iako</w:t>
      </w:r>
      <w:r w:rsidRPr="00482EB9">
        <w:rPr>
          <w:rFonts w:cs="Arno Pro"/>
          <w:color w:val="000000"/>
        </w:rPr>
        <w:t xml:space="preserve"> se većina opisanih razvojnih manifestacija odnosi na izmene same struk</w:t>
      </w:r>
      <w:r w:rsidRPr="00482EB9">
        <w:rPr>
          <w:rFonts w:cs="Arno Pro"/>
          <w:color w:val="000000"/>
        </w:rPr>
        <w:softHyphen/>
        <w:t>ture mozga, važno je naglasiti da promene vezane za sazrevanje beležimo i u supstancama zaduženim za prenos i modulaciju nervnih impulsa – neurotran</w:t>
      </w:r>
      <w:r w:rsidRPr="00482EB9">
        <w:rPr>
          <w:rFonts w:cs="Arno Pro"/>
          <w:color w:val="000000"/>
        </w:rPr>
        <w:softHyphen/>
        <w:t>smiterima. Prema nalazima eksperimentalnih studija, a verovatno i kod ljudi, većina transmitera je prisutna u kori već na rođenju, ali pokazuju promene u smislu rasprostranjenosti i ukupnog nivoa bar tokom kraćeg perioda nakon nje</w:t>
      </w:r>
      <w:r w:rsidRPr="00482EB9">
        <w:rPr>
          <w:rFonts w:cs="Arno Pro"/>
          <w:color w:val="000000"/>
        </w:rPr>
        <w:softHyphen/>
        <w:t>ga. Prema istim podacima, bar neki od njih pokazuju istu hiperprodukciju pra</w:t>
      </w:r>
      <w:r w:rsidRPr="00482EB9">
        <w:rPr>
          <w:rFonts w:cs="Arno Pro"/>
          <w:color w:val="000000"/>
        </w:rPr>
        <w:softHyphen/>
        <w:t>ćenu regresijom koju nalazimo u razvoju struktura, mada još uvek nije jasno u kojoj meri bi se, ako uopšte, ovi tokovi mogli preklapati. Postoje mišljenja da bi neki neurotransmiteri mogli imati višestruku ulogu tokom sazrevanja; na pri</w:t>
      </w:r>
      <w:r w:rsidRPr="00482EB9">
        <w:rPr>
          <w:rFonts w:cs="Arno Pro"/>
          <w:color w:val="000000"/>
        </w:rPr>
        <w:softHyphen/>
        <w:t>mer, da bi noradrenalin, koji funkcioniše ne samo kao prenosilac signala, već i kao neuromodulator, mogao takođe regulisati i kortikalni plasticitet.</w:t>
      </w:r>
    </w:p>
    <w:p w14:paraId="561DCCA4" w14:textId="2F62CDF5" w:rsidR="00482EB9" w:rsidRPr="004D7C0B" w:rsidRDefault="0032134B" w:rsidP="00107D8C">
      <w:pPr>
        <w:autoSpaceDE w:val="0"/>
        <w:autoSpaceDN w:val="0"/>
        <w:adjustRightInd w:val="0"/>
        <w:spacing w:after="220"/>
        <w:jc w:val="both"/>
        <w:rPr>
          <w:rFonts w:cs="Arno Pro"/>
          <w:b/>
          <w:bCs/>
          <w:color w:val="000000"/>
        </w:rPr>
      </w:pPr>
      <w:r w:rsidRPr="004D7C0B">
        <w:rPr>
          <w:rFonts w:cs="Arno Pro"/>
          <w:b/>
          <w:bCs/>
          <w:color w:val="000000"/>
        </w:rPr>
        <w:lastRenderedPageBreak/>
        <w:t>Tok</w:t>
      </w:r>
      <w:r w:rsidR="00482EB9" w:rsidRPr="00482EB9">
        <w:rPr>
          <w:rFonts w:cs="Arno Pro"/>
          <w:b/>
          <w:bCs/>
          <w:color w:val="000000"/>
        </w:rPr>
        <w:t xml:space="preserve"> mijelinizacije </w:t>
      </w:r>
      <w:r w:rsidRPr="004D7C0B">
        <w:rPr>
          <w:rFonts w:cs="Arno Pro"/>
          <w:b/>
          <w:bCs/>
          <w:color w:val="000000"/>
        </w:rPr>
        <w:t xml:space="preserve">je </w:t>
      </w:r>
      <w:r w:rsidR="00482EB9" w:rsidRPr="00482EB9">
        <w:rPr>
          <w:rFonts w:cs="Arno Pro"/>
          <w:b/>
          <w:bCs/>
          <w:color w:val="000000"/>
        </w:rPr>
        <w:t>iz pravca primarnih (tamno zasenčene) prema tercijernim asocijativnim oblastima (najsvetlije)</w:t>
      </w:r>
    </w:p>
    <w:p w14:paraId="78D627FF" w14:textId="579C734C" w:rsidR="00482EB9" w:rsidRPr="00482EB9" w:rsidRDefault="0032134B" w:rsidP="00107D8C">
      <w:pPr>
        <w:autoSpaceDE w:val="0"/>
        <w:autoSpaceDN w:val="0"/>
        <w:adjustRightInd w:val="0"/>
        <w:spacing w:after="220"/>
        <w:jc w:val="both"/>
        <w:rPr>
          <w:rFonts w:cs="Arno Pro"/>
          <w:color w:val="000000"/>
        </w:rPr>
      </w:pPr>
      <w:r w:rsidRPr="004D7C0B">
        <w:rPr>
          <w:rFonts w:cs="Arno Pro"/>
          <w:noProof/>
          <w:color w:val="000000"/>
        </w:rPr>
        <w:drawing>
          <wp:inline distT="0" distB="0" distL="0" distR="0" wp14:anchorId="1FB8E21B" wp14:editId="5455435E">
            <wp:extent cx="5181600" cy="61802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78164" cy="6176138"/>
                    </a:xfrm>
                    <a:prstGeom prst="rect">
                      <a:avLst/>
                    </a:prstGeom>
                    <a:noFill/>
                    <a:ln w="9525">
                      <a:noFill/>
                      <a:miter lim="800000"/>
                      <a:headEnd/>
                      <a:tailEnd/>
                    </a:ln>
                  </pic:spPr>
                </pic:pic>
              </a:graphicData>
            </a:graphic>
          </wp:inline>
        </w:drawing>
      </w:r>
    </w:p>
    <w:p w14:paraId="4DF8EAD4" w14:textId="77777777" w:rsidR="00793C2D" w:rsidRDefault="00793C2D" w:rsidP="001E0146">
      <w:pPr>
        <w:autoSpaceDE w:val="0"/>
        <w:autoSpaceDN w:val="0"/>
        <w:adjustRightInd w:val="0"/>
        <w:spacing w:after="220"/>
        <w:jc w:val="both"/>
        <w:rPr>
          <w:rFonts w:cs="Arno Pro"/>
          <w:b/>
          <w:color w:val="000000"/>
        </w:rPr>
      </w:pPr>
    </w:p>
    <w:p w14:paraId="3C7100C1" w14:textId="77777777" w:rsidR="007E76E6" w:rsidRDefault="007E76E6" w:rsidP="001E0146">
      <w:pPr>
        <w:autoSpaceDE w:val="0"/>
        <w:autoSpaceDN w:val="0"/>
        <w:adjustRightInd w:val="0"/>
        <w:spacing w:after="220"/>
        <w:jc w:val="both"/>
        <w:rPr>
          <w:rFonts w:cs="Arno Pro"/>
          <w:b/>
          <w:color w:val="000000"/>
        </w:rPr>
      </w:pPr>
    </w:p>
    <w:p w14:paraId="0902DC8F" w14:textId="17F21088" w:rsidR="001E0146" w:rsidRPr="00793C2D" w:rsidRDefault="00793C2D" w:rsidP="001E0146">
      <w:pPr>
        <w:autoSpaceDE w:val="0"/>
        <w:autoSpaceDN w:val="0"/>
        <w:adjustRightInd w:val="0"/>
        <w:spacing w:after="220"/>
        <w:jc w:val="both"/>
        <w:rPr>
          <w:rFonts w:cs="Arno Pro"/>
          <w:b/>
          <w:color w:val="000000"/>
        </w:rPr>
      </w:pPr>
      <w:r>
        <w:rPr>
          <w:rFonts w:cs="Arno Pro"/>
          <w:b/>
          <w:color w:val="000000"/>
        </w:rPr>
        <w:lastRenderedPageBreak/>
        <w:t xml:space="preserve">2. </w:t>
      </w:r>
      <w:r w:rsidR="001573D9">
        <w:rPr>
          <w:rFonts w:cs="Arno Pro"/>
          <w:b/>
          <w:color w:val="000000"/>
        </w:rPr>
        <w:t xml:space="preserve">TRAG ISKUSTVA: </w:t>
      </w:r>
      <w:r>
        <w:rPr>
          <w:rFonts w:cs="Arno Pro"/>
          <w:b/>
          <w:color w:val="000000"/>
        </w:rPr>
        <w:t>INTERAKCIJA GENETSKIH I SREDINSKIH ČINILACA U FORMIRANJU CEREBRALNE ORGANIZACIJE</w:t>
      </w:r>
    </w:p>
    <w:p w14:paraId="4DD42015" w14:textId="5CE4E707" w:rsidR="001E0146" w:rsidRPr="006C1166" w:rsidRDefault="001E0146" w:rsidP="001E0146">
      <w:pPr>
        <w:autoSpaceDE w:val="0"/>
        <w:autoSpaceDN w:val="0"/>
        <w:adjustRightInd w:val="0"/>
        <w:spacing w:after="220"/>
        <w:jc w:val="both"/>
        <w:rPr>
          <w:rFonts w:cs="Arno Pro"/>
          <w:color w:val="000000"/>
        </w:rPr>
      </w:pPr>
      <w:r w:rsidRPr="00482EB9">
        <w:rPr>
          <w:rFonts w:cs="Arno Pro"/>
          <w:color w:val="000000"/>
        </w:rPr>
        <w:t>Po</w:t>
      </w:r>
      <w:r w:rsidR="00793C2D">
        <w:rPr>
          <w:rFonts w:cs="Arno Pro"/>
          <w:color w:val="000000"/>
        </w:rPr>
        <w:t>vezanost</w:t>
      </w:r>
      <w:r w:rsidRPr="00482EB9">
        <w:rPr>
          <w:rFonts w:cs="Arno Pro"/>
          <w:color w:val="000000"/>
        </w:rPr>
        <w:t xml:space="preserve"> sredinskih uticaja i </w:t>
      </w:r>
      <w:r w:rsidR="00793C2D">
        <w:rPr>
          <w:rFonts w:cs="Arno Pro"/>
          <w:color w:val="000000"/>
        </w:rPr>
        <w:t xml:space="preserve">(genetski determinisanih) </w:t>
      </w:r>
      <w:r w:rsidRPr="00482EB9">
        <w:rPr>
          <w:rFonts w:cs="Arno Pro"/>
          <w:color w:val="000000"/>
        </w:rPr>
        <w:t xml:space="preserve">razvojnih procesa u organizaciji moždanog tkiva koje sazreva postupno </w:t>
      </w:r>
      <w:r w:rsidR="00793C2D">
        <w:rPr>
          <w:rFonts w:cs="Arno Pro"/>
          <w:color w:val="000000"/>
        </w:rPr>
        <w:t>nam postaje sve jasnija</w:t>
      </w:r>
      <w:r w:rsidRPr="00482EB9">
        <w:rPr>
          <w:rFonts w:cs="Arno Pro"/>
          <w:color w:val="000000"/>
        </w:rPr>
        <w:t>. Hiperproduktivna sinaptogeneza i naknad</w:t>
      </w:r>
      <w:r w:rsidRPr="00482EB9">
        <w:rPr>
          <w:rFonts w:cs="Arno Pro"/>
          <w:color w:val="000000"/>
        </w:rPr>
        <w:softHyphen/>
        <w:t>ni regresivni procesi postnatalnog kortikalnog sazrevanja postavili su se kao dobar kandidat za objašnjenje ovog odnosa. Kao što je već rečeno, aditivni i regresivni procesi tokom detinjstva su međuzavisni i funkcionalno određeni: kroz prirodni proces odumire onaj neuron koji nije povezan ili nije dobro po</w:t>
      </w:r>
      <w:r w:rsidRPr="00482EB9">
        <w:rPr>
          <w:rFonts w:cs="Arno Pro"/>
          <w:color w:val="000000"/>
        </w:rPr>
        <w:softHyphen/>
        <w:t xml:space="preserve">vezan, time „oslobađajući </w:t>
      </w:r>
      <w:proofErr w:type="gramStart"/>
      <w:r w:rsidRPr="00482EB9">
        <w:rPr>
          <w:rFonts w:cs="Arno Pro"/>
          <w:color w:val="000000"/>
        </w:rPr>
        <w:t>prostor“ za</w:t>
      </w:r>
      <w:proofErr w:type="gramEnd"/>
      <w:r w:rsidRPr="00482EB9">
        <w:rPr>
          <w:rFonts w:cs="Arno Pro"/>
          <w:color w:val="000000"/>
        </w:rPr>
        <w:t xml:space="preserve"> „dobre“ neurone i veze. </w:t>
      </w:r>
    </w:p>
    <w:p w14:paraId="5DDFAB91" w14:textId="77777777" w:rsidR="001E0146" w:rsidRPr="00482EB9" w:rsidRDefault="001E0146" w:rsidP="001E0146">
      <w:pPr>
        <w:autoSpaceDE w:val="0"/>
        <w:autoSpaceDN w:val="0"/>
        <w:adjustRightInd w:val="0"/>
        <w:spacing w:after="220"/>
        <w:jc w:val="both"/>
        <w:rPr>
          <w:rFonts w:cs="Arno Pro"/>
          <w:color w:val="000000"/>
        </w:rPr>
      </w:pPr>
      <w:r w:rsidRPr="00482EB9">
        <w:rPr>
          <w:rFonts w:cs="Arno Pro"/>
          <w:color w:val="000000"/>
        </w:rPr>
        <w:t xml:space="preserve">Šire posmatrano, i sam razvojni sled, odnosno, fenomen da nakon procesa hiperprodukcije slede procesi ekstenzivne regresije, može se posmatrati kao </w:t>
      </w:r>
      <w:r w:rsidRPr="006C1166">
        <w:rPr>
          <w:rFonts w:cs="Arno Pro"/>
          <w:b/>
          <w:color w:val="000000"/>
        </w:rPr>
        <w:t>programirani neuronski mehanizam čiji je cilj da, uz odgovarajuću spoljnu stimulaciju, omogući prijem i organizaciju velike količine spoljnih podataka tokom perioda ranog razvoja</w:t>
      </w:r>
      <w:r w:rsidRPr="00482EB9">
        <w:rPr>
          <w:rFonts w:cs="Arno Pro"/>
          <w:color w:val="000000"/>
        </w:rPr>
        <w:t>. U takvim okvirima, logično je očekivati da bi „</w:t>
      </w:r>
      <w:proofErr w:type="gramStart"/>
      <w:r w:rsidRPr="00482EB9">
        <w:rPr>
          <w:rFonts w:cs="Arno Pro"/>
          <w:color w:val="000000"/>
        </w:rPr>
        <w:t>preživljavanje“ određene</w:t>
      </w:r>
      <w:proofErr w:type="gramEnd"/>
      <w:r w:rsidRPr="00482EB9">
        <w:rPr>
          <w:rFonts w:cs="Arno Pro"/>
          <w:color w:val="000000"/>
        </w:rPr>
        <w:t xml:space="preserve"> neu</w:t>
      </w:r>
      <w:r w:rsidRPr="00482EB9">
        <w:rPr>
          <w:rFonts w:cs="Arno Pro"/>
          <w:color w:val="000000"/>
        </w:rPr>
        <w:softHyphen/>
        <w:t>ronske veze, kao i kvalitet „spoja“ koji ta veza obezbeđuje, u velikoj meri mogli zavisiti od spoljašnje stimulacije, odnosno, ishoda prethodnih aktivacija takve veze.</w:t>
      </w:r>
    </w:p>
    <w:p w14:paraId="4F52261A" w14:textId="77777777" w:rsidR="00307824" w:rsidRDefault="00CA31A6" w:rsidP="00CA31A6">
      <w:pPr>
        <w:autoSpaceDE w:val="0"/>
        <w:autoSpaceDN w:val="0"/>
        <w:adjustRightInd w:val="0"/>
        <w:spacing w:after="220"/>
        <w:jc w:val="both"/>
        <w:rPr>
          <w:rFonts w:cs="Arno Pro"/>
          <w:color w:val="000000"/>
        </w:rPr>
      </w:pPr>
      <w:r>
        <w:rPr>
          <w:rFonts w:cs="Arno Pro"/>
          <w:color w:val="000000"/>
        </w:rPr>
        <w:t xml:space="preserve">Stoga, </w:t>
      </w:r>
      <w:r w:rsidRPr="006E08A4">
        <w:rPr>
          <w:rFonts w:cs="Arno Pro"/>
          <w:color w:val="000000"/>
          <w:u w:val="single"/>
        </w:rPr>
        <w:t>neki teoretičari regresivne procese posmatraju kao osnovni mehanizam cerebralnog sazrevanja</w:t>
      </w:r>
      <w:r>
        <w:rPr>
          <w:rFonts w:cs="Arno Pro"/>
          <w:color w:val="000000"/>
        </w:rPr>
        <w:t xml:space="preserve"> (nastanka zrele cerebralne strukture)</w:t>
      </w:r>
      <w:r>
        <w:rPr>
          <w:rStyle w:val="FootnoteReference"/>
          <w:rFonts w:cs="Arno Pro"/>
          <w:color w:val="000000"/>
        </w:rPr>
        <w:footnoteReference w:id="4"/>
      </w:r>
      <w:r>
        <w:rPr>
          <w:rFonts w:cs="Arno Pro"/>
          <w:color w:val="000000"/>
        </w:rPr>
        <w:t xml:space="preserve">. Na primer </w:t>
      </w:r>
      <w:r w:rsidR="001E0146" w:rsidRPr="006E08A4">
        <w:rPr>
          <w:rFonts w:cs="Arno Pro"/>
          <w:bCs/>
          <w:color w:val="000000"/>
          <w:u w:val="single"/>
        </w:rPr>
        <w:t>Šanže</w:t>
      </w:r>
      <w:r w:rsidR="001E0146" w:rsidRPr="006C1166">
        <w:rPr>
          <w:rFonts w:cs="Arno Pro"/>
          <w:color w:val="000000"/>
        </w:rPr>
        <w:t xml:space="preserve"> </w:t>
      </w:r>
      <w:r w:rsidR="001E0146" w:rsidRPr="00482EB9">
        <w:rPr>
          <w:rFonts w:cs="Arno Pro"/>
          <w:color w:val="000000"/>
        </w:rPr>
        <w:t xml:space="preserve">(Šanže, 1986; Changeaux i Dehaene, 1989) predlaže model </w:t>
      </w:r>
      <w:r w:rsidR="00307824">
        <w:rPr>
          <w:rFonts w:cs="Arno Pro"/>
          <w:color w:val="000000"/>
        </w:rPr>
        <w:t xml:space="preserve">postupne konsolidacije sinapsi koji, pojednostavljeno možemo opisati ovako:  </w:t>
      </w:r>
    </w:p>
    <w:p w14:paraId="07199760" w14:textId="58978E8E" w:rsidR="001E0146" w:rsidRPr="00482EB9" w:rsidRDefault="00307824" w:rsidP="00452EFB">
      <w:pPr>
        <w:autoSpaceDE w:val="0"/>
        <w:autoSpaceDN w:val="0"/>
        <w:adjustRightInd w:val="0"/>
        <w:spacing w:after="220"/>
        <w:ind w:left="720"/>
        <w:jc w:val="both"/>
        <w:rPr>
          <w:rFonts w:cs="Arno Pro"/>
          <w:color w:val="000000"/>
        </w:rPr>
      </w:pPr>
      <w:r>
        <w:rPr>
          <w:rFonts w:cs="Arno Pro"/>
          <w:color w:val="000000"/>
        </w:rPr>
        <w:t>S</w:t>
      </w:r>
      <w:r w:rsidR="001E0146" w:rsidRPr="00482EB9">
        <w:rPr>
          <w:rFonts w:cs="Arno Pro"/>
          <w:color w:val="000000"/>
        </w:rPr>
        <w:t>inaptička veza u mozgu jedinke koja se razvija može postojati u jednom od tri različita stanja</w:t>
      </w:r>
      <w:r w:rsidR="006E08A4">
        <w:rPr>
          <w:rFonts w:cs="Arno Pro"/>
          <w:color w:val="000000"/>
        </w:rPr>
        <w:t xml:space="preserve">, koje </w:t>
      </w:r>
      <w:r w:rsidR="00680C17">
        <w:rPr>
          <w:rFonts w:cs="Arno Pro"/>
          <w:color w:val="000000"/>
        </w:rPr>
        <w:t xml:space="preserve">Šanže </w:t>
      </w:r>
      <w:r w:rsidR="006E08A4">
        <w:rPr>
          <w:rFonts w:cs="Arno Pro"/>
          <w:color w:val="000000"/>
        </w:rPr>
        <w:t>naziva</w:t>
      </w:r>
      <w:r w:rsidR="001E0146" w:rsidRPr="00482EB9">
        <w:rPr>
          <w:rFonts w:cs="Arno Pro"/>
          <w:color w:val="000000"/>
        </w:rPr>
        <w:t xml:space="preserve"> </w:t>
      </w:r>
      <w:r w:rsidR="001E0146" w:rsidRPr="006E08A4">
        <w:rPr>
          <w:rFonts w:cs="Arno Pro"/>
          <w:color w:val="000000"/>
          <w:u w:val="single"/>
        </w:rPr>
        <w:t>labiln</w:t>
      </w:r>
      <w:r w:rsidR="006E08A4" w:rsidRPr="006E08A4">
        <w:rPr>
          <w:rFonts w:cs="Arno Pro"/>
          <w:color w:val="000000"/>
          <w:u w:val="single"/>
        </w:rPr>
        <w:t>i</w:t>
      </w:r>
      <w:r w:rsidR="001E0146" w:rsidRPr="006E08A4">
        <w:rPr>
          <w:rFonts w:cs="Arno Pro"/>
          <w:color w:val="000000"/>
          <w:u w:val="single"/>
        </w:rPr>
        <w:t>m, stabiln</w:t>
      </w:r>
      <w:r w:rsidR="006E08A4" w:rsidRPr="006E08A4">
        <w:rPr>
          <w:rFonts w:cs="Arno Pro"/>
          <w:color w:val="000000"/>
          <w:u w:val="single"/>
        </w:rPr>
        <w:t>i</w:t>
      </w:r>
      <w:r w:rsidR="001E0146" w:rsidRPr="006E08A4">
        <w:rPr>
          <w:rFonts w:cs="Arno Pro"/>
          <w:color w:val="000000"/>
          <w:u w:val="single"/>
        </w:rPr>
        <w:t>m ili regre</w:t>
      </w:r>
      <w:r w:rsidR="001E0146" w:rsidRPr="006E08A4">
        <w:rPr>
          <w:rFonts w:cs="Arno Pro"/>
          <w:color w:val="000000"/>
          <w:u w:val="single"/>
        </w:rPr>
        <w:softHyphen/>
        <w:t>sivn</w:t>
      </w:r>
      <w:r w:rsidR="006E08A4" w:rsidRPr="006E08A4">
        <w:rPr>
          <w:rFonts w:cs="Arno Pro"/>
          <w:color w:val="000000"/>
          <w:u w:val="single"/>
        </w:rPr>
        <w:t>i</w:t>
      </w:r>
      <w:r w:rsidR="001E0146" w:rsidRPr="006E08A4">
        <w:rPr>
          <w:rFonts w:cs="Arno Pro"/>
          <w:color w:val="000000"/>
          <w:u w:val="single"/>
        </w:rPr>
        <w:t>m</w:t>
      </w:r>
      <w:r w:rsidR="001E0146" w:rsidRPr="00482EB9">
        <w:rPr>
          <w:rFonts w:cs="Arno Pro"/>
          <w:color w:val="000000"/>
        </w:rPr>
        <w:t xml:space="preserve">. </w:t>
      </w:r>
      <w:r w:rsidR="001E0146" w:rsidRPr="006E08A4">
        <w:rPr>
          <w:rFonts w:cs="Arno Pro"/>
          <w:color w:val="000000"/>
        </w:rPr>
        <w:t>Labilno stanje</w:t>
      </w:r>
      <w:r w:rsidR="001E0146" w:rsidRPr="00482EB9">
        <w:rPr>
          <w:rFonts w:cs="Arno Pro"/>
          <w:color w:val="000000"/>
        </w:rPr>
        <w:t xml:space="preserve"> je karakteristično za tek uspostavljene veze, one koje svojim brojem nadmašuju konekcije koje ćemo kasnije naći u zre</w:t>
      </w:r>
      <w:r w:rsidR="001E0146" w:rsidRPr="00482EB9">
        <w:rPr>
          <w:rFonts w:cs="Arno Pro"/>
          <w:color w:val="000000"/>
        </w:rPr>
        <w:softHyphen/>
        <w:t>lom cerebralnom tkivu. Labilna sinapsa biva aktivirana impulsima koji do nje pristižu, na primer, pod uticajem signala unetih iz spoljnog sveta ili nastalih iz pokreta koje je dete načinilo. Rezultat ove aktivacije, odno</w:t>
      </w:r>
      <w:r w:rsidR="001E0146" w:rsidRPr="00482EB9">
        <w:rPr>
          <w:rFonts w:cs="Arno Pro"/>
          <w:color w:val="000000"/>
        </w:rPr>
        <w:softHyphen/>
        <w:t>sno, niza ovakvih aktivacija vezanih sekvencom od ulaza do cilja, može biti uspešan ili neuspešan u odnosu na uporedne aktivacije usmerene u istom pravcu, odnosno, realizovani odgovor jedinke može biti više ili manje funkcionalno adekvatan. U prvom slučaju, ponovljena aktivacija bi vodila ka stabilizaciji uključenih sinaptičkih veza, u drugom, njihovoj postepenoj labilizaciji i kona</w:t>
      </w:r>
      <w:r w:rsidR="001E0146" w:rsidRPr="006C1166">
        <w:rPr>
          <w:rFonts w:cs="Arno Pro"/>
          <w:color w:val="000000"/>
        </w:rPr>
        <w:t>čno, regresiji</w:t>
      </w:r>
      <w:r w:rsidR="001E0146" w:rsidRPr="00482EB9">
        <w:rPr>
          <w:rFonts w:cs="Arno Pro"/>
          <w:color w:val="000000"/>
        </w:rPr>
        <w:t xml:space="preserve">. Šanže smatra da </w:t>
      </w:r>
      <w:r w:rsidR="001E0146" w:rsidRPr="00482EB9">
        <w:rPr>
          <w:rFonts w:cs="Arno Pro"/>
          <w:color w:val="000000"/>
        </w:rPr>
        <w:lastRenderedPageBreak/>
        <w:t>ontogenetski razvoj ovih veza biva određen retrogradno, u zavisnosti od kombinacije signala koji dolaze iz postsinaptičke ćelije. Putem ovih procesa, aferentni input dovodi do dugoročne stabilizacije određenog seta sinapsi, dok preostale regrediraju.</w:t>
      </w:r>
    </w:p>
    <w:p w14:paraId="7BD0E6A2" w14:textId="6E6DE387" w:rsidR="001E0146" w:rsidRDefault="006E08A4" w:rsidP="00452EFB">
      <w:pPr>
        <w:autoSpaceDE w:val="0"/>
        <w:autoSpaceDN w:val="0"/>
        <w:adjustRightInd w:val="0"/>
        <w:spacing w:after="220"/>
        <w:ind w:left="720" w:right="860"/>
        <w:jc w:val="both"/>
        <w:rPr>
          <w:rFonts w:cs="Arno Pro"/>
          <w:color w:val="000000"/>
        </w:rPr>
      </w:pPr>
      <w:r>
        <w:rPr>
          <w:rFonts w:cs="Arno Pro"/>
          <w:color w:val="000000"/>
        </w:rPr>
        <w:t>Konkretnije, porema ovoj pretpostavci, u</w:t>
      </w:r>
      <w:r w:rsidR="001E0146" w:rsidRPr="00482EB9">
        <w:rPr>
          <w:rFonts w:cs="Arno Pro"/>
          <w:color w:val="000000"/>
        </w:rPr>
        <w:t xml:space="preserve"> početnom stadijumu </w:t>
      </w:r>
      <w:r>
        <w:rPr>
          <w:rFonts w:cs="Arno Pro"/>
          <w:color w:val="000000"/>
        </w:rPr>
        <w:t>(primarno</w:t>
      </w:r>
      <w:r w:rsidR="00452EFB">
        <w:rPr>
          <w:rFonts w:cs="Arno Pro"/>
          <w:color w:val="000000"/>
        </w:rPr>
        <w:t xml:space="preserve"> </w:t>
      </w:r>
      <w:r>
        <w:rPr>
          <w:rFonts w:cs="Arno Pro"/>
          <w:color w:val="000000"/>
        </w:rPr>
        <w:t>uspostavljanje sinapsi)</w:t>
      </w:r>
      <w:r w:rsidR="001E0146" w:rsidRPr="00482EB9">
        <w:rPr>
          <w:rFonts w:cs="Arno Pro"/>
          <w:color w:val="000000"/>
        </w:rPr>
        <w:t xml:space="preserve"> vrhovi aksona i dendrita nalaze svoje ciljeve pružajući se kroz nervno tkivo koje se razvija. Ovo </w:t>
      </w:r>
      <w:r>
        <w:rPr>
          <w:rFonts w:cs="Arno Pro"/>
          <w:color w:val="000000"/>
        </w:rPr>
        <w:t>‘</w:t>
      </w:r>
      <w:r w:rsidR="001E0146" w:rsidRPr="00482EB9">
        <w:rPr>
          <w:rFonts w:cs="Arno Pro"/>
          <w:color w:val="000000"/>
        </w:rPr>
        <w:t>pronalaženje</w:t>
      </w:r>
      <w:r>
        <w:rPr>
          <w:rFonts w:cs="Arno Pro"/>
          <w:color w:val="000000"/>
        </w:rPr>
        <w:t>’</w:t>
      </w:r>
      <w:r w:rsidR="001E0146" w:rsidRPr="00482EB9">
        <w:rPr>
          <w:rFonts w:cs="Arno Pro"/>
          <w:color w:val="000000"/>
        </w:rPr>
        <w:t xml:space="preserve"> se </w:t>
      </w:r>
      <w:r>
        <w:rPr>
          <w:rFonts w:cs="Arno Pro"/>
          <w:color w:val="000000"/>
        </w:rPr>
        <w:t>odvija</w:t>
      </w:r>
      <w:r w:rsidR="001E0146" w:rsidRPr="00482EB9">
        <w:rPr>
          <w:rFonts w:cs="Arno Pro"/>
          <w:color w:val="000000"/>
        </w:rPr>
        <w:t xml:space="preserve"> kroz jedan vid „pokušaja i </w:t>
      </w:r>
      <w:proofErr w:type="gramStart"/>
      <w:r w:rsidR="001E0146" w:rsidRPr="00482EB9">
        <w:rPr>
          <w:rFonts w:cs="Arno Pro"/>
          <w:color w:val="000000"/>
        </w:rPr>
        <w:t>pogreške“</w:t>
      </w:r>
      <w:proofErr w:type="gramEnd"/>
      <w:r w:rsidR="001E0146" w:rsidRPr="00482EB9">
        <w:rPr>
          <w:rFonts w:cs="Arno Pro"/>
          <w:color w:val="000000"/>
        </w:rPr>
        <w:t>, što doprinosi kasnijoj varijabilno</w:t>
      </w:r>
      <w:r w:rsidR="001E0146" w:rsidRPr="00482EB9">
        <w:rPr>
          <w:rFonts w:cs="Arno Pro"/>
          <w:color w:val="000000"/>
        </w:rPr>
        <w:softHyphen/>
        <w:t>sti kortikalne mreže. Uspostav</w:t>
      </w:r>
      <w:r w:rsidR="001E0146" w:rsidRPr="00482EB9">
        <w:rPr>
          <w:rFonts w:cs="Arno Pro"/>
          <w:color w:val="000000"/>
        </w:rPr>
        <w:softHyphen/>
        <w:t>ljene veze provode impulse</w:t>
      </w:r>
      <w:r w:rsidR="001E0146" w:rsidRPr="006C1166">
        <w:rPr>
          <w:rFonts w:cs="Arno Pro"/>
          <w:color w:val="000000"/>
        </w:rPr>
        <w:t>, ali su još uvek „</w:t>
      </w:r>
      <w:proofErr w:type="gramStart"/>
      <w:r w:rsidR="001E0146" w:rsidRPr="006C1166">
        <w:rPr>
          <w:rFonts w:cs="Arno Pro"/>
          <w:color w:val="000000"/>
        </w:rPr>
        <w:t xml:space="preserve">labilne“ </w:t>
      </w:r>
      <w:r w:rsidR="001E0146" w:rsidRPr="006E08A4">
        <w:rPr>
          <w:rFonts w:cs="Arno Pro"/>
          <w:color w:val="000000"/>
          <w:u w:val="single"/>
        </w:rPr>
        <w:t>Period</w:t>
      </w:r>
      <w:proofErr w:type="gramEnd"/>
      <w:r w:rsidR="001E0146" w:rsidRPr="006E08A4">
        <w:rPr>
          <w:rFonts w:cs="Arno Pro"/>
          <w:color w:val="000000"/>
          <w:u w:val="single"/>
        </w:rPr>
        <w:t xml:space="preserve"> maksimal</w:t>
      </w:r>
      <w:r w:rsidR="001E0146" w:rsidRPr="006E08A4">
        <w:rPr>
          <w:rFonts w:cs="Arno Pro"/>
          <w:color w:val="000000"/>
          <w:u w:val="single"/>
        </w:rPr>
        <w:softHyphen/>
        <w:t>ne konektivnosti između ćelija bi odgovarao „senzitivnom periodu“ u razvoju sposobnosti</w:t>
      </w:r>
      <w:r w:rsidR="001E0146" w:rsidRPr="00482EB9">
        <w:rPr>
          <w:rFonts w:cs="Arno Pro"/>
          <w:color w:val="000000"/>
        </w:rPr>
        <w:t>. Sinapse su još uvek labilne ili se postupno stabilizuju, dok se neu</w:t>
      </w:r>
      <w:r w:rsidR="001E0146" w:rsidRPr="00482EB9">
        <w:rPr>
          <w:rFonts w:cs="Arno Pro"/>
          <w:color w:val="000000"/>
        </w:rPr>
        <w:softHyphen/>
        <w:t>roni koji su ostali neumreženi po</w:t>
      </w:r>
      <w:r w:rsidR="001E0146" w:rsidRPr="00482EB9">
        <w:rPr>
          <w:rFonts w:cs="Arno Pro"/>
          <w:color w:val="000000"/>
        </w:rPr>
        <w:softHyphen/>
        <w:t>stepeno gube (izumiru). Zavisno od kombinacije signala koje po</w:t>
      </w:r>
      <w:r w:rsidR="001E0146" w:rsidRPr="00482EB9">
        <w:rPr>
          <w:rFonts w:cs="Arno Pro"/>
          <w:color w:val="000000"/>
        </w:rPr>
        <w:softHyphen/>
        <w:t>stsinaptička ćelija šalje presinap</w:t>
      </w:r>
      <w:r w:rsidR="001E0146" w:rsidRPr="00482EB9">
        <w:rPr>
          <w:rFonts w:cs="Arno Pro"/>
          <w:color w:val="000000"/>
        </w:rPr>
        <w:softHyphen/>
        <w:t>tičkoj, uspostavljene sinapse će se stabili</w:t>
      </w:r>
      <w:r w:rsidR="001E0146" w:rsidRPr="006C1166">
        <w:rPr>
          <w:rFonts w:cs="Arno Pro"/>
          <w:color w:val="000000"/>
        </w:rPr>
        <w:t>zovati</w:t>
      </w:r>
      <w:r w:rsidR="001E0146" w:rsidRPr="00482EB9">
        <w:rPr>
          <w:rFonts w:cs="Arno Pro"/>
          <w:color w:val="000000"/>
        </w:rPr>
        <w:t xml:space="preserve"> ili reg</w:t>
      </w:r>
      <w:r w:rsidR="001E0146" w:rsidRPr="006C1166">
        <w:rPr>
          <w:rFonts w:cs="Arno Pro"/>
          <w:color w:val="000000"/>
        </w:rPr>
        <w:t>redirati</w:t>
      </w:r>
      <w:r w:rsidR="001E0146" w:rsidRPr="00482EB9">
        <w:rPr>
          <w:rFonts w:cs="Arno Pro"/>
          <w:color w:val="000000"/>
        </w:rPr>
        <w:t>. Na taj način, afe</w:t>
      </w:r>
      <w:r w:rsidR="001E0146" w:rsidRPr="00482EB9">
        <w:rPr>
          <w:rFonts w:cs="Arno Pro"/>
          <w:color w:val="000000"/>
        </w:rPr>
        <w:softHyphen/>
        <w:t>rentni input dovodi do dugoroč</w:t>
      </w:r>
      <w:r w:rsidR="001E0146" w:rsidRPr="00482EB9">
        <w:rPr>
          <w:rFonts w:cs="Arno Pro"/>
          <w:color w:val="000000"/>
        </w:rPr>
        <w:softHyphen/>
        <w:t>ne stabilizacije određenog seta veza</w:t>
      </w:r>
      <w:r>
        <w:rPr>
          <w:rFonts w:cs="Arno Pro"/>
          <w:color w:val="000000"/>
        </w:rPr>
        <w:t xml:space="preserve"> (konsolidovane sinapse)</w:t>
      </w:r>
      <w:r w:rsidR="001E0146" w:rsidRPr="00482EB9">
        <w:rPr>
          <w:rFonts w:cs="Arno Pro"/>
          <w:color w:val="000000"/>
        </w:rPr>
        <w:t>, koje će biti bazični nosioci sposobnosti kognitivne obrade individue sve do perioda (progra</w:t>
      </w:r>
      <w:r w:rsidR="001E0146" w:rsidRPr="00482EB9">
        <w:rPr>
          <w:rFonts w:cs="Arno Pro"/>
          <w:color w:val="000000"/>
        </w:rPr>
        <w:softHyphen/>
        <w:t>mirane?) regresije/izumiranja u poznim decenijama života. Pre</w:t>
      </w:r>
      <w:r w:rsidR="001E0146" w:rsidRPr="00482EB9">
        <w:rPr>
          <w:rFonts w:cs="Arno Pro"/>
          <w:color w:val="000000"/>
        </w:rPr>
        <w:softHyphen/>
        <w:t>ma: Ž.-P. Šanže, 1986</w:t>
      </w:r>
      <w:r w:rsidR="001E0146" w:rsidRPr="006C1166">
        <w:rPr>
          <w:rFonts w:cs="Arno Pro"/>
          <w:color w:val="000000"/>
        </w:rPr>
        <w:t>.</w:t>
      </w:r>
    </w:p>
    <w:p w14:paraId="7366B105" w14:textId="77777777" w:rsidR="00452EFB" w:rsidRDefault="006E08A4" w:rsidP="00452EFB">
      <w:pPr>
        <w:autoSpaceDE w:val="0"/>
        <w:autoSpaceDN w:val="0"/>
        <w:adjustRightInd w:val="0"/>
        <w:spacing w:after="0"/>
        <w:jc w:val="both"/>
        <w:rPr>
          <w:rFonts w:cs="Myriad Pro Light"/>
          <w:color w:val="000000"/>
        </w:rPr>
      </w:pPr>
      <w:r>
        <w:rPr>
          <w:rFonts w:cs="Myriad Pro Light"/>
          <w:color w:val="000000"/>
        </w:rPr>
        <w:t xml:space="preserve">Ipak, novo učenje (i konsolidacija novih sinapsi) odvijaju </w:t>
      </w:r>
      <w:proofErr w:type="gramStart"/>
      <w:r>
        <w:rPr>
          <w:rFonts w:cs="Myriad Pro Light"/>
          <w:color w:val="000000"/>
        </w:rPr>
        <w:t>se  i</w:t>
      </w:r>
      <w:proofErr w:type="gramEnd"/>
      <w:r>
        <w:rPr>
          <w:rFonts w:cs="Myriad Pro Light"/>
          <w:color w:val="000000"/>
        </w:rPr>
        <w:t xml:space="preserve"> godinama nakon isteka ‘senzitivnog perioda’ (kada nam ovaj mehanizam nije više na raspolaganju)</w:t>
      </w:r>
      <w:r w:rsidR="00774C90">
        <w:rPr>
          <w:rFonts w:cs="Myriad Pro Light"/>
          <w:color w:val="000000"/>
        </w:rPr>
        <w:t xml:space="preserve">. Sa druge strane, iako je </w:t>
      </w:r>
      <w:r>
        <w:rPr>
          <w:rFonts w:cs="Myriad Pro Light"/>
          <w:color w:val="000000"/>
        </w:rPr>
        <w:t xml:space="preserve">teško </w:t>
      </w:r>
      <w:r w:rsidR="00774C90">
        <w:rPr>
          <w:rFonts w:cs="Myriad Pro Light"/>
          <w:color w:val="000000"/>
        </w:rPr>
        <w:t xml:space="preserve">je </w:t>
      </w:r>
      <w:r>
        <w:rPr>
          <w:rFonts w:cs="Myriad Pro Light"/>
          <w:color w:val="000000"/>
        </w:rPr>
        <w:t>postaviti jasne granice između formi</w:t>
      </w:r>
      <w:r w:rsidR="00774C90">
        <w:rPr>
          <w:rFonts w:cs="Myriad Pro Light"/>
          <w:color w:val="000000"/>
        </w:rPr>
        <w:t>/</w:t>
      </w:r>
      <w:r>
        <w:rPr>
          <w:rFonts w:cs="Myriad Pro Light"/>
          <w:color w:val="000000"/>
        </w:rPr>
        <w:t>tipova</w:t>
      </w:r>
      <w:r w:rsidR="00774C90">
        <w:rPr>
          <w:rFonts w:cs="Myriad Pro Light"/>
          <w:color w:val="000000"/>
        </w:rPr>
        <w:t xml:space="preserve"> (?) učenja u detinjstvu i kasnije, ne može se ignorisati relativno ogroman (u odnosu na kasnije) obim beleženja (usvajanja?) novih informacija u ranom detinjstvu. Zbog ovoga, neki teoretičari pretpostavljaju multiple mehanizme cerebralnog ‘prilagođavanja’ novom iskustvu.</w:t>
      </w:r>
    </w:p>
    <w:p w14:paraId="55E4374E" w14:textId="77777777" w:rsidR="00452EFB" w:rsidRDefault="00452EFB" w:rsidP="00452EFB">
      <w:pPr>
        <w:autoSpaceDE w:val="0"/>
        <w:autoSpaceDN w:val="0"/>
        <w:adjustRightInd w:val="0"/>
        <w:spacing w:after="220"/>
        <w:ind w:right="860"/>
        <w:jc w:val="both"/>
        <w:rPr>
          <w:rFonts w:cs="Myriad Pro Light"/>
          <w:color w:val="000000"/>
        </w:rPr>
      </w:pPr>
    </w:p>
    <w:p w14:paraId="273F40A8" w14:textId="71F4C2DB" w:rsidR="0071055F" w:rsidRDefault="00774C90" w:rsidP="00452EFB">
      <w:pPr>
        <w:autoSpaceDE w:val="0"/>
        <w:autoSpaceDN w:val="0"/>
        <w:adjustRightInd w:val="0"/>
        <w:spacing w:after="220"/>
        <w:ind w:left="720" w:right="860"/>
        <w:jc w:val="both"/>
        <w:rPr>
          <w:rFonts w:cs="Arno Pro"/>
          <w:color w:val="000000"/>
        </w:rPr>
      </w:pPr>
      <w:r>
        <w:rPr>
          <w:rFonts w:cs="Myriad Pro Light"/>
          <w:color w:val="000000"/>
        </w:rPr>
        <w:t>Tako, na primer,</w:t>
      </w:r>
      <w:r w:rsidRPr="00482EB9">
        <w:rPr>
          <w:rFonts w:cs="Arno Pro"/>
          <w:b/>
          <w:bCs/>
          <w:color w:val="000000"/>
        </w:rPr>
        <w:t xml:space="preserve"> </w:t>
      </w:r>
      <w:r w:rsidR="001E0146" w:rsidRPr="00482EB9">
        <w:rPr>
          <w:rFonts w:cs="Arno Pro"/>
          <w:b/>
          <w:bCs/>
          <w:color w:val="000000"/>
        </w:rPr>
        <w:t>Grinaf</w:t>
      </w:r>
      <w:r w:rsidR="001E0146" w:rsidRPr="006C1166">
        <w:rPr>
          <w:rFonts w:cs="Arno Pro"/>
          <w:color w:val="000000"/>
        </w:rPr>
        <w:t xml:space="preserve"> </w:t>
      </w:r>
      <w:r w:rsidR="001E0146" w:rsidRPr="00482EB9">
        <w:rPr>
          <w:rFonts w:cs="Arno Pro"/>
          <w:color w:val="000000"/>
        </w:rPr>
        <w:t>(Greenough i sar 1987) razlikuje dve vrste informacija koje mo</w:t>
      </w:r>
      <w:r w:rsidR="001E0146" w:rsidRPr="00482EB9">
        <w:rPr>
          <w:rFonts w:cs="Arno Pro"/>
          <w:color w:val="000000"/>
        </w:rPr>
        <w:softHyphen/>
        <w:t>zak</w:t>
      </w:r>
      <w:r w:rsidR="001573D9">
        <w:rPr>
          <w:rFonts w:cs="Arno Pro"/>
          <w:color w:val="000000"/>
        </w:rPr>
        <w:t xml:space="preserve"> </w:t>
      </w:r>
      <w:r w:rsidR="001E0146" w:rsidRPr="00482EB9">
        <w:rPr>
          <w:rFonts w:cs="Arno Pro"/>
          <w:color w:val="000000"/>
        </w:rPr>
        <w:t xml:space="preserve">usvaja kroz interakciju sa sredinom, odnosno, </w:t>
      </w:r>
      <w:r w:rsidR="001E0146" w:rsidRPr="001573D9">
        <w:rPr>
          <w:rFonts w:cs="Arno Pro"/>
          <w:color w:val="000000"/>
          <w:u w:val="single"/>
        </w:rPr>
        <w:t xml:space="preserve">dve vrste </w:t>
      </w:r>
      <w:r w:rsidRPr="001573D9">
        <w:rPr>
          <w:rFonts w:cs="Arno Pro"/>
          <w:color w:val="000000"/>
          <w:u w:val="single"/>
        </w:rPr>
        <w:t xml:space="preserve">(cerebralnih) </w:t>
      </w:r>
      <w:r w:rsidR="001E0146" w:rsidRPr="001573D9">
        <w:rPr>
          <w:rFonts w:cs="Arno Pro"/>
          <w:color w:val="000000"/>
          <w:u w:val="single"/>
        </w:rPr>
        <w:t>izmena do kojih dolazi putem sredinskih uticaja</w:t>
      </w:r>
      <w:r w:rsidR="001E0146" w:rsidRPr="00482EB9">
        <w:rPr>
          <w:rFonts w:cs="Arno Pro"/>
          <w:color w:val="000000"/>
        </w:rPr>
        <w:t xml:space="preserve">. </w:t>
      </w:r>
    </w:p>
    <w:p w14:paraId="5B567E06" w14:textId="4B4A9B01" w:rsidR="0071055F" w:rsidRDefault="001E0146" w:rsidP="00452EFB">
      <w:pPr>
        <w:autoSpaceDE w:val="0"/>
        <w:autoSpaceDN w:val="0"/>
        <w:adjustRightInd w:val="0"/>
        <w:spacing w:after="220"/>
        <w:ind w:left="1440" w:right="864" w:hanging="720"/>
        <w:jc w:val="both"/>
        <w:rPr>
          <w:rFonts w:cs="Arno Pro"/>
          <w:color w:val="000000"/>
        </w:rPr>
      </w:pPr>
      <w:r w:rsidRPr="00482EB9">
        <w:rPr>
          <w:rFonts w:cs="Arno Pro"/>
          <w:color w:val="000000"/>
        </w:rPr>
        <w:t>„</w:t>
      </w:r>
      <w:r w:rsidRPr="006C1166">
        <w:rPr>
          <w:rFonts w:cs="Arno Pro"/>
          <w:color w:val="000000"/>
          <w:u w:val="single"/>
        </w:rPr>
        <w:t>Iskustveno-</w:t>
      </w:r>
      <w:proofErr w:type="gramStart"/>
      <w:r w:rsidRPr="006C1166">
        <w:rPr>
          <w:rFonts w:cs="Arno Pro"/>
          <w:color w:val="000000"/>
          <w:u w:val="single"/>
        </w:rPr>
        <w:t>očekivanim</w:t>
      </w:r>
      <w:r w:rsidRPr="00482EB9">
        <w:rPr>
          <w:rFonts w:cs="Arno Pro"/>
          <w:color w:val="000000"/>
        </w:rPr>
        <w:t>“</w:t>
      </w:r>
      <w:r w:rsidR="0059438F">
        <w:rPr>
          <w:rFonts w:cs="Arno Pro"/>
          <w:color w:val="000000"/>
        </w:rPr>
        <w:t xml:space="preserve"> </w:t>
      </w:r>
      <w:r w:rsidRPr="00482EB9">
        <w:rPr>
          <w:rFonts w:cs="Arno Pro"/>
          <w:color w:val="000000"/>
        </w:rPr>
        <w:t>(</w:t>
      </w:r>
      <w:proofErr w:type="gramEnd"/>
      <w:r w:rsidRPr="00482EB9">
        <w:rPr>
          <w:rFonts w:cs="Arno Pro"/>
          <w:color w:val="000000"/>
        </w:rPr>
        <w:t>izvor</w:t>
      </w:r>
      <w:r w:rsidRPr="00482EB9">
        <w:rPr>
          <w:rFonts w:cs="Arno Pro"/>
          <w:color w:val="000000"/>
        </w:rPr>
        <w:softHyphen/>
        <w:t>no: „</w:t>
      </w:r>
      <w:r w:rsidRPr="0059438F">
        <w:rPr>
          <w:rFonts w:cs="Arno Pro"/>
          <w:i/>
          <w:color w:val="000000"/>
        </w:rPr>
        <w:t>experience-expectant</w:t>
      </w:r>
      <w:r w:rsidRPr="00482EB9">
        <w:rPr>
          <w:rFonts w:cs="Arno Pro"/>
          <w:color w:val="000000"/>
        </w:rPr>
        <w:t>“) usvajanjem (skladištenjem) beleže se oni aspekti sredine koji su zajednički za sve članove vrste (na primer, gra</w:t>
      </w:r>
      <w:r w:rsidRPr="00482EB9">
        <w:rPr>
          <w:rFonts w:cs="Arno Pro"/>
          <w:color w:val="000000"/>
        </w:rPr>
        <w:softHyphen/>
        <w:t xml:space="preserve">vitacija, svetlo, zvuk; kod ljudi, takođe i jezik okruženja). </w:t>
      </w:r>
      <w:r w:rsidRPr="00482EB9">
        <w:rPr>
          <w:rFonts w:cs="Arno Pro"/>
          <w:color w:val="000000"/>
        </w:rPr>
        <w:lastRenderedPageBreak/>
        <w:t>Ovaj domen iskustva</w:t>
      </w:r>
      <w:r w:rsidR="00774C90">
        <w:rPr>
          <w:rFonts w:cs="Arno Pro"/>
          <w:color w:val="000000"/>
        </w:rPr>
        <w:t>, po Grinafu,</w:t>
      </w:r>
      <w:r w:rsidRPr="00482EB9">
        <w:rPr>
          <w:rFonts w:cs="Arno Pro"/>
          <w:color w:val="000000"/>
        </w:rPr>
        <w:t xml:space="preserve"> mogao bi biti povezan sa </w:t>
      </w:r>
      <w:r w:rsidRPr="0059438F">
        <w:rPr>
          <w:rFonts w:cs="Arno Pro"/>
          <w:color w:val="000000"/>
          <w:u w:val="single"/>
        </w:rPr>
        <w:t>selektivnim gubitkom viška sinapsi</w:t>
      </w:r>
      <w:r w:rsidR="001573D9">
        <w:rPr>
          <w:rFonts w:cs="Arno Pro"/>
          <w:color w:val="000000"/>
        </w:rPr>
        <w:t xml:space="preserve"> (kao </w:t>
      </w:r>
      <w:r w:rsidR="004A030F">
        <w:rPr>
          <w:rFonts w:cs="Arno Pro"/>
          <w:color w:val="000000"/>
        </w:rPr>
        <w:t>i</w:t>
      </w:r>
      <w:r w:rsidR="001573D9">
        <w:rPr>
          <w:rFonts w:cs="Arno Pro"/>
          <w:color w:val="000000"/>
        </w:rPr>
        <w:t xml:space="preserve"> senzitivnim periodom raz</w:t>
      </w:r>
      <w:r w:rsidR="004A030F">
        <w:rPr>
          <w:rFonts w:cs="Arno Pro"/>
          <w:color w:val="000000"/>
        </w:rPr>
        <w:t>voja sposobnosti)</w:t>
      </w:r>
      <w:r w:rsidRPr="00482EB9">
        <w:rPr>
          <w:rFonts w:cs="Arno Pro"/>
          <w:color w:val="000000"/>
        </w:rPr>
        <w:t xml:space="preserve"> </w:t>
      </w:r>
    </w:p>
    <w:p w14:paraId="182CCDDD" w14:textId="32C323D6" w:rsidR="001E0146" w:rsidRPr="00482EB9" w:rsidRDefault="001E0146" w:rsidP="00452EFB">
      <w:pPr>
        <w:autoSpaceDE w:val="0"/>
        <w:autoSpaceDN w:val="0"/>
        <w:adjustRightInd w:val="0"/>
        <w:spacing w:after="220"/>
        <w:ind w:left="1440" w:right="864" w:hanging="720"/>
        <w:jc w:val="both"/>
        <w:rPr>
          <w:rFonts w:cs="Arno Pro"/>
          <w:color w:val="000000"/>
        </w:rPr>
      </w:pPr>
      <w:r w:rsidRPr="00482EB9">
        <w:rPr>
          <w:rFonts w:cs="Arno Pro"/>
          <w:color w:val="000000"/>
        </w:rPr>
        <w:t xml:space="preserve">Drugu kategoriju </w:t>
      </w:r>
      <w:r w:rsidR="0059438F">
        <w:rPr>
          <w:rFonts w:cs="Arno Pro"/>
          <w:color w:val="000000"/>
        </w:rPr>
        <w:t xml:space="preserve">bi </w:t>
      </w:r>
      <w:r w:rsidRPr="00482EB9">
        <w:rPr>
          <w:rFonts w:cs="Arno Pro"/>
          <w:color w:val="000000"/>
        </w:rPr>
        <w:t>čin</w:t>
      </w:r>
      <w:r w:rsidR="0059438F">
        <w:rPr>
          <w:rFonts w:cs="Arno Pro"/>
          <w:color w:val="000000"/>
        </w:rPr>
        <w:t>ila</w:t>
      </w:r>
      <w:r w:rsidRPr="00482EB9">
        <w:rPr>
          <w:rFonts w:cs="Arno Pro"/>
          <w:color w:val="000000"/>
        </w:rPr>
        <w:t xml:space="preserve"> iskustva koja su specifična za jedinku, nazvana „</w:t>
      </w:r>
      <w:r w:rsidRPr="006C1166">
        <w:rPr>
          <w:rFonts w:cs="Arno Pro"/>
          <w:color w:val="000000"/>
          <w:u w:val="single"/>
        </w:rPr>
        <w:t>iskustveno-</w:t>
      </w:r>
      <w:proofErr w:type="gramStart"/>
      <w:r w:rsidRPr="006C1166">
        <w:rPr>
          <w:rFonts w:cs="Arno Pro"/>
          <w:color w:val="000000"/>
          <w:u w:val="single"/>
        </w:rPr>
        <w:t>zavisnim</w:t>
      </w:r>
      <w:r w:rsidRPr="00482EB9">
        <w:rPr>
          <w:rFonts w:cs="Arno Pro"/>
          <w:color w:val="000000"/>
        </w:rPr>
        <w:t>“ (</w:t>
      </w:r>
      <w:proofErr w:type="gramEnd"/>
      <w:r w:rsidRPr="00482EB9">
        <w:rPr>
          <w:rFonts w:cs="Arno Pro"/>
          <w:color w:val="000000"/>
        </w:rPr>
        <w:t>izvorno: „</w:t>
      </w:r>
      <w:r w:rsidRPr="0059438F">
        <w:rPr>
          <w:rFonts w:cs="Arno Pro"/>
          <w:i/>
          <w:color w:val="000000"/>
        </w:rPr>
        <w:t>experience-dependant</w:t>
      </w:r>
      <w:r w:rsidRPr="00482EB9">
        <w:rPr>
          <w:rFonts w:cs="Arno Pro"/>
          <w:color w:val="000000"/>
        </w:rPr>
        <w:t>“). Ove interak</w:t>
      </w:r>
      <w:r w:rsidRPr="00482EB9">
        <w:rPr>
          <w:rFonts w:cs="Arno Pro"/>
          <w:color w:val="000000"/>
        </w:rPr>
        <w:softHyphen/>
        <w:t>cije, jedinstvene za individuu, mogle bi biti osnova za generisanje novih sinaptičkih veza</w:t>
      </w:r>
      <w:r w:rsidR="0071055F">
        <w:rPr>
          <w:rFonts w:cs="Arno Pro"/>
          <w:color w:val="000000"/>
        </w:rPr>
        <w:t xml:space="preserve"> (drugim rečima, ‘individualna’ iskustva </w:t>
      </w:r>
      <w:r w:rsidR="0071055F" w:rsidRPr="0059438F">
        <w:rPr>
          <w:rFonts w:cs="Arno Pro"/>
          <w:color w:val="000000"/>
          <w:u w:val="single"/>
        </w:rPr>
        <w:t>beleže se novim sinapsama</w:t>
      </w:r>
      <w:r w:rsidR="0071055F">
        <w:rPr>
          <w:rFonts w:cs="Arno Pro"/>
          <w:color w:val="000000"/>
        </w:rPr>
        <w:t>)</w:t>
      </w:r>
      <w:r w:rsidRPr="00482EB9">
        <w:rPr>
          <w:rFonts w:cs="Arno Pro"/>
          <w:color w:val="000000"/>
        </w:rPr>
        <w:t xml:space="preserve">. </w:t>
      </w:r>
    </w:p>
    <w:p w14:paraId="09E25840" w14:textId="3C128911" w:rsidR="001E0146" w:rsidRPr="00482EB9" w:rsidRDefault="0071055F" w:rsidP="001E0146">
      <w:pPr>
        <w:autoSpaceDE w:val="0"/>
        <w:autoSpaceDN w:val="0"/>
        <w:adjustRightInd w:val="0"/>
        <w:spacing w:after="220"/>
        <w:jc w:val="both"/>
        <w:rPr>
          <w:rFonts w:cs="Arno Pro"/>
          <w:color w:val="000000"/>
        </w:rPr>
      </w:pPr>
      <w:bookmarkStart w:id="3" w:name="_Hlk524511550"/>
      <w:r>
        <w:rPr>
          <w:rFonts w:cs="Arno Pro"/>
          <w:color w:val="000000"/>
        </w:rPr>
        <w:t>Dakle, o</w:t>
      </w:r>
      <w:r w:rsidR="001E0146" w:rsidRPr="00482EB9">
        <w:rPr>
          <w:rFonts w:cs="Arno Pro"/>
          <w:color w:val="000000"/>
        </w:rPr>
        <w:t>vakvom distinkcijom Grinaf</w:t>
      </w:r>
      <w:r>
        <w:rPr>
          <w:rFonts w:cs="Arno Pro"/>
          <w:color w:val="000000"/>
        </w:rPr>
        <w:t xml:space="preserve"> </w:t>
      </w:r>
      <w:r w:rsidR="001E0146" w:rsidRPr="00482EB9">
        <w:rPr>
          <w:rFonts w:cs="Arno Pro"/>
          <w:color w:val="000000"/>
        </w:rPr>
        <w:t xml:space="preserve">teži </w:t>
      </w:r>
      <w:bookmarkEnd w:id="3"/>
      <w:r w:rsidR="001E0146" w:rsidRPr="00482EB9">
        <w:rPr>
          <w:rFonts w:cs="Arno Pro"/>
          <w:color w:val="000000"/>
        </w:rPr>
        <w:t xml:space="preserve">da formira model koji uzima u obzir </w:t>
      </w:r>
      <w:r w:rsidR="001E0146" w:rsidRPr="00482EB9">
        <w:rPr>
          <w:rFonts w:cs="Arno Pro"/>
          <w:b/>
          <w:bCs/>
          <w:color w:val="000000"/>
        </w:rPr>
        <w:t>i pojam senzitivnog perioda u razvoju i sposobnost učenja koja se na</w:t>
      </w:r>
      <w:r w:rsidR="001E0146" w:rsidRPr="00482EB9">
        <w:rPr>
          <w:rFonts w:cs="Arno Pro"/>
          <w:b/>
          <w:bCs/>
          <w:color w:val="000000"/>
        </w:rPr>
        <w:softHyphen/>
        <w:t xml:space="preserve">stavlja tokom celog života. </w:t>
      </w:r>
      <w:r w:rsidR="001E0146" w:rsidRPr="00482EB9">
        <w:rPr>
          <w:rFonts w:cs="Arno Pro"/>
          <w:color w:val="000000"/>
        </w:rPr>
        <w:t>On polazi od teze da se osnovni kvalitet efekata ra</w:t>
      </w:r>
      <w:r w:rsidR="001E0146" w:rsidRPr="00482EB9">
        <w:rPr>
          <w:rFonts w:cs="Arno Pro"/>
          <w:color w:val="000000"/>
        </w:rPr>
        <w:softHyphen/>
        <w:t>nog iskustva na razvoj senzornih sistema, onaj koji ga razlikuje od svih kasnijih razvojnih procesa, sastoji u stepenu po kome su ta iskustva specifično vezana za uzrast i, kao posledica toga, dovode do nepovratnih promena. Na neuronskom nivou ta ireverzibilnost bi se mogla bar delimično objasniti momentom u ra</w:t>
      </w:r>
      <w:r w:rsidR="001E0146" w:rsidRPr="00482EB9">
        <w:rPr>
          <w:rFonts w:cs="Arno Pro"/>
          <w:color w:val="000000"/>
        </w:rPr>
        <w:softHyphen/>
        <w:t>zvojnom procesu u kome je jedan broj sinapsi već uključen u određen obrazac funkcionalne organizacije, dok su druge veze, one koje bi mogle podržavati neki alternativni obrazac funkcionisanja, u međuvremenu već izgubljene; taj mome</w:t>
      </w:r>
      <w:r w:rsidR="001E0146" w:rsidRPr="00482EB9">
        <w:rPr>
          <w:rFonts w:cs="Arno Pro"/>
          <w:color w:val="000000"/>
        </w:rPr>
        <w:softHyphen/>
        <w:t>nat se izjednačava sa završetkom senzitivnog perioda.</w:t>
      </w:r>
    </w:p>
    <w:p w14:paraId="4B60553C" w14:textId="77777777" w:rsidR="001E0146" w:rsidRPr="00482EB9" w:rsidRDefault="001E0146" w:rsidP="001E0146">
      <w:pPr>
        <w:autoSpaceDE w:val="0"/>
        <w:autoSpaceDN w:val="0"/>
        <w:adjustRightInd w:val="0"/>
        <w:spacing w:after="220"/>
        <w:jc w:val="both"/>
        <w:rPr>
          <w:rFonts w:cs="Arno Pro"/>
          <w:color w:val="000000"/>
        </w:rPr>
      </w:pPr>
      <w:r w:rsidRPr="00482EB9">
        <w:rPr>
          <w:rFonts w:cs="Arno Pro"/>
          <w:color w:val="000000"/>
        </w:rPr>
        <w:t>Ipak, ovakva opšta podložnost neuronskog tkiva modifikacijama pod uticajem spoljne stimulacije ne može predstavljati jedini mehanizam promene, jer bi ta</w:t>
      </w:r>
      <w:r w:rsidRPr="00482EB9">
        <w:rPr>
          <w:rFonts w:cs="Arno Pro"/>
          <w:color w:val="000000"/>
        </w:rPr>
        <w:softHyphen/>
        <w:t>kav jedinstveni obrazac učenja, ograničen samo na senzitivni period, onemo</w:t>
      </w:r>
      <w:r w:rsidRPr="00482EB9">
        <w:rPr>
          <w:rFonts w:cs="Arno Pro"/>
          <w:color w:val="000000"/>
        </w:rPr>
        <w:softHyphen/>
        <w:t>gućio kasniji razvoj složenijih funkcija kognitivnog sistema. Zbog toga mora postojati i drugačiji mehanizam, koga Grinaf nalazi u mogućnosti da se tokom života formiraju nove sinaptičke veze, na primer kao rezultat aktivnosti neu</w:t>
      </w:r>
      <w:r w:rsidRPr="00482EB9">
        <w:rPr>
          <w:rFonts w:cs="Arno Pro"/>
          <w:color w:val="000000"/>
        </w:rPr>
        <w:softHyphen/>
        <w:t>rona u procesima obrade podataka ili aktivnosti neuromodulatornih sistema. Ove sinapse bi se, onda, formirale u oblastima uključenim u obradu one vrste podataka koja je i inicirala njihov nastanak.</w:t>
      </w:r>
    </w:p>
    <w:p w14:paraId="49B2AB4C" w14:textId="77777777" w:rsidR="001E0146" w:rsidRDefault="001E0146" w:rsidP="001E0146">
      <w:pPr>
        <w:autoSpaceDE w:val="0"/>
        <w:autoSpaceDN w:val="0"/>
        <w:adjustRightInd w:val="0"/>
        <w:spacing w:after="220"/>
        <w:jc w:val="both"/>
        <w:rPr>
          <w:rFonts w:cs="Myriad Pro Light"/>
          <w:color w:val="000000"/>
        </w:rPr>
      </w:pPr>
      <w:r w:rsidRPr="00482EB9">
        <w:rPr>
          <w:rFonts w:cs="Arno Pro"/>
          <w:color w:val="000000"/>
        </w:rPr>
        <w:t>Na planu kognicije, dobar primer iskustveno-očekivanih izmena mogao bi biti opšte poznati gubitak osetljivosti za već percipirane granice među fonemima do koga dolazi tokom prve godine života u situaciji kada jezik kojim je dete okruže</w:t>
      </w:r>
      <w:r w:rsidRPr="00482EB9">
        <w:rPr>
          <w:rFonts w:cs="Arno Pro"/>
          <w:color w:val="000000"/>
        </w:rPr>
        <w:softHyphen/>
        <w:t>no ne koristi te glasove (na primer, Kent &amp; Miolo, 1995). Ovaj fenomen postu</w:t>
      </w:r>
      <w:r w:rsidRPr="00482EB9">
        <w:rPr>
          <w:rFonts w:cs="Arno Pro"/>
          <w:color w:val="000000"/>
        </w:rPr>
        <w:softHyphen/>
        <w:t>pnog smanjenja, čak do potpunog gubitka diskriminativnosti za fonološke kon</w:t>
      </w:r>
      <w:r w:rsidRPr="00482EB9">
        <w:rPr>
          <w:rFonts w:cs="Arno Pro"/>
          <w:color w:val="000000"/>
        </w:rPr>
        <w:softHyphen/>
        <w:t xml:space="preserve">traste koji određenom jeziku ne pripadaju, može se tumačiti kao funkcionalno prilagođavanje sposobnosti fonemske diskriminacije maternjem jeziku. Slično se događa se i u domenu vizuelne obrade. Na primer, Sangriđoli i saradnici su pokazali da se kod beba, uporedo sa poboljšanjem sposobnosti diskriminacije lica, emocionalnog izraza i praćenja pogleda (do kojih </w:t>
      </w:r>
      <w:r w:rsidRPr="00482EB9">
        <w:rPr>
          <w:rFonts w:cs="Arno Pro"/>
          <w:color w:val="000000"/>
        </w:rPr>
        <w:lastRenderedPageBreak/>
        <w:t>dolazi nakon prva tri me</w:t>
      </w:r>
      <w:r w:rsidRPr="00482EB9">
        <w:rPr>
          <w:rFonts w:cs="Arno Pro"/>
          <w:color w:val="000000"/>
        </w:rPr>
        <w:softHyphen/>
        <w:t>seca života), registruje i sve manja sposobnost da se razlikuju lica druge rase u odnosu na onu kojoj dete pripada, to jest, u odnosu na ona lica kakva ga tipično okružuju (Sangrigoli i sar, 2004).</w:t>
      </w:r>
      <w:r w:rsidRPr="006C1166">
        <w:rPr>
          <w:rFonts w:cs="Arno Pro"/>
          <w:color w:val="000000"/>
        </w:rPr>
        <w:t xml:space="preserve"> </w:t>
      </w:r>
      <w:r>
        <w:rPr>
          <w:rFonts w:cs="Arno Pro"/>
          <w:color w:val="000000"/>
        </w:rPr>
        <w:t xml:space="preserve"> Ovo </w:t>
      </w:r>
      <w:r w:rsidRPr="00482EB9">
        <w:rPr>
          <w:rFonts w:cs="Arno Pro"/>
          <w:color w:val="000000"/>
        </w:rPr>
        <w:t>upravo govori o paralelnom razvoju kognitivne kompetencije na dva razli</w:t>
      </w:r>
      <w:r w:rsidRPr="00482EB9">
        <w:rPr>
          <w:rFonts w:cs="Arno Pro"/>
          <w:color w:val="000000"/>
        </w:rPr>
        <w:softHyphen/>
        <w:t>čita nivoa: dok jedan podrazumeva razvojno jačanje perceptivnih/gnostičkih sposobnosti, kao i sposobnosti upamćivanja konkretnih stimulusa (bez obzi</w:t>
      </w:r>
      <w:r w:rsidRPr="00482EB9">
        <w:rPr>
          <w:rFonts w:cs="Arno Pro"/>
          <w:color w:val="000000"/>
        </w:rPr>
        <w:softHyphen/>
        <w:t>ra da li reči ili lica), drugi govori u prilog progresivne modifikacije osnovnih mehanizama kognitivne obrade putem specifičnih i zajedničkih karakteristika koje nudi spoljno okruženje. Logično bi se moglo očekivati učešće bar donekle</w:t>
      </w:r>
      <w:r>
        <w:rPr>
          <w:rFonts w:cs="Arno Pro"/>
          <w:color w:val="000000"/>
        </w:rPr>
        <w:t xml:space="preserve"> </w:t>
      </w:r>
      <w:r w:rsidRPr="00482EB9">
        <w:rPr>
          <w:rFonts w:cs="Arno Pro"/>
          <w:color w:val="000000"/>
        </w:rPr>
        <w:t>raznovrsnih mehanizama koji bi obezbeđivali ova dva uporedno različita ra</w:t>
      </w:r>
      <w:r w:rsidRPr="00482EB9">
        <w:rPr>
          <w:rFonts w:cs="Arno Pro"/>
          <w:color w:val="000000"/>
        </w:rPr>
        <w:softHyphen/>
        <w:t>zvojna toka; koncept dvostrukog „iskustveno-</w:t>
      </w:r>
      <w:proofErr w:type="gramStart"/>
      <w:r w:rsidRPr="00482EB9">
        <w:rPr>
          <w:rFonts w:cs="Arno Pro"/>
          <w:color w:val="000000"/>
        </w:rPr>
        <w:t>očekujućeg“ i</w:t>
      </w:r>
      <w:proofErr w:type="gramEnd"/>
      <w:r w:rsidRPr="00482EB9">
        <w:rPr>
          <w:rFonts w:cs="Arno Pro"/>
          <w:color w:val="000000"/>
        </w:rPr>
        <w:t xml:space="preserve"> „iskustveno-zavi</w:t>
      </w:r>
      <w:r w:rsidRPr="00482EB9">
        <w:rPr>
          <w:rFonts w:cs="Arno Pro"/>
          <w:color w:val="000000"/>
        </w:rPr>
        <w:softHyphen/>
        <w:t>snog“ obrasca interakcija između sredine i mozga koji sazreva ovde se uklapa kao savršen teorijski</w:t>
      </w:r>
      <w:r>
        <w:rPr>
          <w:rFonts w:cs="Arno Pro"/>
          <w:color w:val="000000"/>
        </w:rPr>
        <w:t xml:space="preserve"> model.</w:t>
      </w:r>
      <w:r w:rsidRPr="00482EB9">
        <w:rPr>
          <w:rFonts w:cs="Myriad Pro Light"/>
          <w:color w:val="000000"/>
        </w:rPr>
        <w:t xml:space="preserve"> </w:t>
      </w:r>
    </w:p>
    <w:p w14:paraId="4AC957F3" w14:textId="031F4BFA" w:rsidR="00482EB9" w:rsidRPr="00C50E35" w:rsidRDefault="00777756" w:rsidP="00C50E35">
      <w:pPr>
        <w:autoSpaceDE w:val="0"/>
        <w:autoSpaceDN w:val="0"/>
        <w:adjustRightInd w:val="0"/>
        <w:spacing w:before="500" w:after="500"/>
        <w:jc w:val="center"/>
        <w:rPr>
          <w:rFonts w:cs="Myriad Pro"/>
          <w:i/>
          <w:color w:val="000000"/>
        </w:rPr>
      </w:pPr>
      <w:r w:rsidRPr="00C50E35">
        <w:rPr>
          <w:rFonts w:cs="Myriad Pro"/>
          <w:i/>
          <w:color w:val="000000"/>
        </w:rPr>
        <w:t>Šta se događa kada je sredinski uticaj (iskustvo) neadekvatan?</w:t>
      </w:r>
    </w:p>
    <w:p w14:paraId="74A7901B" w14:textId="5D218218" w:rsidR="00777756" w:rsidRDefault="00777756" w:rsidP="00FA0005">
      <w:pPr>
        <w:autoSpaceDE w:val="0"/>
        <w:autoSpaceDN w:val="0"/>
        <w:adjustRightInd w:val="0"/>
        <w:spacing w:before="500" w:after="500"/>
        <w:jc w:val="both"/>
        <w:rPr>
          <w:rFonts w:cs="Myriad Pro"/>
          <w:color w:val="000000"/>
        </w:rPr>
      </w:pPr>
      <w:r>
        <w:rPr>
          <w:rFonts w:cs="Myriad Pro"/>
          <w:color w:val="000000"/>
        </w:rPr>
        <w:t>Uticaj nedovoljne spoljne stimulacije ima dobro poznate posledice na psihološku strukturu individue (npr, hospitalizam, aberantan razvoj sposobnosti, itd…). Da li je to samo psihološki fenomen, ili će ovo dovesti do izmena cerebralne strukture, time i funkcije?</w:t>
      </w:r>
    </w:p>
    <w:p w14:paraId="37344EC2" w14:textId="77777777" w:rsidR="002C14FA" w:rsidRDefault="002C14FA" w:rsidP="00FA0005">
      <w:pPr>
        <w:autoSpaceDE w:val="0"/>
        <w:autoSpaceDN w:val="0"/>
        <w:adjustRightInd w:val="0"/>
        <w:spacing w:before="500" w:after="500"/>
        <w:jc w:val="both"/>
        <w:rPr>
          <w:rFonts w:cs="Myriad Pro"/>
          <w:color w:val="000000"/>
        </w:rPr>
      </w:pPr>
      <w:r>
        <w:rPr>
          <w:rFonts w:cs="Myriad Pro"/>
          <w:color w:val="000000"/>
        </w:rPr>
        <w:t>Odgovor na ovo pitanje možemo tražiti kod osoba koje su kongenitalno senzorno deprivirane, onih kod kojih su svi razvojni činioci sem (perifernog) oštećenja čula (npr. vida ili sluha), po pretpostavci uredni. Da li je njihova cerebralna organizacija u potpunosti ‘normalna’?</w:t>
      </w:r>
    </w:p>
    <w:p w14:paraId="51B84A75" w14:textId="77777777" w:rsidR="002C14FA" w:rsidRDefault="002C14FA" w:rsidP="002C14FA">
      <w:pPr>
        <w:autoSpaceDE w:val="0"/>
        <w:autoSpaceDN w:val="0"/>
        <w:adjustRightInd w:val="0"/>
        <w:spacing w:after="220"/>
        <w:jc w:val="both"/>
        <w:rPr>
          <w:rFonts w:cs="Arno Pro"/>
          <w:color w:val="000000"/>
        </w:rPr>
      </w:pPr>
      <w:r w:rsidRPr="00482EB9">
        <w:rPr>
          <w:rFonts w:cs="Arno Pro"/>
          <w:color w:val="000000"/>
        </w:rPr>
        <w:t>Iako je fizioloških studija sa ovom temom još uvek srazmerno malo</w:t>
      </w:r>
      <w:r>
        <w:rPr>
          <w:rFonts w:cs="Arno Pro"/>
          <w:color w:val="000000"/>
        </w:rPr>
        <w:t>,</w:t>
      </w:r>
      <w:r w:rsidRPr="00482EB9">
        <w:rPr>
          <w:rFonts w:cs="Arno Pro"/>
          <w:color w:val="000000"/>
        </w:rPr>
        <w:t xml:space="preserve"> odgovor je </w:t>
      </w:r>
      <w:r>
        <w:rPr>
          <w:rFonts w:cs="Arno Pro"/>
          <w:color w:val="000000"/>
        </w:rPr>
        <w:t>negativan</w:t>
      </w:r>
      <w:r w:rsidRPr="00482EB9">
        <w:rPr>
          <w:rFonts w:cs="Arno Pro"/>
          <w:color w:val="000000"/>
        </w:rPr>
        <w:t xml:space="preserve">: </w:t>
      </w:r>
      <w:r w:rsidRPr="00482EB9">
        <w:rPr>
          <w:rFonts w:cs="Arno Pro"/>
          <w:b/>
          <w:bCs/>
          <w:color w:val="000000"/>
        </w:rPr>
        <w:t>rano senzorno lišavanje može izmeniti funkcionalne odlike cerebralnog tkiva i te promene nisu nužno ograničene samo na modalno specifične oblasti kore</w:t>
      </w:r>
      <w:r w:rsidRPr="006C1166">
        <w:rPr>
          <w:rFonts w:cs="Arno Pro"/>
          <w:color w:val="000000"/>
        </w:rPr>
        <w:t xml:space="preserve">. </w:t>
      </w:r>
    </w:p>
    <w:p w14:paraId="649C6B6E" w14:textId="074E4B83" w:rsidR="002C14FA" w:rsidRPr="00482EB9" w:rsidRDefault="002C14FA" w:rsidP="002C14FA">
      <w:pPr>
        <w:autoSpaceDE w:val="0"/>
        <w:autoSpaceDN w:val="0"/>
        <w:adjustRightInd w:val="0"/>
        <w:spacing w:after="220"/>
        <w:jc w:val="both"/>
        <w:rPr>
          <w:rFonts w:cs="Arno Pro"/>
          <w:color w:val="000000"/>
        </w:rPr>
      </w:pPr>
      <w:r w:rsidRPr="006C1166">
        <w:rPr>
          <w:rFonts w:cs="Arno Pro"/>
          <w:color w:val="000000"/>
        </w:rPr>
        <w:t xml:space="preserve">Na primer, </w:t>
      </w:r>
      <w:r w:rsidRPr="006C1166">
        <w:rPr>
          <w:rFonts w:cs="Arno Pro"/>
          <w:b/>
          <w:color w:val="000000"/>
        </w:rPr>
        <w:t>f</w:t>
      </w:r>
      <w:r w:rsidRPr="00482EB9">
        <w:rPr>
          <w:rFonts w:cs="Arno Pro"/>
          <w:b/>
          <w:color w:val="000000"/>
        </w:rPr>
        <w:t>unkcionalna zrelost različitih oblasti kore u dece koja su urođeno glu</w:t>
      </w:r>
      <w:r w:rsidRPr="00482EB9">
        <w:rPr>
          <w:rFonts w:cs="Arno Pro"/>
          <w:b/>
          <w:color w:val="000000"/>
        </w:rPr>
        <w:softHyphen/>
        <w:t>va nije identična onoj kod dece koja čuju normalno</w:t>
      </w:r>
      <w:r w:rsidRPr="00482EB9">
        <w:rPr>
          <w:rFonts w:cs="Arno Pro"/>
          <w:color w:val="000000"/>
        </w:rPr>
        <w:t>. Volf i Tačer (Wolf i Thatcher, 1990) su putem analize koherence EEG signala ispitivali nivo neuronske diferencijacije, odnosno, procenjivali zrelost funkcionalne or</w:t>
      </w:r>
      <w:r w:rsidRPr="00482EB9">
        <w:rPr>
          <w:rFonts w:cs="Arno Pro"/>
          <w:color w:val="000000"/>
        </w:rPr>
        <w:softHyphen/>
        <w:t xml:space="preserve">ganizacije različitih kortikalnih oblasti kongenitalno gluve dece. Našli su da je neuronska diferencijacija leve hemisfere slušno deprivirane dece proporcionalno snižena u odnosu na zdravu populaciju vršnjaka; dakle, da je funkcionalna zrelost hemisfere tipično zadužene za jezičku obradu kod gluve dece manja no što bi se to za uzrast očekivalo. Istovremeno, </w:t>
      </w:r>
      <w:r w:rsidRPr="00482EB9">
        <w:rPr>
          <w:rFonts w:cs="Arno Pro"/>
          <w:color w:val="000000"/>
        </w:rPr>
        <w:lastRenderedPageBreak/>
        <w:t>registrovali su da je kod gluve dece nivo diferencijacije/ razvojne zrelosti okcipitalnih oblasti i desne hemisfere čak viši nego kod zdrave. U celini, ovakav nalaz objašnjava sklop snaga i slabosti koje za ovu populaciju če</w:t>
      </w:r>
      <w:r w:rsidRPr="00482EB9">
        <w:rPr>
          <w:rFonts w:cs="Arno Pro"/>
          <w:color w:val="000000"/>
        </w:rPr>
        <w:softHyphen/>
        <w:t>sto beleže psihološka istraživanja, uključujući i fenomen kompenzacije; ipak, ovde je najbitnija činjenica da on ukazuje na prisustvo funkcional</w:t>
      </w:r>
      <w:r w:rsidRPr="00482EB9">
        <w:rPr>
          <w:rFonts w:cs="Arno Pro"/>
          <w:color w:val="000000"/>
        </w:rPr>
        <w:softHyphen/>
        <w:t>nih izmena na neuronskom, a ne tek indirektno, samo na kognitivnom planu.</w:t>
      </w:r>
    </w:p>
    <w:p w14:paraId="5FD254B8" w14:textId="3F66F751" w:rsidR="002C14FA" w:rsidRDefault="002C14FA" w:rsidP="002C14FA">
      <w:pPr>
        <w:autoSpaceDE w:val="0"/>
        <w:autoSpaceDN w:val="0"/>
        <w:adjustRightInd w:val="0"/>
        <w:spacing w:after="220"/>
        <w:jc w:val="both"/>
        <w:rPr>
          <w:rFonts w:cs="Arno Pro"/>
          <w:color w:val="000000"/>
        </w:rPr>
      </w:pPr>
      <w:r w:rsidRPr="006C1166">
        <w:rPr>
          <w:rFonts w:cs="Arno Pro"/>
          <w:color w:val="000000"/>
        </w:rPr>
        <w:t xml:space="preserve">Takođe, </w:t>
      </w:r>
      <w:r w:rsidRPr="006C1166">
        <w:rPr>
          <w:rFonts w:cs="Arno Pro"/>
          <w:b/>
          <w:color w:val="000000"/>
        </w:rPr>
        <w:t>a</w:t>
      </w:r>
      <w:r w:rsidRPr="00482EB9">
        <w:rPr>
          <w:rFonts w:cs="Arno Pro"/>
          <w:b/>
          <w:color w:val="000000"/>
        </w:rPr>
        <w:t>ktivacija neurona do koje dolazi kao odgovor na vizuelni signal dru</w:t>
      </w:r>
      <w:r w:rsidRPr="00482EB9">
        <w:rPr>
          <w:rFonts w:cs="Arno Pro"/>
          <w:b/>
          <w:color w:val="000000"/>
        </w:rPr>
        <w:softHyphen/>
        <w:t>gačija je i po mestu zbivanja pomerena kod kongenitalno gluvih osoba u odnosu na onu kod tipične populacije</w:t>
      </w:r>
      <w:r w:rsidRPr="00482EB9">
        <w:rPr>
          <w:rFonts w:cs="Arno Pro"/>
          <w:color w:val="000000"/>
        </w:rPr>
        <w:t>. Serijom istraživanja osamdesetih godina Nevij i Louson su pokazali dramatične izmene evociranih poten</w:t>
      </w:r>
      <w:r w:rsidRPr="00482EB9">
        <w:rPr>
          <w:rFonts w:cs="Arno Pro"/>
          <w:color w:val="000000"/>
        </w:rPr>
        <w:softHyphen/>
        <w:t>cijala (ERP) na vizuelne draži kod gluvih osoba. Njihovi nalazi ne samo da su pokazali višestruko uvećan evocirani odgovor na signal u regijama normalno zaduženim za vizuelnu obradu kod ovih subjekata (na primer, na pokret u periferiji vidnog polja), već su ga registrovali i iznad levih temporoparijetalnih oblasti koje se normalno aktiviraju na govor, ne i na vizuelni stimulus (Neville &amp; Lawson, 1988). Ovakav nalaz bi bio ne</w:t>
      </w:r>
      <w:r w:rsidRPr="00482EB9">
        <w:rPr>
          <w:rFonts w:cs="Arno Pro"/>
          <w:color w:val="000000"/>
        </w:rPr>
        <w:softHyphen/>
        <w:t>moguć da se tipično očekivana regionalna funkcionalna specijalizacija u ovim areama na neki način nije promenila.</w:t>
      </w:r>
    </w:p>
    <w:p w14:paraId="6C2AB15E" w14:textId="3CE36646" w:rsidR="00741DB6" w:rsidRDefault="00741DB6" w:rsidP="002C14FA">
      <w:pPr>
        <w:autoSpaceDE w:val="0"/>
        <w:autoSpaceDN w:val="0"/>
        <w:adjustRightInd w:val="0"/>
        <w:spacing w:after="220"/>
        <w:jc w:val="both"/>
        <w:rPr>
          <w:rFonts w:cs="Arno Pro"/>
          <w:color w:val="000000"/>
        </w:rPr>
      </w:pPr>
    </w:p>
    <w:p w14:paraId="5B924315" w14:textId="77777777" w:rsidR="00782766" w:rsidRDefault="00741DB6" w:rsidP="00782766">
      <w:pPr>
        <w:autoSpaceDE w:val="0"/>
        <w:autoSpaceDN w:val="0"/>
        <w:adjustRightInd w:val="0"/>
        <w:spacing w:after="220"/>
        <w:jc w:val="both"/>
        <w:rPr>
          <w:rFonts w:cs="Arno Pro"/>
          <w:b/>
          <w:color w:val="000000"/>
        </w:rPr>
      </w:pPr>
      <w:r>
        <w:rPr>
          <w:rFonts w:cs="Arno Pro"/>
          <w:b/>
          <w:color w:val="000000"/>
        </w:rPr>
        <w:t>3. PLASTICITET NEZRELOG MOZGA</w:t>
      </w:r>
    </w:p>
    <w:p w14:paraId="212DE78E" w14:textId="1E6233BF" w:rsidR="00482EB9" w:rsidRPr="00782766" w:rsidRDefault="00782766" w:rsidP="00782766">
      <w:pPr>
        <w:autoSpaceDE w:val="0"/>
        <w:autoSpaceDN w:val="0"/>
        <w:adjustRightInd w:val="0"/>
        <w:spacing w:after="220"/>
        <w:jc w:val="both"/>
        <w:rPr>
          <w:rFonts w:cs="Arno Pro"/>
          <w:b/>
          <w:color w:val="000000"/>
        </w:rPr>
      </w:pPr>
      <w:r w:rsidRPr="00FA0005">
        <w:rPr>
          <w:rFonts w:cs="Arno Pro"/>
          <w:color w:val="000000"/>
        </w:rPr>
        <w:t xml:space="preserve">Isto kao i podaci o normalnom učenju/razvoju sposobnosti ili </w:t>
      </w:r>
      <w:r w:rsidR="00651D12" w:rsidRPr="00FA0005">
        <w:rPr>
          <w:rFonts w:cs="Arno Pro"/>
          <w:color w:val="000000"/>
        </w:rPr>
        <w:t xml:space="preserve">o </w:t>
      </w:r>
      <w:r w:rsidRPr="00FA0005">
        <w:rPr>
          <w:rFonts w:cs="Arno Pro"/>
          <w:color w:val="000000"/>
        </w:rPr>
        <w:t xml:space="preserve">efektima sredinske deprivacije, tako i </w:t>
      </w:r>
      <w:r w:rsidR="00482EB9" w:rsidRPr="00FA0005">
        <w:rPr>
          <w:rFonts w:cs="Arno Pro"/>
          <w:color w:val="000000"/>
        </w:rPr>
        <w:t xml:space="preserve">eksperimentalne studije pokazuju da odlike </w:t>
      </w:r>
      <w:r w:rsidRPr="00FA0005">
        <w:rPr>
          <w:rFonts w:cs="Arno Pro"/>
          <w:color w:val="000000"/>
        </w:rPr>
        <w:t xml:space="preserve">nezrelog </w:t>
      </w:r>
      <w:r w:rsidR="00482EB9" w:rsidRPr="00FA0005">
        <w:rPr>
          <w:rFonts w:cs="Arno Pro"/>
          <w:color w:val="000000"/>
        </w:rPr>
        <w:t>kortikalnog tkiva različitih vrsta sisara mogu u toj meri varirati pod uticajem raznovrsnih činilaca, da to podržava pretpostavku</w:t>
      </w:r>
      <w:r w:rsidR="00482EB9" w:rsidRPr="00482EB9">
        <w:rPr>
          <w:rFonts w:cs="Arno Pro"/>
          <w:color w:val="000000"/>
          <w:u w:val="single"/>
        </w:rPr>
        <w:t xml:space="preserve"> o izvesnom stepenu slo</w:t>
      </w:r>
      <w:r w:rsidR="00482EB9" w:rsidRPr="00482EB9">
        <w:rPr>
          <w:rFonts w:cs="Arno Pro"/>
          <w:color w:val="000000"/>
          <w:u w:val="single"/>
        </w:rPr>
        <w:softHyphen/>
        <w:t xml:space="preserve">bode, promenljivosti, ili čak </w:t>
      </w:r>
      <w:commentRangeStart w:id="4"/>
      <w:r w:rsidR="00482EB9" w:rsidRPr="00482EB9">
        <w:rPr>
          <w:rFonts w:cs="Arno Pro"/>
          <w:color w:val="000000"/>
          <w:u w:val="single"/>
        </w:rPr>
        <w:t>ekvipotencijalnosti</w:t>
      </w:r>
      <w:commentRangeEnd w:id="4"/>
      <w:r w:rsidR="00FA0005">
        <w:rPr>
          <w:rStyle w:val="CommentReference"/>
        </w:rPr>
        <w:commentReference w:id="4"/>
      </w:r>
      <w:r w:rsidR="00482EB9" w:rsidRPr="00482EB9">
        <w:rPr>
          <w:rFonts w:cs="Arno Pro"/>
          <w:color w:val="000000"/>
          <w:u w:val="single"/>
        </w:rPr>
        <w:t xml:space="preserve"> neokorteksa u ranom razvoj</w:t>
      </w:r>
      <w:r w:rsidR="00482EB9" w:rsidRPr="00482EB9">
        <w:rPr>
          <w:rFonts w:cs="Arno Pro"/>
          <w:color w:val="000000"/>
          <w:u w:val="single"/>
        </w:rPr>
        <w:softHyphen/>
        <w:t>nom periodu</w:t>
      </w:r>
    </w:p>
    <w:p w14:paraId="7918EE3A" w14:textId="324EC507" w:rsidR="00482EB9" w:rsidRPr="00482EB9" w:rsidRDefault="004D7C0B" w:rsidP="00107D8C">
      <w:pPr>
        <w:autoSpaceDE w:val="0"/>
        <w:autoSpaceDN w:val="0"/>
        <w:adjustRightInd w:val="0"/>
        <w:spacing w:after="220"/>
        <w:jc w:val="both"/>
        <w:rPr>
          <w:rFonts w:cs="Arno Pro"/>
          <w:color w:val="000000"/>
        </w:rPr>
      </w:pPr>
      <w:r w:rsidRPr="006C1166">
        <w:rPr>
          <w:rFonts w:cs="Arno Pro"/>
          <w:color w:val="000000"/>
        </w:rPr>
        <w:t>Evo nekoli</w:t>
      </w:r>
      <w:r w:rsidR="00E43D9D">
        <w:rPr>
          <w:rFonts w:cs="Arno Pro"/>
          <w:color w:val="000000"/>
        </w:rPr>
        <w:t>cine</w:t>
      </w:r>
      <w:r w:rsidRPr="006C1166">
        <w:rPr>
          <w:rFonts w:cs="Arno Pro"/>
          <w:color w:val="000000"/>
        </w:rPr>
        <w:t xml:space="preserve"> </w:t>
      </w:r>
      <w:r w:rsidR="00E43D9D">
        <w:rPr>
          <w:rFonts w:cs="Arno Pro"/>
          <w:color w:val="000000"/>
        </w:rPr>
        <w:t>nalaza</w:t>
      </w:r>
      <w:r w:rsidR="00782766">
        <w:rPr>
          <w:rFonts w:cs="Arno Pro"/>
          <w:color w:val="000000"/>
        </w:rPr>
        <w:t xml:space="preserve"> </w:t>
      </w:r>
      <w:r w:rsidR="00343E80">
        <w:rPr>
          <w:rFonts w:cs="Arno Pro"/>
          <w:color w:val="000000"/>
        </w:rPr>
        <w:t>(stari</w:t>
      </w:r>
      <w:r w:rsidR="00E43D9D">
        <w:rPr>
          <w:rFonts w:cs="Arno Pro"/>
          <w:color w:val="000000"/>
        </w:rPr>
        <w:t>ji</w:t>
      </w:r>
      <w:r w:rsidR="00343E80">
        <w:rPr>
          <w:rFonts w:cs="Arno Pro"/>
          <w:color w:val="000000"/>
        </w:rPr>
        <w:t>h!)</w:t>
      </w:r>
      <w:r w:rsidR="00782766">
        <w:rPr>
          <w:rFonts w:cs="Arno Pro"/>
          <w:color w:val="000000"/>
        </w:rPr>
        <w:t xml:space="preserve"> istraživanja:</w:t>
      </w:r>
    </w:p>
    <w:p w14:paraId="4C781763" w14:textId="019C8DA3" w:rsidR="00482EB9" w:rsidRPr="00482EB9" w:rsidRDefault="00482EB9" w:rsidP="00107D8C">
      <w:pPr>
        <w:autoSpaceDE w:val="0"/>
        <w:autoSpaceDN w:val="0"/>
        <w:adjustRightInd w:val="0"/>
        <w:spacing w:after="220"/>
        <w:ind w:left="560" w:hanging="360"/>
        <w:jc w:val="both"/>
        <w:rPr>
          <w:rFonts w:cs="Arno Pro"/>
          <w:color w:val="000000"/>
        </w:rPr>
      </w:pPr>
      <w:r w:rsidRPr="006C1166">
        <w:rPr>
          <w:rFonts w:cs="Arno Pro"/>
          <w:color w:val="000000"/>
          <w:u w:val="single"/>
        </w:rPr>
        <w:t>Kada se rano tokom razvoja umanji obim talamičkih projekcija u odre</w:t>
      </w:r>
      <w:r w:rsidRPr="006C1166">
        <w:rPr>
          <w:rFonts w:cs="Arno Pro"/>
          <w:color w:val="000000"/>
          <w:u w:val="single"/>
        </w:rPr>
        <w:softHyphen/>
        <w:t xml:space="preserve">đenu oblast senzorne kore, to će uticati na kasniju veličinu te oblasti. </w:t>
      </w:r>
      <w:r w:rsidRPr="00482EB9">
        <w:rPr>
          <w:rFonts w:cs="Arno Pro"/>
          <w:color w:val="000000"/>
        </w:rPr>
        <w:t>Rakić i saradnici (1988) su pokazali da kod novorođenih makaki maj</w:t>
      </w:r>
      <w:r w:rsidRPr="00482EB9">
        <w:rPr>
          <w:rFonts w:cs="Arno Pro"/>
          <w:color w:val="000000"/>
        </w:rPr>
        <w:softHyphen/>
        <w:t>muna, hirurška redukcija talamičkih projekcija ka vizuelnoj kori dovodi do proporcionalnog smanjenja veličine BA 17 (primarne vizuelne kore, Brodmanove aree 17) u odnosu na veličinu BA 18 (to jest, granica izme</w:t>
      </w:r>
      <w:r w:rsidRPr="00482EB9">
        <w:rPr>
          <w:rFonts w:cs="Arno Pro"/>
          <w:color w:val="000000"/>
        </w:rPr>
        <w:softHyphen/>
        <w:t>đu dve oblasti se pomera na takav način da BA 17 postaje bitno manja). Interesantno je da se laminarna struktura obe oblasti, kao ni veličina BA 18 ovim postupkom ne menjaju, što govori da se preostalo tkivo BA 17 unekoliko modifikuje (promenjen je sistem veza sa BA 18), do čega mož</w:t>
      </w:r>
      <w:r w:rsidRPr="00482EB9">
        <w:rPr>
          <w:rFonts w:cs="Arno Pro"/>
          <w:color w:val="000000"/>
        </w:rPr>
        <w:softHyphen/>
        <w:t>da dolazi sa svrhom izvesne „</w:t>
      </w:r>
      <w:proofErr w:type="gramStart"/>
      <w:r w:rsidRPr="00482EB9">
        <w:rPr>
          <w:rFonts w:cs="Arno Pro"/>
          <w:color w:val="000000"/>
        </w:rPr>
        <w:t>kompenzacije“ nast</w:t>
      </w:r>
      <w:r w:rsidR="00343E80">
        <w:rPr>
          <w:rFonts w:cs="Arno Pro"/>
          <w:color w:val="000000"/>
        </w:rPr>
        <w:t>a</w:t>
      </w:r>
      <w:r w:rsidRPr="00482EB9">
        <w:rPr>
          <w:rFonts w:cs="Arno Pro"/>
          <w:color w:val="000000"/>
        </w:rPr>
        <w:t>lih</w:t>
      </w:r>
      <w:proofErr w:type="gramEnd"/>
      <w:r w:rsidRPr="00482EB9">
        <w:rPr>
          <w:rFonts w:cs="Arno Pro"/>
          <w:color w:val="000000"/>
        </w:rPr>
        <w:t xml:space="preserve"> promena.</w:t>
      </w:r>
    </w:p>
    <w:p w14:paraId="36261598" w14:textId="77777777" w:rsidR="004D7C0B" w:rsidRPr="006C1166" w:rsidRDefault="004D7C0B" w:rsidP="00107D8C">
      <w:pPr>
        <w:autoSpaceDE w:val="0"/>
        <w:autoSpaceDN w:val="0"/>
        <w:adjustRightInd w:val="0"/>
        <w:spacing w:after="220"/>
        <w:ind w:left="560" w:hanging="360"/>
        <w:jc w:val="both"/>
        <w:rPr>
          <w:rFonts w:cs="Arno Pro"/>
          <w:color w:val="000000"/>
          <w:u w:val="single"/>
        </w:rPr>
      </w:pPr>
    </w:p>
    <w:p w14:paraId="6E173FE2" w14:textId="436D0537" w:rsidR="00482EB9" w:rsidRPr="00482EB9" w:rsidRDefault="00482EB9" w:rsidP="00107D8C">
      <w:pPr>
        <w:autoSpaceDE w:val="0"/>
        <w:autoSpaceDN w:val="0"/>
        <w:adjustRightInd w:val="0"/>
        <w:spacing w:after="220"/>
        <w:ind w:left="560" w:hanging="360"/>
        <w:jc w:val="both"/>
        <w:rPr>
          <w:rFonts w:cs="Arno Pro"/>
          <w:color w:val="000000"/>
        </w:rPr>
      </w:pPr>
      <w:r w:rsidRPr="006C1166">
        <w:rPr>
          <w:rFonts w:cs="Arno Pro"/>
          <w:color w:val="000000"/>
          <w:u w:val="single"/>
        </w:rPr>
        <w:t>Kada se eksperimentalnom intervencijom talamičke projekcije usmere ka drugom cilju od onoga ka kome su normalno usmerene, kortikalna oblast koja prima ove izmenjene projekcije može da razvije neke oso</w:t>
      </w:r>
      <w:r w:rsidRPr="006C1166">
        <w:rPr>
          <w:rFonts w:cs="Arno Pro"/>
          <w:color w:val="000000"/>
          <w:u w:val="single"/>
        </w:rPr>
        <w:softHyphen/>
        <w:t xml:space="preserve">bine normalnog cilja. </w:t>
      </w:r>
      <w:r w:rsidRPr="00482EB9">
        <w:rPr>
          <w:rFonts w:cs="Arno Pro"/>
          <w:color w:val="000000"/>
        </w:rPr>
        <w:t>Na primer, lezija lateralnog genikularnog jedra (normalnog cilja projekcija iz retine) kod mladunčeta hrčka (Sur, 1993) dovodi do izmene retinalnih projekcija tako da se one usmeravaju na medijalno genikularno jedro (normalni cilj kohlearnih projekcija). U ta</w:t>
      </w:r>
      <w:r w:rsidRPr="00482EB9">
        <w:rPr>
          <w:rFonts w:cs="Arno Pro"/>
          <w:color w:val="000000"/>
        </w:rPr>
        <w:softHyphen/>
        <w:t>kvom slučaju, projekcije iz medijalnog genikulatuma i dalje bivaju (nor</w:t>
      </w:r>
      <w:r w:rsidRPr="00482EB9">
        <w:rPr>
          <w:rFonts w:cs="Arno Pro"/>
          <w:color w:val="000000"/>
        </w:rPr>
        <w:softHyphen/>
        <w:t>malno) usmerene ka primarnoj auditivnoj kori. Ali, eksperiment dovodi do toga da auditivna kora postaje senzitivna na vizuelne signale! Štaviše, ćelije onoga što bi normalno bio auditivni korteks postaju osetljive na orijentaciju i pravac, neke čak i binokularne. Ako o ovome razmišljamo iz perspektive kognitivne obrade, zaključujemo da auditivna kora može postati sposobna da preuzme vizuelne (mentalne) reprezentacije.</w:t>
      </w:r>
    </w:p>
    <w:p w14:paraId="08137EE7" w14:textId="77777777" w:rsidR="004D7C0B" w:rsidRPr="006C1166" w:rsidRDefault="004D7C0B" w:rsidP="00782766">
      <w:pPr>
        <w:autoSpaceDE w:val="0"/>
        <w:autoSpaceDN w:val="0"/>
        <w:adjustRightInd w:val="0"/>
        <w:spacing w:after="220"/>
        <w:jc w:val="both"/>
        <w:rPr>
          <w:rFonts w:cs="Arno Pro"/>
          <w:color w:val="000000"/>
          <w:u w:val="single"/>
        </w:rPr>
      </w:pPr>
    </w:p>
    <w:p w14:paraId="6EF807E2" w14:textId="6EBB23A0" w:rsidR="00482EB9" w:rsidRPr="00482EB9" w:rsidRDefault="00482EB9" w:rsidP="00107D8C">
      <w:pPr>
        <w:autoSpaceDE w:val="0"/>
        <w:autoSpaceDN w:val="0"/>
        <w:adjustRightInd w:val="0"/>
        <w:spacing w:after="220"/>
        <w:ind w:left="560" w:hanging="360"/>
        <w:jc w:val="both"/>
        <w:rPr>
          <w:rFonts w:cs="Arno Pro"/>
          <w:color w:val="000000"/>
        </w:rPr>
      </w:pPr>
      <w:r w:rsidRPr="006C1166">
        <w:rPr>
          <w:rFonts w:cs="Arno Pro"/>
          <w:color w:val="000000"/>
          <w:u w:val="single"/>
        </w:rPr>
        <w:t>U slučajevima kada se deo nezrelog korteksa transplantacijom postavi</w:t>
      </w:r>
      <w:r w:rsidR="00782766">
        <w:rPr>
          <w:rFonts w:cs="Arno Pro"/>
          <w:color w:val="000000"/>
          <w:u w:val="single"/>
        </w:rPr>
        <w:t xml:space="preserve"> </w:t>
      </w:r>
      <w:r w:rsidRPr="006C1166">
        <w:rPr>
          <w:rFonts w:cs="Arno Pro"/>
          <w:color w:val="000000"/>
          <w:u w:val="single"/>
        </w:rPr>
        <w:t>na drugu lokaciju od one na kojoj bi se prirodno nalazio on može pre</w:t>
      </w:r>
      <w:r w:rsidRPr="006C1166">
        <w:rPr>
          <w:rFonts w:cs="Arno Pro"/>
          <w:color w:val="000000"/>
          <w:u w:val="single"/>
        </w:rPr>
        <w:softHyphen/>
        <w:t xml:space="preserve">uzeti drugačiju, izmenjenu funkciju u odnosu na onu koja se normalno očekuje. </w:t>
      </w:r>
      <w:r w:rsidRPr="00482EB9">
        <w:rPr>
          <w:rFonts w:cs="Arno Pro"/>
          <w:color w:val="000000"/>
        </w:rPr>
        <w:t xml:space="preserve">U seriji eksperimenata, </w:t>
      </w:r>
      <w:proofErr w:type="gramStart"/>
      <w:r w:rsidRPr="00482EB9">
        <w:rPr>
          <w:rFonts w:cs="Arno Pro"/>
          <w:color w:val="000000"/>
        </w:rPr>
        <w:t>O“</w:t>
      </w:r>
      <w:proofErr w:type="gramEnd"/>
      <w:r w:rsidRPr="00482EB9">
        <w:rPr>
          <w:rFonts w:cs="Arno Pro"/>
          <w:color w:val="000000"/>
        </w:rPr>
        <w:t>Liri i Stanfild (O“Leary &amp; Stanfield, 1989) su premeštali vizuelne kortikalne neurone novorođenih životinja u somatosenzorne oblasti i obrnuto. U oba slučaja, transplantirano tkivo ponašalo se po razvojnim pravilnostima onih oblasti u koje je interven</w:t>
      </w:r>
      <w:r w:rsidRPr="00482EB9">
        <w:rPr>
          <w:rFonts w:cs="Arno Pro"/>
          <w:color w:val="000000"/>
        </w:rPr>
        <w:softHyphen/>
        <w:t>cijom smešteno: na primer, vizuelni neuroni su razvili projekcije prema kičmenoj moždini, a ne prema gornjim kolikulima, svom normalnom supkortikalnom cilju.</w:t>
      </w:r>
    </w:p>
    <w:p w14:paraId="3C534A22" w14:textId="77777777" w:rsidR="004D7C0B" w:rsidRPr="006C1166" w:rsidRDefault="004D7C0B" w:rsidP="00107D8C">
      <w:pPr>
        <w:autoSpaceDE w:val="0"/>
        <w:autoSpaceDN w:val="0"/>
        <w:adjustRightInd w:val="0"/>
        <w:spacing w:after="220"/>
        <w:ind w:left="560" w:hanging="360"/>
        <w:jc w:val="both"/>
        <w:rPr>
          <w:rFonts w:cs="Arno Pro"/>
          <w:color w:val="000000"/>
          <w:u w:val="single"/>
        </w:rPr>
      </w:pPr>
    </w:p>
    <w:p w14:paraId="624FDCE1" w14:textId="71D284D7" w:rsidR="00482EB9" w:rsidRPr="00482EB9" w:rsidRDefault="00482EB9" w:rsidP="00107D8C">
      <w:pPr>
        <w:autoSpaceDE w:val="0"/>
        <w:autoSpaceDN w:val="0"/>
        <w:adjustRightInd w:val="0"/>
        <w:spacing w:after="220"/>
        <w:ind w:left="560" w:hanging="360"/>
        <w:jc w:val="both"/>
        <w:rPr>
          <w:rFonts w:cs="Myriad Pro Light"/>
          <w:color w:val="000000"/>
        </w:rPr>
      </w:pPr>
      <w:r w:rsidRPr="006C1166">
        <w:rPr>
          <w:rFonts w:cs="Arno Pro"/>
          <w:color w:val="000000"/>
          <w:u w:val="single"/>
        </w:rPr>
        <w:t xml:space="preserve">Bilateralne eksperimentalne lezije čitavih oblasti rano tokom </w:t>
      </w:r>
      <w:proofErr w:type="gramStart"/>
      <w:r w:rsidRPr="006C1166">
        <w:rPr>
          <w:rFonts w:cs="Arno Pro"/>
          <w:color w:val="000000"/>
          <w:u w:val="single"/>
        </w:rPr>
        <w:t xml:space="preserve">razvoja </w:t>
      </w:r>
      <w:r w:rsidR="00782766">
        <w:rPr>
          <w:rFonts w:cs="Arno Pro"/>
          <w:color w:val="000000"/>
        </w:rPr>
        <w:t xml:space="preserve"> </w:t>
      </w:r>
      <w:r w:rsidRPr="006C1166">
        <w:rPr>
          <w:rFonts w:cs="Arno Pro"/>
          <w:color w:val="000000"/>
          <w:u w:val="single"/>
        </w:rPr>
        <w:t>mogu</w:t>
      </w:r>
      <w:proofErr w:type="gramEnd"/>
      <w:r w:rsidRPr="006C1166">
        <w:rPr>
          <w:rFonts w:cs="Arno Pro"/>
          <w:color w:val="000000"/>
          <w:u w:val="single"/>
        </w:rPr>
        <w:t xml:space="preserve"> dovesti do takvog funkcionalnog pomeranja da normalno očeki</w:t>
      </w:r>
      <w:r w:rsidRPr="006C1166">
        <w:rPr>
          <w:rFonts w:cs="Arno Pro"/>
          <w:color w:val="000000"/>
          <w:u w:val="single"/>
        </w:rPr>
        <w:softHyphen/>
        <w:t>vanu ulogu uklonjenih regija preuzimaju druge, čak fizički veoma uda</w:t>
      </w:r>
      <w:r w:rsidRPr="006C1166">
        <w:rPr>
          <w:rFonts w:cs="Arno Pro"/>
          <w:color w:val="000000"/>
          <w:u w:val="single"/>
        </w:rPr>
        <w:softHyphen/>
        <w:t xml:space="preserve">ljene kortikalne oblasti! </w:t>
      </w:r>
      <w:r w:rsidRPr="00482EB9">
        <w:rPr>
          <w:rFonts w:cs="Arno Pro"/>
          <w:color w:val="000000"/>
        </w:rPr>
        <w:t>Vebster i saradnici (Webster i sar, 1995) su kod mladunčadi majmuna ledirali zadnje temporalne oblasti (area TE)</w:t>
      </w:r>
      <w:r w:rsidR="004D7C0B" w:rsidRPr="006C1166">
        <w:rPr>
          <w:rFonts w:cs="Arno Pro"/>
          <w:color w:val="000000"/>
        </w:rPr>
        <w:t xml:space="preserve"> </w:t>
      </w:r>
      <w:r w:rsidR="004D7C0B" w:rsidRPr="00482EB9">
        <w:rPr>
          <w:rFonts w:cs="Arno Pro"/>
          <w:color w:val="000000"/>
        </w:rPr>
        <w:t>za koje znamo da će normalno, pa i kod odraslih jedinki iste te vr</w:t>
      </w:r>
      <w:r w:rsidR="004D7C0B" w:rsidRPr="00482EB9">
        <w:rPr>
          <w:rFonts w:cs="Arno Pro"/>
          <w:color w:val="000000"/>
        </w:rPr>
        <w:softHyphen/>
        <w:t>ste, dovesti do vizuelne agnozije. Eksperiment je pokazao da će u slučaju ograničenih lezija TE, funkciju vizuelnog prepoznavanja objekata (koju će odrasla životinja lezijom izgubiti) kod mladunčeta prvo preuzeti su</w:t>
      </w:r>
      <w:r w:rsidR="004D7C0B" w:rsidRPr="00482EB9">
        <w:rPr>
          <w:rFonts w:cs="Arno Pro"/>
          <w:color w:val="000000"/>
        </w:rPr>
        <w:softHyphen/>
        <w:t>sedna oblast, area TEO. Ako se ukloni i TEO, funkcija i dalje opstaje, tako što je preuzima dorzalna parijetalna kora, normalno zadužena ne za vizuelno prepoznavanje, već za uočavanje pokreta i orijentacije u pro</w:t>
      </w:r>
      <w:r w:rsidR="004D7C0B" w:rsidRPr="00482EB9">
        <w:rPr>
          <w:rFonts w:cs="Arno Pro"/>
          <w:color w:val="000000"/>
        </w:rPr>
        <w:softHyphen/>
        <w:t xml:space="preserve">storu. Slični nalazi </w:t>
      </w:r>
      <w:r w:rsidR="004D7C0B" w:rsidRPr="00482EB9">
        <w:rPr>
          <w:rFonts w:cs="Arno Pro"/>
          <w:color w:val="000000"/>
        </w:rPr>
        <w:lastRenderedPageBreak/>
        <w:t>su dobijani i eksperimentalnim ozleđivanjem prednje parijetalne kore: rezultat je sukcesivno pomeranje oblasti koje se, nakon lezije, uključuju u kontrolu praksi</w:t>
      </w:r>
      <w:r w:rsidR="004D7C0B" w:rsidRPr="006C1166">
        <w:rPr>
          <w:rFonts w:cs="Arno Pro"/>
          <w:color w:val="000000"/>
        </w:rPr>
        <w:t>je.</w:t>
      </w:r>
    </w:p>
    <w:p w14:paraId="2CD99E79" w14:textId="578B8A4C" w:rsidR="004D7C0B" w:rsidRPr="006C1166" w:rsidRDefault="00782766" w:rsidP="00107D8C">
      <w:pPr>
        <w:autoSpaceDE w:val="0"/>
        <w:autoSpaceDN w:val="0"/>
        <w:adjustRightInd w:val="0"/>
        <w:spacing w:after="220"/>
        <w:ind w:left="200"/>
        <w:jc w:val="both"/>
        <w:rPr>
          <w:rFonts w:cs="Arno Pro"/>
          <w:color w:val="000000"/>
        </w:rPr>
      </w:pPr>
      <w:r w:rsidRPr="00782766">
        <w:rPr>
          <w:rFonts w:cs="Arno Pro"/>
          <w:color w:val="000000"/>
          <w:u w:val="single"/>
        </w:rPr>
        <w:t xml:space="preserve">Karakteristističnu prilagodljivost nezrelog mozga pod različitim uticajima </w:t>
      </w:r>
      <w:r w:rsidRPr="001B273F">
        <w:rPr>
          <w:rFonts w:cs="Arno Pro"/>
          <w:color w:val="000000"/>
        </w:rPr>
        <w:t xml:space="preserve">nazivamo </w:t>
      </w:r>
      <w:r w:rsidRPr="00782766">
        <w:rPr>
          <w:rFonts w:cs="Arno Pro"/>
          <w:b/>
          <w:bCs/>
          <w:color w:val="000000"/>
          <w:u w:val="single"/>
        </w:rPr>
        <w:t>plastičnošću ili plasticitetom</w:t>
      </w:r>
      <w:r w:rsidRPr="00782766">
        <w:rPr>
          <w:rFonts w:cs="Arno Pro"/>
          <w:color w:val="000000"/>
          <w:u w:val="single"/>
        </w:rPr>
        <w:t xml:space="preserve"> nezrelog mozga</w:t>
      </w:r>
      <w:r w:rsidRPr="00482EB9">
        <w:rPr>
          <w:rFonts w:cs="Arno Pro"/>
          <w:color w:val="000000"/>
        </w:rPr>
        <w:t>.</w:t>
      </w:r>
    </w:p>
    <w:p w14:paraId="33A14FAA" w14:textId="0D62DA1A" w:rsidR="00482EB9" w:rsidRDefault="00782766" w:rsidP="00107D8C">
      <w:pPr>
        <w:autoSpaceDE w:val="0"/>
        <w:autoSpaceDN w:val="0"/>
        <w:adjustRightInd w:val="0"/>
        <w:spacing w:after="220"/>
        <w:ind w:left="200"/>
        <w:jc w:val="both"/>
        <w:rPr>
          <w:rFonts w:cs="Arno Pro"/>
          <w:color w:val="000000"/>
        </w:rPr>
      </w:pPr>
      <w:r>
        <w:rPr>
          <w:rFonts w:cs="Arno Pro"/>
          <w:color w:val="000000"/>
        </w:rPr>
        <w:t xml:space="preserve">Evidencija kao u datim primerima (plasticitet koji se ispoljava </w:t>
      </w:r>
      <w:r w:rsidR="00AF16DC">
        <w:rPr>
          <w:rFonts w:cs="Arno Pro"/>
          <w:color w:val="000000"/>
        </w:rPr>
        <w:t>i</w:t>
      </w:r>
      <w:r>
        <w:rPr>
          <w:rFonts w:cs="Arno Pro"/>
          <w:color w:val="000000"/>
        </w:rPr>
        <w:t xml:space="preserve"> pod sredinskim</w:t>
      </w:r>
      <w:r w:rsidR="00AF16DC">
        <w:rPr>
          <w:rStyle w:val="FootnoteReference"/>
          <w:rFonts w:cs="Arno Pro"/>
          <w:color w:val="000000"/>
        </w:rPr>
        <w:footnoteReference w:id="5"/>
      </w:r>
      <w:r>
        <w:rPr>
          <w:rFonts w:cs="Arno Pro"/>
          <w:color w:val="000000"/>
        </w:rPr>
        <w:t xml:space="preserve"> </w:t>
      </w:r>
      <w:r w:rsidR="00AF16DC">
        <w:rPr>
          <w:rFonts w:cs="Arno Pro"/>
          <w:color w:val="000000"/>
        </w:rPr>
        <w:t>i</w:t>
      </w:r>
      <w:r>
        <w:rPr>
          <w:rFonts w:cs="Arno Pro"/>
          <w:color w:val="000000"/>
        </w:rPr>
        <w:t xml:space="preserve"> pod eksperimentalnim uslovi</w:t>
      </w:r>
      <w:r w:rsidR="00AF16DC">
        <w:rPr>
          <w:rFonts w:cs="Arno Pro"/>
          <w:color w:val="000000"/>
        </w:rPr>
        <w:t>ma)</w:t>
      </w:r>
      <w:r w:rsidR="00482EB9" w:rsidRPr="00482EB9">
        <w:rPr>
          <w:rFonts w:cs="Arno Pro"/>
          <w:color w:val="000000"/>
        </w:rPr>
        <w:t xml:space="preserve"> ni u kom slučaju ne govor</w:t>
      </w:r>
      <w:r w:rsidR="00AF16DC">
        <w:rPr>
          <w:rFonts w:cs="Arno Pro"/>
          <w:color w:val="000000"/>
        </w:rPr>
        <w:t>i</w:t>
      </w:r>
      <w:r w:rsidR="00482EB9" w:rsidRPr="00482EB9">
        <w:rPr>
          <w:rFonts w:cs="Arno Pro"/>
          <w:color w:val="000000"/>
        </w:rPr>
        <w:t xml:space="preserve"> za apsolut</w:t>
      </w:r>
      <w:r w:rsidR="00482EB9" w:rsidRPr="00482EB9">
        <w:rPr>
          <w:rFonts w:cs="Arno Pro"/>
          <w:color w:val="000000"/>
        </w:rPr>
        <w:softHyphen/>
        <w:t>nu ekvipotencijalnost nezrelog cerebralnog tkiva, niti za nekakvu univerzalnu mogućnost njegove potpune reorganizacije. Plastičnost je u mnogome relativni fenomen, koji se ponekad ispoljava ali ponekad ne, a pravila ovog ispoljavanja još uvek tek naziremo. Sva klinička fenomenologija i ispoljavanja koja nastaju kao posledica ranih moždanih ozleda ili anomalija upravo su pokazatelj (srazmerne) neuspešnosti plasticiteta nezre</w:t>
      </w:r>
      <w:r w:rsidR="00482EB9" w:rsidRPr="00482EB9">
        <w:rPr>
          <w:rFonts w:cs="Arno Pro"/>
          <w:color w:val="000000"/>
        </w:rPr>
        <w:softHyphen/>
        <w:t>log mozga da kompenzuje efekte neke nastale štete, što nam, ponovo, ukazuje na važnost otkrivanja zakonitosti po kojima plastičnost deluje.</w:t>
      </w:r>
    </w:p>
    <w:p w14:paraId="2455DC02" w14:textId="77777777" w:rsidR="00AF16DC" w:rsidRPr="00482EB9" w:rsidRDefault="00AF16DC" w:rsidP="00107D8C">
      <w:pPr>
        <w:autoSpaceDE w:val="0"/>
        <w:autoSpaceDN w:val="0"/>
        <w:adjustRightInd w:val="0"/>
        <w:spacing w:after="220"/>
        <w:ind w:left="200"/>
        <w:jc w:val="both"/>
        <w:rPr>
          <w:rFonts w:cs="Arno Pro"/>
          <w:color w:val="000000"/>
        </w:rPr>
      </w:pPr>
    </w:p>
    <w:p w14:paraId="591D85DC" w14:textId="49493300" w:rsidR="00782766" w:rsidRPr="00782766" w:rsidRDefault="00782766" w:rsidP="00782766">
      <w:pPr>
        <w:autoSpaceDE w:val="0"/>
        <w:autoSpaceDN w:val="0"/>
        <w:adjustRightInd w:val="0"/>
        <w:spacing w:after="220"/>
        <w:jc w:val="both"/>
        <w:rPr>
          <w:rFonts w:cs="Arno Pro"/>
          <w:b/>
          <w:color w:val="000000"/>
        </w:rPr>
      </w:pPr>
      <w:r w:rsidRPr="00482EB9">
        <w:rPr>
          <w:rFonts w:cs="Arno Pro"/>
          <w:color w:val="000000"/>
        </w:rPr>
        <w:t xml:space="preserve">. </w:t>
      </w:r>
    </w:p>
    <w:p w14:paraId="4E7A0014" w14:textId="77777777" w:rsidR="004D7C0B" w:rsidRPr="006C1166" w:rsidRDefault="004D7C0B" w:rsidP="00107D8C">
      <w:pPr>
        <w:autoSpaceDE w:val="0"/>
        <w:autoSpaceDN w:val="0"/>
        <w:adjustRightInd w:val="0"/>
        <w:spacing w:after="220"/>
        <w:jc w:val="both"/>
        <w:rPr>
          <w:rFonts w:cs="Arno Pro"/>
          <w:color w:val="000000"/>
        </w:rPr>
      </w:pPr>
    </w:p>
    <w:p w14:paraId="3961D882" w14:textId="77777777" w:rsidR="004D7C0B" w:rsidRPr="006C1166" w:rsidRDefault="004D7C0B" w:rsidP="00107D8C">
      <w:pPr>
        <w:autoSpaceDE w:val="0"/>
        <w:autoSpaceDN w:val="0"/>
        <w:adjustRightInd w:val="0"/>
        <w:spacing w:after="220"/>
        <w:jc w:val="both"/>
        <w:rPr>
          <w:rFonts w:cs="Arno Pro"/>
          <w:color w:val="000000"/>
        </w:rPr>
      </w:pPr>
    </w:p>
    <w:p w14:paraId="79BBB383" w14:textId="44FD9B90" w:rsidR="004D7C0B" w:rsidRPr="006C1166" w:rsidRDefault="004D7C0B" w:rsidP="00107D8C">
      <w:pPr>
        <w:autoSpaceDE w:val="0"/>
        <w:autoSpaceDN w:val="0"/>
        <w:adjustRightInd w:val="0"/>
        <w:spacing w:after="220"/>
        <w:jc w:val="both"/>
        <w:rPr>
          <w:rFonts w:cs="Arno Pro"/>
          <w:b/>
          <w:color w:val="000000"/>
        </w:rPr>
      </w:pPr>
    </w:p>
    <w:p w14:paraId="1603811D" w14:textId="2598E009" w:rsidR="00544489" w:rsidRPr="00EB7AD4" w:rsidRDefault="00544489" w:rsidP="0075568D">
      <w:pPr>
        <w:shd w:val="clear" w:color="auto" w:fill="D9D9D9" w:themeFill="background1" w:themeFillShade="D9"/>
        <w:rPr>
          <w:b/>
        </w:rPr>
      </w:pPr>
      <w:r w:rsidRPr="00EB7AD4">
        <w:rPr>
          <w:b/>
        </w:rPr>
        <w:lastRenderedPageBreak/>
        <w:t xml:space="preserve">NEUROKOGNITIVNI POREMEĆAJI U RAZVOJNOM </w:t>
      </w:r>
      <w:commentRangeStart w:id="5"/>
      <w:r w:rsidRPr="00EB7AD4">
        <w:rPr>
          <w:b/>
        </w:rPr>
        <w:t>DOBU</w:t>
      </w:r>
      <w:commentRangeEnd w:id="5"/>
      <w:r w:rsidR="00886FD9">
        <w:rPr>
          <w:rStyle w:val="CommentReference"/>
        </w:rPr>
        <w:commentReference w:id="5"/>
      </w:r>
    </w:p>
    <w:p w14:paraId="1F7CF9DF" w14:textId="382A1618" w:rsidR="00544489" w:rsidRDefault="006B347A" w:rsidP="00107D8C">
      <w:r>
        <w:t>Kategorizacija ‘oboljenja’ koja pripadaju razvojnoj neuropsihihologiji</w:t>
      </w:r>
    </w:p>
    <w:p w14:paraId="419E7042" w14:textId="6D007E0F" w:rsidR="006B347A" w:rsidRDefault="006B347A" w:rsidP="00107D8C">
      <w:r>
        <w:t xml:space="preserve">(Zašto je ‘kategorizacija’ </w:t>
      </w:r>
      <w:commentRangeStart w:id="6"/>
      <w:r>
        <w:t>važna</w:t>
      </w:r>
      <w:commentRangeEnd w:id="6"/>
      <w:r>
        <w:rPr>
          <w:rStyle w:val="CommentReference"/>
        </w:rPr>
        <w:commentReference w:id="6"/>
      </w:r>
      <w:r>
        <w:t>????)</w:t>
      </w:r>
    </w:p>
    <w:p w14:paraId="188AACAB" w14:textId="77777777" w:rsidR="00544489" w:rsidRPr="004379A3" w:rsidRDefault="00544489" w:rsidP="00107D8C">
      <w:pPr>
        <w:rPr>
          <w:u w:val="single"/>
        </w:rPr>
      </w:pPr>
      <w:r>
        <w:tab/>
        <w:t>- 'neurokognitivni' - ništa više do odrednica koja nagalašava da je ugao posmatranja usmeren na oba aspekta poremećaja. (</w:t>
      </w:r>
      <w:r>
        <w:rPr>
          <w:u w:val="single"/>
        </w:rPr>
        <w:t>Zašto na ovaj termin nismo nailazili u kliničkoj neuropsihologiji odraslih?)</w:t>
      </w:r>
    </w:p>
    <w:p w14:paraId="1B0EC8A2" w14:textId="39E435E8" w:rsidR="00544489" w:rsidRDefault="00544489" w:rsidP="00107D8C">
      <w:r>
        <w:tab/>
        <w:t>- opšti pristup fenomenu određen naučnim domenom u okviru kojih se istražuj</w:t>
      </w:r>
      <w:r w:rsidR="00EB7AD4">
        <w:t>e</w:t>
      </w:r>
      <w:r>
        <w:t xml:space="preserve"> (medicina, psihologija, biologija....)</w:t>
      </w:r>
    </w:p>
    <w:p w14:paraId="21339E49" w14:textId="77777777" w:rsidR="00544489" w:rsidRDefault="00544489" w:rsidP="00107D8C">
      <w:r>
        <w:tab/>
        <w:t>- klasična linija razdvajanja: uticaj 'ozlede' vs. uticaj sredine</w:t>
      </w:r>
    </w:p>
    <w:p w14:paraId="544C092C" w14:textId="77777777" w:rsidR="00544489" w:rsidRDefault="00544489" w:rsidP="00107D8C">
      <w:pPr>
        <w:tabs>
          <w:tab w:val="left" w:pos="2700"/>
        </w:tabs>
      </w:pPr>
      <w:r>
        <w:tab/>
      </w:r>
    </w:p>
    <w:p w14:paraId="0408AEBC" w14:textId="77777777" w:rsidR="00544489" w:rsidRDefault="00544489" w:rsidP="00107D8C">
      <w:r>
        <w:t>Osnovne kategorije (razdeoba) neurokognitivnih poremećaja u detinjstvu:</w:t>
      </w:r>
    </w:p>
    <w:p w14:paraId="5C241C4A" w14:textId="77777777" w:rsidR="00544489" w:rsidRDefault="00544489" w:rsidP="00107D8C">
      <w:r>
        <w:tab/>
        <w:t>- kongenitalne (urodjene) malformacije</w:t>
      </w:r>
    </w:p>
    <w:p w14:paraId="705E3359" w14:textId="77777777" w:rsidR="00544489" w:rsidRDefault="00544489" w:rsidP="00107D8C">
      <w:r>
        <w:tab/>
        <w:t>- stečeni neurokognitivni poremećaji</w:t>
      </w:r>
    </w:p>
    <w:p w14:paraId="68E4CFD2" w14:textId="77777777" w:rsidR="00544489" w:rsidRDefault="00544489" w:rsidP="00107D8C">
      <w:r>
        <w:tab/>
        <w:t>- razvojni neurokognitivni poremećaji</w:t>
      </w:r>
    </w:p>
    <w:p w14:paraId="2D059A1C" w14:textId="77777777" w:rsidR="00544489" w:rsidRDefault="00544489" w:rsidP="00107D8C">
      <w:pPr>
        <w:rPr>
          <w:u w:val="single"/>
        </w:rPr>
      </w:pPr>
      <w:r>
        <w:tab/>
      </w:r>
      <w:r w:rsidRPr="004379A3">
        <w:rPr>
          <w:u w:val="single"/>
        </w:rPr>
        <w:t xml:space="preserve">Šta je osnova ovakve </w:t>
      </w:r>
      <w:commentRangeStart w:id="7"/>
      <w:r w:rsidRPr="004379A3">
        <w:rPr>
          <w:u w:val="single"/>
        </w:rPr>
        <w:t>podele</w:t>
      </w:r>
      <w:commentRangeEnd w:id="7"/>
      <w:r w:rsidR="00BA30CA">
        <w:rPr>
          <w:rStyle w:val="CommentReference"/>
        </w:rPr>
        <w:commentReference w:id="7"/>
      </w:r>
      <w:r w:rsidRPr="004379A3">
        <w:rPr>
          <w:u w:val="single"/>
        </w:rPr>
        <w:t xml:space="preserve">?????????  </w:t>
      </w:r>
    </w:p>
    <w:p w14:paraId="4AF5F073" w14:textId="77777777" w:rsidR="00544489" w:rsidRDefault="00544489" w:rsidP="00107D8C">
      <w:pPr>
        <w:rPr>
          <w:u w:val="single"/>
        </w:rPr>
      </w:pPr>
    </w:p>
    <w:p w14:paraId="5816422B" w14:textId="77777777" w:rsidR="00544489" w:rsidRDefault="00544489" w:rsidP="00107D8C"/>
    <w:p w14:paraId="68F55604" w14:textId="77777777" w:rsidR="00544489" w:rsidRDefault="00544489" w:rsidP="00107D8C"/>
    <w:p w14:paraId="26F1D4F6" w14:textId="77777777" w:rsidR="00544489" w:rsidRDefault="00544489" w:rsidP="00107D8C"/>
    <w:p w14:paraId="26839E5C" w14:textId="77777777" w:rsidR="00544489" w:rsidRDefault="00544489" w:rsidP="00107D8C"/>
    <w:p w14:paraId="070F51B7" w14:textId="77777777" w:rsidR="00EB7AD4" w:rsidRDefault="00EB7AD4" w:rsidP="00107D8C">
      <w:pPr>
        <w:rPr>
          <w:sz w:val="32"/>
          <w:szCs w:val="32"/>
        </w:rPr>
      </w:pPr>
    </w:p>
    <w:p w14:paraId="387A016B" w14:textId="77777777" w:rsidR="00EB7AD4" w:rsidRDefault="00EB7AD4" w:rsidP="00107D8C">
      <w:pPr>
        <w:rPr>
          <w:sz w:val="32"/>
          <w:szCs w:val="32"/>
        </w:rPr>
      </w:pPr>
    </w:p>
    <w:p w14:paraId="6524D888" w14:textId="77777777" w:rsidR="00EB7AD4" w:rsidRDefault="00EB7AD4" w:rsidP="00107D8C">
      <w:pPr>
        <w:rPr>
          <w:sz w:val="32"/>
          <w:szCs w:val="32"/>
        </w:rPr>
      </w:pPr>
    </w:p>
    <w:p w14:paraId="225F03B8" w14:textId="00918A80" w:rsidR="00544489" w:rsidRPr="00EB7AD4" w:rsidRDefault="0075568D" w:rsidP="00107D8C">
      <w:pPr>
        <w:rPr>
          <w:b/>
        </w:rPr>
      </w:pPr>
      <w:r>
        <w:rPr>
          <w:b/>
        </w:rPr>
        <w:lastRenderedPageBreak/>
        <w:t>4</w:t>
      </w:r>
      <w:r w:rsidR="00544489" w:rsidRPr="00EB7AD4">
        <w:rPr>
          <w:b/>
        </w:rPr>
        <w:t xml:space="preserve">. KONGENITALNE </w:t>
      </w:r>
      <w:r w:rsidR="00544489" w:rsidRPr="00EB7AD4">
        <w:rPr>
          <w:b/>
          <w:u w:val="single"/>
        </w:rPr>
        <w:t>MALFORMACIJE</w:t>
      </w:r>
      <w:r>
        <w:rPr>
          <w:b/>
        </w:rPr>
        <w:t xml:space="preserve"> MOZGA</w:t>
      </w:r>
      <w:r w:rsidR="00544489" w:rsidRPr="00EB7AD4">
        <w:rPr>
          <w:rStyle w:val="FootnoteReference"/>
          <w:b/>
        </w:rPr>
        <w:footnoteReference w:id="6"/>
      </w:r>
      <w:r w:rsidR="00544489" w:rsidRPr="00EB7AD4">
        <w:rPr>
          <w:b/>
        </w:rPr>
        <w:t xml:space="preserve"> </w:t>
      </w:r>
    </w:p>
    <w:p w14:paraId="321E6A95" w14:textId="77777777" w:rsidR="00544489" w:rsidRDefault="00544489" w:rsidP="00107D8C">
      <w:pPr>
        <w:rPr>
          <w:rFonts w:cs="Arno Pro"/>
          <w:b/>
          <w:bCs/>
          <w:color w:val="000000"/>
        </w:rPr>
      </w:pPr>
    </w:p>
    <w:p w14:paraId="53EBAD92" w14:textId="77777777" w:rsidR="00544489" w:rsidRPr="004379A3" w:rsidRDefault="00544489" w:rsidP="00107D8C">
      <w:r w:rsidRPr="004379A3">
        <w:rPr>
          <w:rFonts w:cs="Arno Pro"/>
          <w:b/>
          <w:bCs/>
          <w:color w:val="000000"/>
        </w:rPr>
        <w:t>Neki oblici intrauterinih malformacija</w:t>
      </w:r>
    </w:p>
    <w:tbl>
      <w:tblPr>
        <w:tblW w:w="0" w:type="auto"/>
        <w:tblBorders>
          <w:top w:val="nil"/>
          <w:left w:val="nil"/>
          <w:bottom w:val="nil"/>
          <w:right w:val="nil"/>
        </w:tblBorders>
        <w:tblLayout w:type="fixed"/>
        <w:tblLook w:val="0000" w:firstRow="0" w:lastRow="0" w:firstColumn="0" w:lastColumn="0" w:noHBand="0" w:noVBand="0"/>
      </w:tblPr>
      <w:tblGrid>
        <w:gridCol w:w="3763"/>
        <w:gridCol w:w="3763"/>
      </w:tblGrid>
      <w:tr w:rsidR="00544489" w:rsidRPr="004379A3" w14:paraId="298FA098" w14:textId="77777777" w:rsidTr="00E431DC">
        <w:trPr>
          <w:trHeight w:val="132"/>
        </w:trPr>
        <w:tc>
          <w:tcPr>
            <w:tcW w:w="3763" w:type="dxa"/>
          </w:tcPr>
          <w:p w14:paraId="136E92E8" w14:textId="77777777" w:rsidR="00544489" w:rsidRPr="00EB7AD4" w:rsidRDefault="00544489" w:rsidP="00107D8C">
            <w:pPr>
              <w:pStyle w:val="Pa25"/>
              <w:spacing w:line="276" w:lineRule="auto"/>
              <w:rPr>
                <w:rStyle w:val="A2"/>
                <w:rFonts w:asciiTheme="minorHAnsi" w:hAnsiTheme="minorHAnsi"/>
                <w:i/>
              </w:rPr>
            </w:pPr>
          </w:p>
          <w:p w14:paraId="14069218" w14:textId="77777777" w:rsidR="00544489" w:rsidRPr="00EB7AD4" w:rsidRDefault="00544489" w:rsidP="00107D8C">
            <w:pPr>
              <w:pStyle w:val="Pa25"/>
              <w:spacing w:line="276" w:lineRule="auto"/>
              <w:rPr>
                <w:rFonts w:asciiTheme="minorHAnsi" w:hAnsiTheme="minorHAnsi" w:cs="Arno Pro"/>
                <w:i/>
                <w:color w:val="000000"/>
                <w:sz w:val="22"/>
                <w:szCs w:val="22"/>
              </w:rPr>
            </w:pPr>
            <w:r w:rsidRPr="00EB7AD4">
              <w:rPr>
                <w:rStyle w:val="A2"/>
                <w:rFonts w:asciiTheme="minorHAnsi" w:hAnsiTheme="minorHAnsi"/>
                <w:i/>
              </w:rPr>
              <w:t>Medicinski naziv</w:t>
            </w:r>
          </w:p>
        </w:tc>
        <w:tc>
          <w:tcPr>
            <w:tcW w:w="3763" w:type="dxa"/>
          </w:tcPr>
          <w:p w14:paraId="5B1F64F4" w14:textId="77777777" w:rsidR="00544489" w:rsidRPr="00EB7AD4" w:rsidRDefault="00544489" w:rsidP="00107D8C">
            <w:pPr>
              <w:pStyle w:val="Pa25"/>
              <w:spacing w:line="276" w:lineRule="auto"/>
              <w:rPr>
                <w:rStyle w:val="A2"/>
                <w:rFonts w:asciiTheme="minorHAnsi" w:hAnsiTheme="minorHAnsi"/>
                <w:i/>
              </w:rPr>
            </w:pPr>
          </w:p>
          <w:p w14:paraId="5E70D45B" w14:textId="77777777" w:rsidR="00544489" w:rsidRPr="00EB7AD4" w:rsidRDefault="00544489" w:rsidP="00107D8C">
            <w:pPr>
              <w:pStyle w:val="Pa25"/>
              <w:spacing w:line="276" w:lineRule="auto"/>
              <w:rPr>
                <w:rFonts w:asciiTheme="minorHAnsi" w:hAnsiTheme="minorHAnsi" w:cs="Arno Pro"/>
                <w:i/>
                <w:color w:val="000000"/>
                <w:sz w:val="22"/>
                <w:szCs w:val="22"/>
              </w:rPr>
            </w:pPr>
            <w:r w:rsidRPr="00EB7AD4">
              <w:rPr>
                <w:rStyle w:val="A2"/>
                <w:rFonts w:asciiTheme="minorHAnsi" w:hAnsiTheme="minorHAnsi"/>
                <w:i/>
              </w:rPr>
              <w:t>Forma devijacije/izmene</w:t>
            </w:r>
          </w:p>
        </w:tc>
      </w:tr>
      <w:tr w:rsidR="00544489" w:rsidRPr="004379A3" w14:paraId="5D2BBF5B" w14:textId="77777777" w:rsidTr="00E431DC">
        <w:trPr>
          <w:trHeight w:val="112"/>
        </w:trPr>
        <w:tc>
          <w:tcPr>
            <w:tcW w:w="3763" w:type="dxa"/>
          </w:tcPr>
          <w:p w14:paraId="0610B287" w14:textId="77777777" w:rsidR="00544489" w:rsidRDefault="00544489" w:rsidP="00107D8C">
            <w:pPr>
              <w:pStyle w:val="Pa25"/>
              <w:spacing w:line="276" w:lineRule="auto"/>
              <w:rPr>
                <w:rFonts w:asciiTheme="minorHAnsi" w:hAnsiTheme="minorHAnsi" w:cs="Arno Pro"/>
                <w:color w:val="000000"/>
                <w:sz w:val="22"/>
                <w:szCs w:val="22"/>
              </w:rPr>
            </w:pPr>
          </w:p>
          <w:p w14:paraId="499D8736"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Anencefalija</w:t>
            </w:r>
          </w:p>
        </w:tc>
        <w:tc>
          <w:tcPr>
            <w:tcW w:w="3763" w:type="dxa"/>
          </w:tcPr>
          <w:p w14:paraId="3B58F5DD" w14:textId="77777777" w:rsidR="00544489" w:rsidRDefault="00544489" w:rsidP="00107D8C">
            <w:pPr>
              <w:pStyle w:val="Pa25"/>
              <w:spacing w:line="276" w:lineRule="auto"/>
              <w:rPr>
                <w:rFonts w:asciiTheme="minorHAnsi" w:hAnsiTheme="minorHAnsi" w:cs="Arno Pro"/>
                <w:color w:val="000000"/>
                <w:sz w:val="22"/>
                <w:szCs w:val="22"/>
              </w:rPr>
            </w:pPr>
          </w:p>
          <w:p w14:paraId="5EDCF18E"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Odsustvo cerebralnih hemisfere, međumozga i/ili srednjeg mozga</w:t>
            </w:r>
          </w:p>
        </w:tc>
      </w:tr>
      <w:tr w:rsidR="00544489" w:rsidRPr="004379A3" w14:paraId="4687F6A9" w14:textId="77777777" w:rsidTr="00E431DC">
        <w:trPr>
          <w:trHeight w:val="112"/>
        </w:trPr>
        <w:tc>
          <w:tcPr>
            <w:tcW w:w="3763" w:type="dxa"/>
          </w:tcPr>
          <w:p w14:paraId="7259000A" w14:textId="77777777" w:rsidR="00544489" w:rsidRDefault="00544489" w:rsidP="00107D8C">
            <w:pPr>
              <w:pStyle w:val="Pa25"/>
              <w:spacing w:line="276" w:lineRule="auto"/>
              <w:rPr>
                <w:rFonts w:asciiTheme="minorHAnsi" w:hAnsiTheme="minorHAnsi" w:cs="Arno Pro"/>
                <w:color w:val="000000"/>
                <w:sz w:val="22"/>
                <w:szCs w:val="22"/>
              </w:rPr>
            </w:pPr>
          </w:p>
          <w:p w14:paraId="5B6374BF"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Holoprozencefalija</w:t>
            </w:r>
          </w:p>
        </w:tc>
        <w:tc>
          <w:tcPr>
            <w:tcW w:w="3763" w:type="dxa"/>
          </w:tcPr>
          <w:p w14:paraId="118299A2" w14:textId="77777777" w:rsidR="00544489" w:rsidRDefault="00544489" w:rsidP="00107D8C">
            <w:pPr>
              <w:pStyle w:val="Pa25"/>
              <w:spacing w:line="276" w:lineRule="auto"/>
              <w:rPr>
                <w:rFonts w:asciiTheme="minorHAnsi" w:hAnsiTheme="minorHAnsi" w:cs="Arno Pro"/>
                <w:color w:val="000000"/>
                <w:sz w:val="22"/>
                <w:szCs w:val="22"/>
              </w:rPr>
            </w:pPr>
          </w:p>
          <w:p w14:paraId="5A4C91F3"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Korteks u obliku jedinstvene, neizdiferencirane hemisfere</w:t>
            </w:r>
          </w:p>
        </w:tc>
      </w:tr>
      <w:tr w:rsidR="00544489" w:rsidRPr="004379A3" w14:paraId="6C414C99" w14:textId="77777777" w:rsidTr="00E431DC">
        <w:trPr>
          <w:trHeight w:val="232"/>
        </w:trPr>
        <w:tc>
          <w:tcPr>
            <w:tcW w:w="3763" w:type="dxa"/>
          </w:tcPr>
          <w:p w14:paraId="690E93FF" w14:textId="77777777" w:rsidR="00544489" w:rsidRDefault="00544489" w:rsidP="00107D8C">
            <w:pPr>
              <w:pStyle w:val="Pa25"/>
              <w:spacing w:line="276" w:lineRule="auto"/>
              <w:rPr>
                <w:rFonts w:asciiTheme="minorHAnsi" w:hAnsiTheme="minorHAnsi" w:cs="Arno Pro"/>
                <w:color w:val="000000"/>
                <w:sz w:val="22"/>
                <w:szCs w:val="22"/>
              </w:rPr>
            </w:pPr>
          </w:p>
          <w:p w14:paraId="6F509F56"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Lizencefalija</w:t>
            </w:r>
          </w:p>
        </w:tc>
        <w:tc>
          <w:tcPr>
            <w:tcW w:w="3763" w:type="dxa"/>
          </w:tcPr>
          <w:p w14:paraId="02FD9032" w14:textId="77777777" w:rsidR="00544489" w:rsidRDefault="00544489" w:rsidP="00107D8C">
            <w:pPr>
              <w:pStyle w:val="Pa25"/>
              <w:spacing w:line="276" w:lineRule="auto"/>
              <w:rPr>
                <w:rFonts w:asciiTheme="minorHAnsi" w:hAnsiTheme="minorHAnsi" w:cs="Arno Pro"/>
                <w:color w:val="000000"/>
                <w:sz w:val="22"/>
                <w:szCs w:val="22"/>
              </w:rPr>
            </w:pPr>
          </w:p>
          <w:p w14:paraId="54917BA5"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Kora bez brazdi i vijuga, nalik obliku kakav vidimo kod tromesečnog embriona</w:t>
            </w:r>
          </w:p>
        </w:tc>
      </w:tr>
      <w:tr w:rsidR="00544489" w:rsidRPr="004379A3" w14:paraId="2DF82B30" w14:textId="77777777" w:rsidTr="00E431DC">
        <w:trPr>
          <w:trHeight w:val="112"/>
        </w:trPr>
        <w:tc>
          <w:tcPr>
            <w:tcW w:w="3763" w:type="dxa"/>
          </w:tcPr>
          <w:p w14:paraId="20246A64" w14:textId="77777777" w:rsidR="00544489" w:rsidRDefault="00544489" w:rsidP="00107D8C">
            <w:pPr>
              <w:pStyle w:val="Pa25"/>
              <w:spacing w:line="276" w:lineRule="auto"/>
              <w:rPr>
                <w:rFonts w:asciiTheme="minorHAnsi" w:hAnsiTheme="minorHAnsi" w:cs="Arno Pro"/>
                <w:color w:val="000000"/>
                <w:sz w:val="22"/>
                <w:szCs w:val="22"/>
              </w:rPr>
            </w:pPr>
          </w:p>
          <w:p w14:paraId="30124BE1"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Mikropoligirija</w:t>
            </w:r>
          </w:p>
        </w:tc>
        <w:tc>
          <w:tcPr>
            <w:tcW w:w="3763" w:type="dxa"/>
          </w:tcPr>
          <w:p w14:paraId="48F5D081" w14:textId="77777777" w:rsidR="00544489" w:rsidRDefault="00544489" w:rsidP="00107D8C">
            <w:pPr>
              <w:pStyle w:val="Pa25"/>
              <w:spacing w:line="276" w:lineRule="auto"/>
              <w:rPr>
                <w:rFonts w:asciiTheme="minorHAnsi" w:hAnsiTheme="minorHAnsi" w:cs="Arno Pro"/>
                <w:color w:val="000000"/>
                <w:sz w:val="22"/>
                <w:szCs w:val="22"/>
              </w:rPr>
            </w:pPr>
          </w:p>
          <w:p w14:paraId="194CAF92"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Uvećan broj vijuga koje su pliće i slabije razvijene no što je tipično</w:t>
            </w:r>
          </w:p>
        </w:tc>
      </w:tr>
      <w:tr w:rsidR="00544489" w:rsidRPr="004379A3" w14:paraId="6468489F" w14:textId="77777777" w:rsidTr="00E431DC">
        <w:trPr>
          <w:trHeight w:val="112"/>
        </w:trPr>
        <w:tc>
          <w:tcPr>
            <w:tcW w:w="3763" w:type="dxa"/>
          </w:tcPr>
          <w:p w14:paraId="249D9E4A" w14:textId="77777777" w:rsidR="00544489" w:rsidRDefault="00544489" w:rsidP="00107D8C">
            <w:pPr>
              <w:pStyle w:val="Pa25"/>
              <w:spacing w:line="276" w:lineRule="auto"/>
              <w:rPr>
                <w:rFonts w:asciiTheme="minorHAnsi" w:hAnsiTheme="minorHAnsi" w:cs="Arno Pro"/>
                <w:color w:val="000000"/>
                <w:sz w:val="22"/>
                <w:szCs w:val="22"/>
              </w:rPr>
            </w:pPr>
          </w:p>
          <w:p w14:paraId="4DCE4C28"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Makrogirija</w:t>
            </w:r>
          </w:p>
        </w:tc>
        <w:tc>
          <w:tcPr>
            <w:tcW w:w="3763" w:type="dxa"/>
          </w:tcPr>
          <w:p w14:paraId="7E4C7B1C" w14:textId="77777777" w:rsidR="00544489" w:rsidRDefault="00544489" w:rsidP="00107D8C">
            <w:pPr>
              <w:pStyle w:val="Pa25"/>
              <w:spacing w:line="276" w:lineRule="auto"/>
              <w:rPr>
                <w:rFonts w:asciiTheme="minorHAnsi" w:hAnsiTheme="minorHAnsi" w:cs="Arno Pro"/>
                <w:color w:val="000000"/>
                <w:sz w:val="22"/>
                <w:szCs w:val="22"/>
              </w:rPr>
            </w:pPr>
          </w:p>
          <w:p w14:paraId="571BE68B"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Vijuge kore velikog mozga šire i malobrojnije nego normalno</w:t>
            </w:r>
          </w:p>
        </w:tc>
      </w:tr>
      <w:tr w:rsidR="00544489" w:rsidRPr="004379A3" w14:paraId="64FFE5F9" w14:textId="77777777" w:rsidTr="00E431DC">
        <w:trPr>
          <w:trHeight w:val="352"/>
        </w:trPr>
        <w:tc>
          <w:tcPr>
            <w:tcW w:w="3763" w:type="dxa"/>
          </w:tcPr>
          <w:p w14:paraId="0FB6EBB5" w14:textId="77777777" w:rsidR="00544489" w:rsidRDefault="00544489" w:rsidP="00107D8C">
            <w:pPr>
              <w:pStyle w:val="Pa25"/>
              <w:spacing w:line="276" w:lineRule="auto"/>
              <w:rPr>
                <w:rFonts w:asciiTheme="minorHAnsi" w:hAnsiTheme="minorHAnsi" w:cs="Arno Pro"/>
                <w:color w:val="000000"/>
                <w:sz w:val="22"/>
                <w:szCs w:val="22"/>
              </w:rPr>
            </w:pPr>
          </w:p>
          <w:p w14:paraId="777D4077" w14:textId="77777777" w:rsidR="00544489" w:rsidRPr="004379A3"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Mikroencefalija</w:t>
            </w:r>
          </w:p>
        </w:tc>
        <w:tc>
          <w:tcPr>
            <w:tcW w:w="3763" w:type="dxa"/>
          </w:tcPr>
          <w:p w14:paraId="1B1EFA89" w14:textId="77777777" w:rsidR="00544489" w:rsidRDefault="00544489" w:rsidP="00107D8C">
            <w:pPr>
              <w:pStyle w:val="Pa25"/>
              <w:spacing w:line="276" w:lineRule="auto"/>
              <w:rPr>
                <w:rFonts w:asciiTheme="minorHAnsi" w:hAnsiTheme="minorHAnsi" w:cs="Arno Pro"/>
                <w:color w:val="000000"/>
                <w:sz w:val="22"/>
                <w:szCs w:val="22"/>
              </w:rPr>
            </w:pPr>
          </w:p>
          <w:p w14:paraId="0E7E236D" w14:textId="77777777" w:rsidR="00544489" w:rsidRDefault="00544489" w:rsidP="00107D8C">
            <w:pPr>
              <w:pStyle w:val="Pa25"/>
              <w:spacing w:line="276" w:lineRule="auto"/>
              <w:rPr>
                <w:rFonts w:asciiTheme="minorHAnsi" w:hAnsiTheme="minorHAnsi" w:cs="Arno Pro"/>
                <w:color w:val="000000"/>
                <w:sz w:val="22"/>
                <w:szCs w:val="22"/>
              </w:rPr>
            </w:pPr>
            <w:r w:rsidRPr="004379A3">
              <w:rPr>
                <w:rFonts w:asciiTheme="minorHAnsi" w:hAnsiTheme="minorHAnsi" w:cs="Arno Pro"/>
                <w:color w:val="000000"/>
                <w:sz w:val="22"/>
                <w:szCs w:val="22"/>
              </w:rPr>
              <w:t>Razvoj mozga rudimentaran i njegova ukupna veličina značajno umanjena. Spoljni pojavni oblik ovog poremećaja je mikrocefalija, koja podrazumeva umanjen ukupni volumen lobanje/glave</w:t>
            </w:r>
          </w:p>
          <w:p w14:paraId="1821D548" w14:textId="77777777" w:rsidR="00544489" w:rsidRPr="00457C85" w:rsidRDefault="00544489" w:rsidP="00107D8C"/>
        </w:tc>
      </w:tr>
    </w:tbl>
    <w:p w14:paraId="482671D9" w14:textId="6EA39155" w:rsidR="00544489" w:rsidRPr="004379A3" w:rsidRDefault="00544489" w:rsidP="00E431DC">
      <w:pPr>
        <w:ind w:left="720"/>
        <w:rPr>
          <w:u w:val="single"/>
        </w:rPr>
      </w:pPr>
    </w:p>
    <w:tbl>
      <w:tblPr>
        <w:tblW w:w="0" w:type="auto"/>
        <w:tblBorders>
          <w:top w:val="nil"/>
          <w:left w:val="nil"/>
          <w:bottom w:val="nil"/>
          <w:right w:val="nil"/>
        </w:tblBorders>
        <w:tblLayout w:type="fixed"/>
        <w:tblLook w:val="0000" w:firstRow="0" w:lastRow="0" w:firstColumn="0" w:lastColumn="0" w:noHBand="0" w:noVBand="0"/>
      </w:tblPr>
      <w:tblGrid>
        <w:gridCol w:w="3792"/>
        <w:gridCol w:w="3792"/>
      </w:tblGrid>
      <w:tr w:rsidR="00544489" w:rsidRPr="00457C85" w14:paraId="669EB11D" w14:textId="77777777" w:rsidTr="00E431DC">
        <w:trPr>
          <w:trHeight w:val="352"/>
        </w:trPr>
        <w:tc>
          <w:tcPr>
            <w:tcW w:w="3792" w:type="dxa"/>
          </w:tcPr>
          <w:p w14:paraId="05EA7D5C" w14:textId="77777777" w:rsidR="00544489" w:rsidRPr="00457C85" w:rsidRDefault="00544489" w:rsidP="00107D8C">
            <w:pPr>
              <w:autoSpaceDE w:val="0"/>
              <w:autoSpaceDN w:val="0"/>
              <w:adjustRightInd w:val="0"/>
              <w:spacing w:after="0"/>
              <w:rPr>
                <w:rFonts w:cs="Arno Pro"/>
                <w:color w:val="000000"/>
              </w:rPr>
            </w:pPr>
            <w:r w:rsidRPr="00457C85">
              <w:rPr>
                <w:rFonts w:cs="Arno Pro"/>
                <w:color w:val="000000"/>
              </w:rPr>
              <w:t>Porencefalija</w:t>
            </w:r>
          </w:p>
        </w:tc>
        <w:tc>
          <w:tcPr>
            <w:tcW w:w="3792" w:type="dxa"/>
          </w:tcPr>
          <w:p w14:paraId="0FD7D8A3" w14:textId="77777777" w:rsidR="00544489" w:rsidRPr="00457C85" w:rsidRDefault="00544489" w:rsidP="00107D8C">
            <w:pPr>
              <w:autoSpaceDE w:val="0"/>
              <w:autoSpaceDN w:val="0"/>
              <w:adjustRightInd w:val="0"/>
              <w:spacing w:after="0"/>
              <w:rPr>
                <w:rFonts w:cs="Arno Pro"/>
                <w:color w:val="000000"/>
              </w:rPr>
            </w:pPr>
            <w:r w:rsidRPr="00457C85">
              <w:rPr>
                <w:rFonts w:cs="Arno Pro"/>
                <w:color w:val="000000"/>
              </w:rPr>
              <w:t>Makroskopski vidljive oblasti u tkivu hemisfera, obično simetrične, bez neurona (kao veća ili manja „</w:t>
            </w:r>
            <w:proofErr w:type="gramStart"/>
            <w:r w:rsidRPr="00457C85">
              <w:rPr>
                <w:rFonts w:cs="Arno Pro"/>
                <w:color w:val="000000"/>
              </w:rPr>
              <w:t>ostrva“ unutar</w:t>
            </w:r>
            <w:proofErr w:type="gramEnd"/>
            <w:r w:rsidRPr="00457C85">
              <w:rPr>
                <w:rFonts w:cs="Arno Pro"/>
                <w:color w:val="000000"/>
              </w:rPr>
              <w:t xml:space="preserve"> kortikalne sive i bele mase). </w:t>
            </w:r>
            <w:r>
              <w:rPr>
                <w:rFonts w:cs="Arno Pro"/>
                <w:color w:val="000000"/>
              </w:rPr>
              <w:lastRenderedPageBreak/>
              <w:t xml:space="preserve">(N.B.: </w:t>
            </w:r>
            <w:r w:rsidRPr="00457C85">
              <w:rPr>
                <w:rFonts w:cs="Arno Pro"/>
                <w:color w:val="000000"/>
              </w:rPr>
              <w:t>Tipično ne uzrokuje masivniji mentalni deficit</w:t>
            </w:r>
            <w:r>
              <w:rPr>
                <w:rFonts w:cs="Arno Pro"/>
                <w:color w:val="000000"/>
              </w:rPr>
              <w:t>!!!!)</w:t>
            </w:r>
            <w:r w:rsidRPr="00457C85">
              <w:rPr>
                <w:rFonts w:cs="Arno Pro"/>
                <w:color w:val="000000"/>
              </w:rPr>
              <w:t xml:space="preserve"> </w:t>
            </w:r>
          </w:p>
        </w:tc>
      </w:tr>
      <w:tr w:rsidR="00544489" w:rsidRPr="00457C85" w14:paraId="2D0DC417" w14:textId="77777777" w:rsidTr="00E431DC">
        <w:trPr>
          <w:trHeight w:val="232"/>
        </w:trPr>
        <w:tc>
          <w:tcPr>
            <w:tcW w:w="3792" w:type="dxa"/>
          </w:tcPr>
          <w:p w14:paraId="70FDA5CF" w14:textId="77777777" w:rsidR="00544489" w:rsidRDefault="00544489" w:rsidP="00107D8C">
            <w:pPr>
              <w:autoSpaceDE w:val="0"/>
              <w:autoSpaceDN w:val="0"/>
              <w:adjustRightInd w:val="0"/>
              <w:spacing w:after="0"/>
              <w:rPr>
                <w:rFonts w:cs="Arno Pro"/>
                <w:color w:val="000000"/>
              </w:rPr>
            </w:pPr>
          </w:p>
          <w:p w14:paraId="4DCEF534" w14:textId="77777777" w:rsidR="00544489" w:rsidRPr="00457C85" w:rsidRDefault="00544489" w:rsidP="00107D8C">
            <w:pPr>
              <w:autoSpaceDE w:val="0"/>
              <w:autoSpaceDN w:val="0"/>
              <w:adjustRightInd w:val="0"/>
              <w:spacing w:after="0"/>
              <w:rPr>
                <w:rFonts w:cs="Arno Pro"/>
                <w:color w:val="000000"/>
                <w:u w:val="single"/>
              </w:rPr>
            </w:pPr>
            <w:r w:rsidRPr="00457C85">
              <w:rPr>
                <w:rFonts w:cs="Arno Pro"/>
                <w:color w:val="000000"/>
                <w:u w:val="single"/>
              </w:rPr>
              <w:t>Heterotopija</w:t>
            </w:r>
          </w:p>
        </w:tc>
        <w:tc>
          <w:tcPr>
            <w:tcW w:w="3792" w:type="dxa"/>
          </w:tcPr>
          <w:p w14:paraId="17A1A13D" w14:textId="77777777" w:rsidR="00544489" w:rsidRDefault="00544489" w:rsidP="00107D8C">
            <w:pPr>
              <w:autoSpaceDE w:val="0"/>
              <w:autoSpaceDN w:val="0"/>
              <w:adjustRightInd w:val="0"/>
              <w:spacing w:after="0"/>
              <w:rPr>
                <w:rFonts w:cs="Arno Pro"/>
                <w:color w:val="000000"/>
              </w:rPr>
            </w:pPr>
          </w:p>
          <w:p w14:paraId="2EB3505E" w14:textId="77777777" w:rsidR="00544489" w:rsidRDefault="00544489" w:rsidP="00107D8C">
            <w:pPr>
              <w:autoSpaceDE w:val="0"/>
              <w:autoSpaceDN w:val="0"/>
              <w:adjustRightInd w:val="0"/>
              <w:spacing w:after="0"/>
              <w:rPr>
                <w:rFonts w:cs="Arno Pro"/>
                <w:color w:val="000000"/>
              </w:rPr>
            </w:pPr>
            <w:r>
              <w:rPr>
                <w:rFonts w:cs="Arno Pro"/>
                <w:color w:val="000000"/>
              </w:rPr>
              <w:t xml:space="preserve">(Termin, generalno: Loše pozicioniran organ ili njegov deo). Na </w:t>
            </w:r>
            <w:proofErr w:type="gramStart"/>
            <w:r>
              <w:rPr>
                <w:rFonts w:cs="Arno Pro"/>
                <w:color w:val="000000"/>
              </w:rPr>
              <w:t>primer,  d</w:t>
            </w:r>
            <w:r w:rsidRPr="00457C85">
              <w:rPr>
                <w:rFonts w:cs="Arno Pro"/>
                <w:color w:val="000000"/>
              </w:rPr>
              <w:t>islocirana</w:t>
            </w:r>
            <w:proofErr w:type="gramEnd"/>
            <w:r w:rsidRPr="00457C85">
              <w:rPr>
                <w:rFonts w:cs="Arno Pro"/>
                <w:color w:val="000000"/>
              </w:rPr>
              <w:t xml:space="preserve"> „ostrvca“ sive mase unutra bele ili u zidovima komora, kao rezultat nepotpune neuronske migracije</w:t>
            </w:r>
            <w:r>
              <w:rPr>
                <w:rFonts w:cs="Arno Pro"/>
                <w:color w:val="000000"/>
              </w:rPr>
              <w:t>.</w:t>
            </w:r>
            <w:r w:rsidRPr="00457C85">
              <w:rPr>
                <w:rFonts w:cs="Arno Pro"/>
                <w:color w:val="000000"/>
              </w:rPr>
              <w:t xml:space="preserve"> </w:t>
            </w:r>
            <w:r>
              <w:rPr>
                <w:rFonts w:cs="Arno Pro"/>
                <w:color w:val="000000"/>
              </w:rPr>
              <w:t xml:space="preserve"> </w:t>
            </w:r>
            <w:r w:rsidRPr="00457C85">
              <w:rPr>
                <w:rFonts w:cs="Arno Pro"/>
                <w:color w:val="000000"/>
                <w:u w:val="single"/>
              </w:rPr>
              <w:t xml:space="preserve">Displazija </w:t>
            </w:r>
            <w:r>
              <w:rPr>
                <w:rFonts w:cs="Arno Pro"/>
                <w:color w:val="000000"/>
              </w:rPr>
              <w:t>(generalno): poremećaj ćelijskog rasta i diferencijacije.</w:t>
            </w:r>
          </w:p>
          <w:p w14:paraId="301EEA42" w14:textId="77777777" w:rsidR="00544489" w:rsidRPr="00457C85" w:rsidRDefault="00544489" w:rsidP="00107D8C">
            <w:pPr>
              <w:autoSpaceDE w:val="0"/>
              <w:autoSpaceDN w:val="0"/>
              <w:adjustRightInd w:val="0"/>
              <w:spacing w:after="0"/>
              <w:rPr>
                <w:rFonts w:cs="Arno Pro"/>
                <w:color w:val="000000"/>
              </w:rPr>
            </w:pPr>
            <w:commentRangeStart w:id="8"/>
            <w:r w:rsidRPr="00457C85">
              <w:rPr>
                <w:rFonts w:cs="Arno Pro"/>
                <w:color w:val="000000"/>
                <w:u w:val="single"/>
              </w:rPr>
              <w:t>Ektopija</w:t>
            </w:r>
            <w:commentRangeEnd w:id="8"/>
            <w:r>
              <w:rPr>
                <w:rStyle w:val="CommentReference"/>
              </w:rPr>
              <w:commentReference w:id="8"/>
            </w:r>
            <w:r>
              <w:rPr>
                <w:rFonts w:cs="Arno Pro"/>
                <w:color w:val="000000"/>
                <w:u w:val="single"/>
              </w:rPr>
              <w:t xml:space="preserve"> </w:t>
            </w:r>
            <w:r>
              <w:rPr>
                <w:rFonts w:cs="Arno Pro"/>
                <w:color w:val="000000"/>
              </w:rPr>
              <w:t>jepodvrsta hetrotopije.</w:t>
            </w:r>
          </w:p>
        </w:tc>
      </w:tr>
      <w:tr w:rsidR="00544489" w:rsidRPr="00457C85" w14:paraId="5C63753E" w14:textId="77777777" w:rsidTr="00E431DC">
        <w:trPr>
          <w:trHeight w:val="472"/>
        </w:trPr>
        <w:tc>
          <w:tcPr>
            <w:tcW w:w="3792" w:type="dxa"/>
          </w:tcPr>
          <w:p w14:paraId="04285F3B" w14:textId="77777777" w:rsidR="00544489" w:rsidRDefault="00544489" w:rsidP="00107D8C">
            <w:pPr>
              <w:autoSpaceDE w:val="0"/>
              <w:autoSpaceDN w:val="0"/>
              <w:adjustRightInd w:val="0"/>
              <w:spacing w:after="0"/>
              <w:rPr>
                <w:rFonts w:cs="Arno Pro"/>
                <w:color w:val="000000"/>
              </w:rPr>
            </w:pPr>
          </w:p>
          <w:p w14:paraId="1BDA08BE" w14:textId="77777777" w:rsidR="00544489" w:rsidRPr="00457C85" w:rsidRDefault="00544489" w:rsidP="00107D8C">
            <w:pPr>
              <w:autoSpaceDE w:val="0"/>
              <w:autoSpaceDN w:val="0"/>
              <w:adjustRightInd w:val="0"/>
              <w:spacing w:after="0"/>
              <w:rPr>
                <w:rFonts w:cs="Arno Pro"/>
                <w:color w:val="000000"/>
              </w:rPr>
            </w:pPr>
            <w:r w:rsidRPr="00457C85">
              <w:rPr>
                <w:rFonts w:cs="Arno Pro"/>
                <w:color w:val="000000"/>
              </w:rPr>
              <w:t>Agenezija (korpus kalozuma, cerebeluma, bazalnih ganglija...)</w:t>
            </w:r>
          </w:p>
        </w:tc>
        <w:tc>
          <w:tcPr>
            <w:tcW w:w="3792" w:type="dxa"/>
          </w:tcPr>
          <w:p w14:paraId="168E1E3E" w14:textId="77777777" w:rsidR="00544489" w:rsidRDefault="00544489" w:rsidP="00107D8C">
            <w:pPr>
              <w:autoSpaceDE w:val="0"/>
              <w:autoSpaceDN w:val="0"/>
              <w:adjustRightInd w:val="0"/>
              <w:spacing w:after="0"/>
              <w:rPr>
                <w:rFonts w:cs="Arno Pro"/>
                <w:color w:val="000000"/>
              </w:rPr>
            </w:pPr>
          </w:p>
          <w:p w14:paraId="652AF35C" w14:textId="77777777" w:rsidR="00544489" w:rsidRDefault="00544489" w:rsidP="00107D8C">
            <w:pPr>
              <w:autoSpaceDE w:val="0"/>
              <w:autoSpaceDN w:val="0"/>
              <w:adjustRightInd w:val="0"/>
              <w:spacing w:after="0"/>
              <w:rPr>
                <w:rFonts w:cs="Arno Pro"/>
                <w:color w:val="000000"/>
              </w:rPr>
            </w:pPr>
            <w:r w:rsidRPr="00457C85">
              <w:rPr>
                <w:rFonts w:cs="Arno Pro"/>
                <w:color w:val="000000"/>
              </w:rPr>
              <w:t xml:space="preserve">Najčešće parcijalna nerazvijenost cerebralne strukture na koju se odnosi. Agenezija korpus kalozuma tipično podrazumeva njegovo delimično (retko i potpuno) odsustvo; </w:t>
            </w:r>
            <w:proofErr w:type="gramStart"/>
            <w:r w:rsidRPr="00457C85">
              <w:rPr>
                <w:rFonts w:cs="Arno Pro"/>
                <w:color w:val="000000"/>
              </w:rPr>
              <w:t>a</w:t>
            </w:r>
            <w:proofErr w:type="gramEnd"/>
            <w:r w:rsidRPr="00457C85">
              <w:rPr>
                <w:rFonts w:cs="Arno Pro"/>
                <w:color w:val="000000"/>
              </w:rPr>
              <w:t xml:space="preserve"> agenezija malog mozga ili bazalnih ganglija – nedostatak nekih njihovih delova </w:t>
            </w:r>
          </w:p>
          <w:p w14:paraId="3BC6EB29" w14:textId="77777777" w:rsidR="00544489" w:rsidRDefault="00544489" w:rsidP="00107D8C">
            <w:pPr>
              <w:autoSpaceDE w:val="0"/>
              <w:autoSpaceDN w:val="0"/>
              <w:adjustRightInd w:val="0"/>
              <w:spacing w:after="0"/>
              <w:rPr>
                <w:rFonts w:cs="Arno Pro"/>
                <w:color w:val="000000"/>
              </w:rPr>
            </w:pPr>
          </w:p>
          <w:p w14:paraId="59385C75" w14:textId="77777777" w:rsidR="00544489" w:rsidRDefault="00544489" w:rsidP="00107D8C">
            <w:pPr>
              <w:autoSpaceDE w:val="0"/>
              <w:autoSpaceDN w:val="0"/>
              <w:adjustRightInd w:val="0"/>
              <w:spacing w:after="0"/>
              <w:rPr>
                <w:rFonts w:cs="Arno Pro"/>
                <w:color w:val="000000"/>
              </w:rPr>
            </w:pPr>
          </w:p>
          <w:p w14:paraId="623FE92A" w14:textId="77777777" w:rsidR="00544489" w:rsidRDefault="00544489" w:rsidP="00107D8C">
            <w:pPr>
              <w:autoSpaceDE w:val="0"/>
              <w:autoSpaceDN w:val="0"/>
              <w:adjustRightInd w:val="0"/>
              <w:spacing w:after="0"/>
              <w:rPr>
                <w:rFonts w:cs="Arno Pro"/>
                <w:color w:val="000000"/>
              </w:rPr>
            </w:pPr>
          </w:p>
          <w:p w14:paraId="48E0E957" w14:textId="77777777" w:rsidR="00544489" w:rsidRDefault="00544489" w:rsidP="00107D8C">
            <w:pPr>
              <w:autoSpaceDE w:val="0"/>
              <w:autoSpaceDN w:val="0"/>
              <w:adjustRightInd w:val="0"/>
              <w:spacing w:after="0"/>
              <w:rPr>
                <w:rFonts w:cs="Arno Pro"/>
                <w:color w:val="000000"/>
              </w:rPr>
            </w:pPr>
          </w:p>
          <w:p w14:paraId="77649CD2" w14:textId="77777777" w:rsidR="00544489" w:rsidRDefault="00544489" w:rsidP="00107D8C">
            <w:pPr>
              <w:autoSpaceDE w:val="0"/>
              <w:autoSpaceDN w:val="0"/>
              <w:adjustRightInd w:val="0"/>
              <w:spacing w:after="0"/>
              <w:rPr>
                <w:rFonts w:cs="Arno Pro"/>
                <w:color w:val="000000"/>
              </w:rPr>
            </w:pPr>
          </w:p>
          <w:p w14:paraId="69E12BE8" w14:textId="77777777" w:rsidR="00544489" w:rsidRDefault="00544489" w:rsidP="00107D8C">
            <w:pPr>
              <w:autoSpaceDE w:val="0"/>
              <w:autoSpaceDN w:val="0"/>
              <w:adjustRightInd w:val="0"/>
              <w:spacing w:after="0"/>
              <w:rPr>
                <w:rFonts w:cs="Arno Pro"/>
                <w:color w:val="000000"/>
              </w:rPr>
            </w:pPr>
          </w:p>
          <w:p w14:paraId="7E5E5ACA" w14:textId="77777777" w:rsidR="00544489" w:rsidRDefault="00544489" w:rsidP="00107D8C">
            <w:pPr>
              <w:autoSpaceDE w:val="0"/>
              <w:autoSpaceDN w:val="0"/>
              <w:adjustRightInd w:val="0"/>
              <w:spacing w:after="0"/>
              <w:rPr>
                <w:rFonts w:cs="Arno Pro"/>
                <w:color w:val="000000"/>
              </w:rPr>
            </w:pPr>
          </w:p>
          <w:p w14:paraId="04CDECB9" w14:textId="77777777" w:rsidR="00544489" w:rsidRDefault="00544489" w:rsidP="00107D8C">
            <w:pPr>
              <w:autoSpaceDE w:val="0"/>
              <w:autoSpaceDN w:val="0"/>
              <w:adjustRightInd w:val="0"/>
              <w:spacing w:after="0"/>
              <w:rPr>
                <w:rFonts w:cs="Arno Pro"/>
                <w:color w:val="000000"/>
              </w:rPr>
            </w:pPr>
          </w:p>
          <w:p w14:paraId="6AFF3A10" w14:textId="77777777" w:rsidR="00544489" w:rsidRPr="00457C85" w:rsidRDefault="00544489" w:rsidP="00107D8C">
            <w:pPr>
              <w:autoSpaceDE w:val="0"/>
              <w:autoSpaceDN w:val="0"/>
              <w:adjustRightInd w:val="0"/>
              <w:spacing w:after="0"/>
              <w:ind w:left="-3792"/>
              <w:rPr>
                <w:rFonts w:cs="Arno Pro"/>
                <w:color w:val="000000"/>
              </w:rPr>
            </w:pPr>
          </w:p>
        </w:tc>
      </w:tr>
    </w:tbl>
    <w:p w14:paraId="6E95A80F" w14:textId="77777777" w:rsidR="00544489" w:rsidRPr="00D11450" w:rsidRDefault="00544489" w:rsidP="00E431DC">
      <w:pPr>
        <w:pStyle w:val="Pa7"/>
        <w:spacing w:after="220" w:line="276" w:lineRule="auto"/>
        <w:ind w:left="720"/>
        <w:jc w:val="both"/>
        <w:rPr>
          <w:rFonts w:asciiTheme="minorHAnsi" w:hAnsiTheme="minorHAnsi" w:cs="Arno Pro"/>
          <w:color w:val="000000"/>
          <w:sz w:val="22"/>
          <w:szCs w:val="22"/>
        </w:rPr>
      </w:pPr>
      <w:r w:rsidRPr="00D11450">
        <w:rPr>
          <w:rFonts w:asciiTheme="minorHAnsi" w:hAnsiTheme="minorHAnsi" w:cs="Arno Pro"/>
          <w:color w:val="000000"/>
          <w:sz w:val="22"/>
          <w:szCs w:val="22"/>
        </w:rPr>
        <w:t>Već opseg i varijabilnost činilaca na kojima se može zasnivati kongenitalna cerebralna patologija doslovno su ogromni. Ponekad se srećemo sa aproksimaci</w:t>
      </w:r>
      <w:r w:rsidRPr="00D11450">
        <w:rPr>
          <w:rFonts w:asciiTheme="minorHAnsi" w:hAnsiTheme="minorHAnsi" w:cs="Arno Pro"/>
          <w:color w:val="000000"/>
          <w:sz w:val="22"/>
          <w:szCs w:val="22"/>
        </w:rPr>
        <w:softHyphen/>
        <w:t xml:space="preserve">jom po kojoj, kao razvojne determinante, a zatim i kao mogući izvori oštećenja, u prvoj polovini gestacije dominiraju genetski činioci, u drugoj metabolički, a nakon rođenja sredinski. Ovakva podela, naravno, može biti samo uslovna: na primer, najraniji period gestacije u velikoj meri zavisi od opštih metaboličkih procesa, </w:t>
      </w:r>
      <w:proofErr w:type="gramStart"/>
      <w:r w:rsidRPr="00D11450">
        <w:rPr>
          <w:rFonts w:asciiTheme="minorHAnsi" w:hAnsiTheme="minorHAnsi" w:cs="Arno Pro"/>
          <w:color w:val="000000"/>
          <w:sz w:val="22"/>
          <w:szCs w:val="22"/>
        </w:rPr>
        <w:t>a</w:t>
      </w:r>
      <w:proofErr w:type="gramEnd"/>
      <w:r w:rsidRPr="00D11450">
        <w:rPr>
          <w:rFonts w:asciiTheme="minorHAnsi" w:hAnsiTheme="minorHAnsi" w:cs="Arno Pro"/>
          <w:color w:val="000000"/>
          <w:sz w:val="22"/>
          <w:szCs w:val="22"/>
        </w:rPr>
        <w:t xml:space="preserve"> ispoljavanje određenih genetski markiranih poremećaja može biti odložena čak i do duboke starosti.</w:t>
      </w:r>
    </w:p>
    <w:p w14:paraId="7E5D2DCC" w14:textId="77777777" w:rsidR="00544489" w:rsidRPr="00D11450" w:rsidRDefault="00544489" w:rsidP="00E431DC">
      <w:pPr>
        <w:pStyle w:val="Pa7"/>
        <w:spacing w:after="220" w:line="276" w:lineRule="auto"/>
        <w:ind w:left="720"/>
        <w:jc w:val="both"/>
        <w:rPr>
          <w:rFonts w:asciiTheme="minorHAnsi" w:hAnsiTheme="minorHAnsi" w:cs="Arno Pro"/>
          <w:color w:val="000000"/>
          <w:sz w:val="22"/>
          <w:szCs w:val="22"/>
        </w:rPr>
      </w:pPr>
      <w:r w:rsidRPr="00D11450">
        <w:rPr>
          <w:rFonts w:asciiTheme="minorHAnsi" w:hAnsiTheme="minorHAnsi" w:cs="Arno Pro"/>
          <w:color w:val="000000"/>
          <w:sz w:val="22"/>
          <w:szCs w:val="22"/>
        </w:rPr>
        <w:t>Pogledajmo, recimo, moguće genetske izmene. Devijacije genetskih programa koji usmeravaju cerebralno sazrevanje ponekad mogu biti rezultat „</w:t>
      </w:r>
      <w:proofErr w:type="gramStart"/>
      <w:r w:rsidRPr="00D11450">
        <w:rPr>
          <w:rFonts w:asciiTheme="minorHAnsi" w:hAnsiTheme="minorHAnsi" w:cs="Arno Pro"/>
          <w:color w:val="000000"/>
          <w:sz w:val="22"/>
          <w:szCs w:val="22"/>
        </w:rPr>
        <w:t>pogrešaka“ u</w:t>
      </w:r>
      <w:proofErr w:type="gramEnd"/>
      <w:r w:rsidRPr="00D11450">
        <w:rPr>
          <w:rFonts w:asciiTheme="minorHAnsi" w:hAnsiTheme="minorHAnsi" w:cs="Arno Pro"/>
          <w:color w:val="000000"/>
          <w:sz w:val="22"/>
          <w:szCs w:val="22"/>
        </w:rPr>
        <w:t xml:space="preserve"> samom programu, ponekad - ishod grešaka u njegovoj </w:t>
      </w:r>
      <w:r w:rsidRPr="00D11450">
        <w:rPr>
          <w:rFonts w:asciiTheme="minorHAnsi" w:hAnsiTheme="minorHAnsi" w:cs="Arno Pro"/>
          <w:color w:val="000000"/>
          <w:sz w:val="22"/>
          <w:szCs w:val="22"/>
        </w:rPr>
        <w:lastRenderedPageBreak/>
        <w:t>realizaciji, ponekad mogu nastati iz spoljnih ograničenja da se genetski program realizuje. Jedan primer: „</w:t>
      </w:r>
      <w:proofErr w:type="gramStart"/>
      <w:r w:rsidRPr="00D11450">
        <w:rPr>
          <w:rFonts w:asciiTheme="minorHAnsi" w:hAnsiTheme="minorHAnsi" w:cs="Arno Pro"/>
          <w:color w:val="000000"/>
          <w:sz w:val="22"/>
          <w:szCs w:val="22"/>
        </w:rPr>
        <w:t>programirana“ smrt</w:t>
      </w:r>
      <w:proofErr w:type="gramEnd"/>
      <w:r w:rsidRPr="00D11450">
        <w:rPr>
          <w:rFonts w:asciiTheme="minorHAnsi" w:hAnsiTheme="minorHAnsi" w:cs="Arno Pro"/>
          <w:color w:val="000000"/>
          <w:sz w:val="22"/>
          <w:szCs w:val="22"/>
        </w:rPr>
        <w:t xml:space="preserve"> ćelija, kao normalan razvojni fenomen, normalno obuhvata, pretpostavljamo, oko 30-50% inicijalno stvorenih mladih neurona. Međutim ovaj proces može biti poremećen različitim faktorima, između osta</w:t>
      </w:r>
      <w:r w:rsidRPr="00D11450">
        <w:rPr>
          <w:rFonts w:asciiTheme="minorHAnsi" w:hAnsiTheme="minorHAnsi" w:cs="Arno Pro"/>
          <w:color w:val="000000"/>
          <w:sz w:val="22"/>
          <w:szCs w:val="22"/>
        </w:rPr>
        <w:softHyphen/>
        <w:t>log, patološkom izmenom same produkcije ćelija, programa izumiranja ili rav</w:t>
      </w:r>
      <w:r w:rsidRPr="00D11450">
        <w:rPr>
          <w:rFonts w:asciiTheme="minorHAnsi" w:hAnsiTheme="minorHAnsi" w:cs="Arno Pro"/>
          <w:color w:val="000000"/>
          <w:sz w:val="22"/>
          <w:szCs w:val="22"/>
        </w:rPr>
        <w:softHyphen/>
        <w:t>noteže između njih – te dovesti do obimnog nedostatka ćeija kakvu viđamo kod mikrocefalija. Na sličan način, genetski faktori mogu ometati druge razvojne procese, na primer, migraciju ili različite aspekte neuronske diferencijacije. Me</w:t>
      </w:r>
      <w:r w:rsidRPr="00D11450">
        <w:rPr>
          <w:rFonts w:asciiTheme="minorHAnsi" w:hAnsiTheme="minorHAnsi" w:cs="Arno Pro"/>
          <w:color w:val="000000"/>
          <w:sz w:val="22"/>
          <w:szCs w:val="22"/>
        </w:rPr>
        <w:softHyphen/>
        <w:t>đutim, ovo ne prodrazumeva da isti ti razvojni procesi nisu podložni i uticaju nekih drugih činilaca. Na primer, procesi diferencijacije podjednako mnogo zavise i od razvoja potpornih sistema, recimo, od razvoja neuroglije ili krvnih sudova, dok je pak njihovo remećenje čest rezultat različitih oblika mož</w:t>
      </w:r>
      <w:r>
        <w:rPr>
          <w:rFonts w:asciiTheme="minorHAnsi" w:hAnsiTheme="minorHAnsi" w:cs="Arno Pro"/>
          <w:color w:val="000000"/>
          <w:sz w:val="22"/>
          <w:szCs w:val="22"/>
        </w:rPr>
        <w:t>dane ozlede.</w:t>
      </w:r>
    </w:p>
    <w:p w14:paraId="57B2F01B" w14:textId="77777777" w:rsidR="00544489" w:rsidRPr="00D11450" w:rsidRDefault="00544489" w:rsidP="00E431DC">
      <w:pPr>
        <w:pStyle w:val="Pa7"/>
        <w:spacing w:after="220" w:line="276" w:lineRule="auto"/>
        <w:ind w:left="720"/>
        <w:jc w:val="both"/>
        <w:rPr>
          <w:rFonts w:asciiTheme="minorHAnsi" w:hAnsiTheme="minorHAnsi" w:cs="Arno Pro"/>
          <w:color w:val="000000"/>
          <w:sz w:val="22"/>
          <w:szCs w:val="22"/>
        </w:rPr>
      </w:pPr>
      <w:r>
        <w:rPr>
          <w:rFonts w:cs="Arno Pro"/>
          <w:color w:val="000000"/>
          <w:sz w:val="22"/>
          <w:szCs w:val="22"/>
        </w:rPr>
        <w:t>P</w:t>
      </w:r>
      <w:r w:rsidRPr="00D11450">
        <w:rPr>
          <w:rFonts w:asciiTheme="minorHAnsi" w:hAnsiTheme="minorHAnsi" w:cs="Arno Pro"/>
          <w:color w:val="000000"/>
          <w:sz w:val="22"/>
          <w:szCs w:val="22"/>
        </w:rPr>
        <w:t xml:space="preserve">renatalni cerebralni razvoj, zbog svih oštećenja mogućih zbog poremećaja različitog porekla – bilo da su uzrokovani genetskim činiocima, intrauterinim traumama, uticajem toksičnih supstanci ili drugim - </w:t>
      </w:r>
      <w:r w:rsidRPr="00D11450">
        <w:rPr>
          <w:rFonts w:asciiTheme="minorHAnsi" w:hAnsiTheme="minorHAnsi" w:cs="Arno Pro"/>
          <w:b/>
          <w:bCs/>
          <w:color w:val="000000"/>
          <w:sz w:val="22"/>
          <w:szCs w:val="22"/>
        </w:rPr>
        <w:t>može rezultirati teškim i očiglednim deformacijama</w:t>
      </w:r>
      <w:r w:rsidRPr="00D11450">
        <w:rPr>
          <w:rFonts w:asciiTheme="minorHAnsi" w:hAnsiTheme="minorHAnsi" w:cs="Arno Pro"/>
          <w:color w:val="000000"/>
          <w:sz w:val="22"/>
          <w:szCs w:val="22"/>
        </w:rPr>
        <w:t>. Jedna od ozbiljnih patoloških izmena koja rezultira iz oštećenja ranog razvoja mozga je i opšte smanjenje njegovog volumena u odraslom dobu. U principu, ovakvo smanjenje cerebralne mase je proporcionalno vremenu nastanka ozlede i biće izraženije što je ova nastala ranije. Takav nalaz ne iznenađuje: u osnovi manife</w:t>
      </w:r>
      <w:r w:rsidRPr="00D11450">
        <w:rPr>
          <w:rFonts w:asciiTheme="minorHAnsi" w:hAnsiTheme="minorHAnsi" w:cs="Arno Pro"/>
          <w:color w:val="000000"/>
          <w:sz w:val="22"/>
          <w:szCs w:val="22"/>
        </w:rPr>
        <w:softHyphen/>
        <w:t>stnog „</w:t>
      </w:r>
      <w:proofErr w:type="gramStart"/>
      <w:r w:rsidRPr="00D11450">
        <w:rPr>
          <w:rFonts w:asciiTheme="minorHAnsi" w:hAnsiTheme="minorHAnsi" w:cs="Arno Pro"/>
          <w:color w:val="000000"/>
          <w:sz w:val="22"/>
          <w:szCs w:val="22"/>
        </w:rPr>
        <w:t>gubitka“ volumena</w:t>
      </w:r>
      <w:proofErr w:type="gramEnd"/>
      <w:r w:rsidRPr="00D11450">
        <w:rPr>
          <w:rFonts w:asciiTheme="minorHAnsi" w:hAnsiTheme="minorHAnsi" w:cs="Arno Pro"/>
          <w:color w:val="000000"/>
          <w:sz w:val="22"/>
          <w:szCs w:val="22"/>
        </w:rPr>
        <w:t xml:space="preserve"> kriju se patološke promene i prenatalnog i postnatal</w:t>
      </w:r>
      <w:r w:rsidRPr="00D11450">
        <w:rPr>
          <w:rFonts w:asciiTheme="minorHAnsi" w:hAnsiTheme="minorHAnsi" w:cs="Arno Pro"/>
          <w:color w:val="000000"/>
          <w:sz w:val="22"/>
          <w:szCs w:val="22"/>
        </w:rPr>
        <w:softHyphen/>
        <w:t>nog neurorazvojnog toka.</w:t>
      </w:r>
    </w:p>
    <w:p w14:paraId="06B22589" w14:textId="77777777" w:rsidR="00544489" w:rsidRDefault="00544489" w:rsidP="00E431DC">
      <w:pPr>
        <w:ind w:left="720"/>
        <w:jc w:val="both"/>
        <w:rPr>
          <w:rFonts w:cs="Arno Pro"/>
          <w:color w:val="000000"/>
        </w:rPr>
      </w:pPr>
      <w:r>
        <w:rPr>
          <w:rFonts w:cs="Arno Pro"/>
          <w:color w:val="000000"/>
        </w:rPr>
        <w:t xml:space="preserve">Na suprotnom polu u odnosu na ovako masivne deformacije cerebralnog tkiva nalaze se </w:t>
      </w:r>
      <w:r>
        <w:rPr>
          <w:rFonts w:cs="Arno Pro"/>
          <w:b/>
          <w:bCs/>
          <w:color w:val="000000"/>
        </w:rPr>
        <w:t xml:space="preserve">mikroskopske promene </w:t>
      </w:r>
      <w:r>
        <w:rPr>
          <w:rFonts w:cs="Arno Pro"/>
          <w:color w:val="000000"/>
        </w:rPr>
        <w:t xml:space="preserve">do kojih može doći tokom geneze, seobe i diferencijacije neurona. Na primer, pojava da se grupe neurona nađu smeštene u pogrešnom sloju korteksa; </w:t>
      </w:r>
      <w:proofErr w:type="gramStart"/>
      <w:r>
        <w:rPr>
          <w:rFonts w:cs="Arno Pro"/>
          <w:color w:val="000000"/>
        </w:rPr>
        <w:t>ili  potpuno</w:t>
      </w:r>
      <w:proofErr w:type="gramEnd"/>
      <w:r>
        <w:rPr>
          <w:rFonts w:cs="Arno Pro"/>
          <w:color w:val="000000"/>
        </w:rPr>
        <w:t xml:space="preserve"> odsustvo neurona u malom „džepu“ nervnog tkiva, eventualno i samo jednom njegovom sloju, i sl.</w:t>
      </w:r>
    </w:p>
    <w:p w14:paraId="7B56B78E" w14:textId="77777777" w:rsidR="00544489" w:rsidRDefault="00544489" w:rsidP="00E431DC">
      <w:pPr>
        <w:ind w:left="720"/>
        <w:rPr>
          <w:rFonts w:cs="Arno Pro"/>
          <w:color w:val="000000"/>
        </w:rPr>
      </w:pPr>
    </w:p>
    <w:p w14:paraId="48CCCB08" w14:textId="77777777" w:rsidR="00544489" w:rsidRDefault="00544489" w:rsidP="00E431DC">
      <w:pPr>
        <w:ind w:left="720"/>
        <w:rPr>
          <w:rFonts w:cs="Arno Pro"/>
          <w:color w:val="000000"/>
        </w:rPr>
      </w:pPr>
    </w:p>
    <w:p w14:paraId="32C126D0" w14:textId="77777777" w:rsidR="0075568D" w:rsidRDefault="0075568D" w:rsidP="00E431DC">
      <w:pPr>
        <w:ind w:left="720"/>
        <w:rPr>
          <w:rFonts w:cs="Arno Pro"/>
          <w:b/>
          <w:color w:val="000000"/>
        </w:rPr>
      </w:pPr>
    </w:p>
    <w:p w14:paraId="4D8D3F1C" w14:textId="77777777" w:rsidR="0075568D" w:rsidRDefault="0075568D" w:rsidP="00E431DC">
      <w:pPr>
        <w:ind w:left="720"/>
        <w:rPr>
          <w:rFonts w:cs="Arno Pro"/>
          <w:b/>
          <w:color w:val="000000"/>
        </w:rPr>
      </w:pPr>
    </w:p>
    <w:p w14:paraId="25111085" w14:textId="77777777" w:rsidR="0075568D" w:rsidRDefault="0075568D" w:rsidP="00E431DC">
      <w:pPr>
        <w:ind w:left="720"/>
        <w:rPr>
          <w:rFonts w:cs="Arno Pro"/>
          <w:b/>
          <w:color w:val="000000"/>
        </w:rPr>
      </w:pPr>
    </w:p>
    <w:p w14:paraId="76B8CA03" w14:textId="77777777" w:rsidR="0075568D" w:rsidRDefault="0075568D" w:rsidP="00E431DC">
      <w:pPr>
        <w:ind w:left="720"/>
        <w:rPr>
          <w:rFonts w:cs="Arno Pro"/>
          <w:b/>
          <w:color w:val="000000"/>
        </w:rPr>
      </w:pPr>
    </w:p>
    <w:p w14:paraId="7C877667" w14:textId="1AB3971C" w:rsidR="00544489" w:rsidRPr="00EB7AD4" w:rsidRDefault="0075568D" w:rsidP="00E431DC">
      <w:pPr>
        <w:ind w:left="720"/>
        <w:rPr>
          <w:rFonts w:cs="Arno Pro"/>
          <w:b/>
          <w:color w:val="000000"/>
        </w:rPr>
      </w:pPr>
      <w:r>
        <w:rPr>
          <w:rFonts w:cs="Arno Pro"/>
          <w:b/>
          <w:color w:val="000000"/>
        </w:rPr>
        <w:lastRenderedPageBreak/>
        <w:t>5</w:t>
      </w:r>
      <w:r w:rsidR="00544489" w:rsidRPr="00EB7AD4">
        <w:rPr>
          <w:rFonts w:cs="Arno Pro"/>
          <w:b/>
          <w:color w:val="000000"/>
        </w:rPr>
        <w:t>. LEZIJE MOZGA U RAZVOJNOM DOBU</w:t>
      </w:r>
    </w:p>
    <w:p w14:paraId="73D63916"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Rana istraživanja posledica žarišnih (fokalnih) lezija mozga nastalih u detinj</w:t>
      </w:r>
      <w:r w:rsidRPr="00291353">
        <w:rPr>
          <w:rFonts w:asciiTheme="minorHAnsi" w:hAnsiTheme="minorHAnsi" w:cs="Arno Pro"/>
          <w:color w:val="000000"/>
          <w:sz w:val="22"/>
          <w:szCs w:val="22"/>
        </w:rPr>
        <w:softHyphen/>
        <w:t>stvu, sprovođena šezdesetih i sedamdesetih godina prošlog veka, u principu su naglašavala sposobnost dece da razviju normalne ili skoro normalne kognitivne sposobnosti nakon povreda kakve u zrelom dobu dovode do trajnog oštećenja mentalnog funkcionisanja. Ova posebna „</w:t>
      </w:r>
      <w:proofErr w:type="gramStart"/>
      <w:r w:rsidRPr="00291353">
        <w:rPr>
          <w:rFonts w:asciiTheme="minorHAnsi" w:hAnsiTheme="minorHAnsi" w:cs="Arno Pro"/>
          <w:color w:val="000000"/>
          <w:sz w:val="22"/>
          <w:szCs w:val="22"/>
        </w:rPr>
        <w:t>rezilijentnost“ dece</w:t>
      </w:r>
      <w:proofErr w:type="gramEnd"/>
      <w:r w:rsidRPr="00291353">
        <w:rPr>
          <w:rFonts w:asciiTheme="minorHAnsi" w:hAnsiTheme="minorHAnsi" w:cs="Arno Pro"/>
          <w:color w:val="000000"/>
          <w:sz w:val="22"/>
          <w:szCs w:val="22"/>
        </w:rPr>
        <w:t xml:space="preserve"> na moždanu ozledu objašnjavala se postojanjem posebnih mehanizama plastičnih promena koji deluju u detinjstvu – na primer, mogućnošću funkcionalne supstitucije. Pošto se, na osnovu onoga što znamo o neurorazvojnom procesu, očekuje da su ovi mehanizimi funkcionalniji što je jedinka mlađa, iz toga je sledila opšta pretpostavka da što je ozleda nastala ranije, to će biti bolja prognoza u pogledu konačnog ishoda, odnosno, njenih trajnih posledica. Ovakvi stavovi nisu bili u potpunosti ograničeni samo na žarišne ozlede. Na primer, njima je obuhvatana i traumatska povreda glave (kontuzija mozga; zatvorena kraniocerebralna po</w:t>
      </w:r>
      <w:r w:rsidRPr="00291353">
        <w:rPr>
          <w:rFonts w:asciiTheme="minorHAnsi" w:hAnsiTheme="minorHAnsi" w:cs="Arno Pro"/>
          <w:color w:val="000000"/>
          <w:sz w:val="22"/>
          <w:szCs w:val="22"/>
        </w:rPr>
        <w:softHyphen/>
        <w:t>vreda), srazmerno čest izvor cerebralnog ozleđivanja u detinjstvu. Za ovakve lezije se pokazalo da, iako difuzno povređuju cerebralno tkivo, tok oporavka (obično meren neurološkim nalazom) i konačni ishod (meren bihejvioralnim i psihometrijskim pokazateljima) bivaju značajno bolji kada je ozleda nastala ranije nego kasnije u detinjstvu, a naročito u odnosu na identične ozlede kod odraslih.</w:t>
      </w:r>
    </w:p>
    <w:p w14:paraId="7C5901F1"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Uporedno sa prethodnim nalazima, postepeno se otkrivalo da finijom analizom ponašanja i mentalnih funkcija možemo uočiti trajne posledice moždanih ozle</w:t>
      </w:r>
      <w:r w:rsidRPr="00291353">
        <w:rPr>
          <w:rFonts w:asciiTheme="minorHAnsi" w:hAnsiTheme="minorHAnsi" w:cs="Arno Pro"/>
          <w:color w:val="000000"/>
          <w:sz w:val="22"/>
          <w:szCs w:val="22"/>
        </w:rPr>
        <w:softHyphen/>
        <w:t>da i onda kada su one nanete rano u detinjstvu; ovakve posledice ponekad su registrovane za čitave domene kognitivne obrade (na primer, za vizuoprostor</w:t>
      </w:r>
      <w:r w:rsidRPr="00291353">
        <w:rPr>
          <w:rFonts w:asciiTheme="minorHAnsi" w:hAnsiTheme="minorHAnsi" w:cs="Arno Pro"/>
          <w:color w:val="000000"/>
          <w:sz w:val="22"/>
          <w:szCs w:val="22"/>
        </w:rPr>
        <w:softHyphen/>
        <w:t>nu analizu), a ponekad unutar funkcije koja se izvesno pokazala kao „</w:t>
      </w:r>
      <w:proofErr w:type="gramStart"/>
      <w:r w:rsidRPr="00291353">
        <w:rPr>
          <w:rFonts w:asciiTheme="minorHAnsi" w:hAnsiTheme="minorHAnsi" w:cs="Arno Pro"/>
          <w:color w:val="000000"/>
          <w:sz w:val="22"/>
          <w:szCs w:val="22"/>
        </w:rPr>
        <w:t>plastična“ (</w:t>
      </w:r>
      <w:proofErr w:type="gramEnd"/>
      <w:r w:rsidRPr="00291353">
        <w:rPr>
          <w:rFonts w:asciiTheme="minorHAnsi" w:hAnsiTheme="minorHAnsi" w:cs="Arno Pro"/>
          <w:color w:val="000000"/>
          <w:sz w:val="22"/>
          <w:szCs w:val="22"/>
        </w:rPr>
        <w:t>na primer, u slučaju jezičkih sposobnosti). Ovakav evidentno kontradiktorni obrazac nalaza ukazivao je na veću složenost interakcije plastičnosti i specija</w:t>
      </w:r>
      <w:r w:rsidRPr="00291353">
        <w:rPr>
          <w:rFonts w:asciiTheme="minorHAnsi" w:hAnsiTheme="minorHAnsi" w:cs="Arno Pro"/>
          <w:color w:val="000000"/>
          <w:sz w:val="22"/>
          <w:szCs w:val="22"/>
        </w:rPr>
        <w:softHyphen/>
        <w:t>lizacije funkcija no što se to prvobitno mislilo. Na ovom mestu ćemo pokušati da prikažemo neke od tema kroz koje pokušavamo da ovaj problem bolje sagle</w:t>
      </w:r>
      <w:r w:rsidRPr="00291353">
        <w:rPr>
          <w:rFonts w:asciiTheme="minorHAnsi" w:hAnsiTheme="minorHAnsi" w:cs="Arno Pro"/>
          <w:color w:val="000000"/>
          <w:sz w:val="22"/>
          <w:szCs w:val="22"/>
        </w:rPr>
        <w:softHyphen/>
        <w:t>damo; u tom kontekstu ćemo opšta pitanja koja smo već prethodno postavili, dalje specifikovati:</w:t>
      </w:r>
    </w:p>
    <w:p w14:paraId="7DAC6B9D"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Da li se, na različitim uzrastima, mogu registrovati neposredne posle</w:t>
      </w:r>
      <w:r w:rsidRPr="00291353">
        <w:rPr>
          <w:rFonts w:asciiTheme="minorHAnsi" w:hAnsiTheme="minorHAnsi" w:cs="Arno Pro"/>
          <w:color w:val="000000"/>
          <w:sz w:val="22"/>
          <w:szCs w:val="22"/>
        </w:rPr>
        <w:softHyphen/>
      </w:r>
      <w:r w:rsidRPr="00291353">
        <w:rPr>
          <w:rStyle w:val="A8"/>
          <w:rFonts w:asciiTheme="minorHAnsi" w:hAnsiTheme="minorHAnsi"/>
        </w:rPr>
        <w:t xml:space="preserve">• </w:t>
      </w:r>
      <w:r w:rsidRPr="00291353">
        <w:rPr>
          <w:rFonts w:asciiTheme="minorHAnsi" w:hAnsiTheme="minorHAnsi" w:cs="Arno Pro"/>
          <w:color w:val="000000"/>
          <w:sz w:val="22"/>
          <w:szCs w:val="22"/>
        </w:rPr>
        <w:t>dice cerebralne ozlede? Kako se te posledice ispoljavaju u odnosu na repertoar ponašanja deteta datog uzrasta?</w:t>
      </w:r>
    </w:p>
    <w:p w14:paraId="5AA969FC"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lastRenderedPageBreak/>
        <w:t>Da li je profil poremećaja nakon lezije stečene u detinjstvu isti ili dru</w:t>
      </w:r>
      <w:r w:rsidRPr="00291353">
        <w:rPr>
          <w:rFonts w:asciiTheme="minorHAnsi" w:hAnsiTheme="minorHAnsi" w:cs="Arno Pro"/>
          <w:color w:val="000000"/>
          <w:sz w:val="22"/>
          <w:szCs w:val="22"/>
        </w:rPr>
        <w:softHyphen/>
      </w:r>
      <w:r w:rsidRPr="00291353">
        <w:rPr>
          <w:rStyle w:val="A8"/>
          <w:rFonts w:asciiTheme="minorHAnsi" w:hAnsiTheme="minorHAnsi"/>
        </w:rPr>
        <w:t xml:space="preserve">• </w:t>
      </w:r>
      <w:r w:rsidRPr="00291353">
        <w:rPr>
          <w:rFonts w:asciiTheme="minorHAnsi" w:hAnsiTheme="minorHAnsi" w:cs="Arno Pro"/>
          <w:color w:val="000000"/>
          <w:sz w:val="22"/>
          <w:szCs w:val="22"/>
        </w:rPr>
        <w:t>gačiji od onog koji nastaje nakon ozlede u odraslom dobu? Da li se ovaj profil menja u zavisnosti od uzrasta (perioda sazrevanja u kome se dete nalazi) u momentu nastanka ozlede?</w:t>
      </w:r>
    </w:p>
    <w:p w14:paraId="3053BD71"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Da li se profil poremećaja menja tokom vremena?</w:t>
      </w:r>
    </w:p>
    <w:p w14:paraId="17976A2D" w14:textId="77777777" w:rsidR="00544489" w:rsidRPr="00291353" w:rsidRDefault="00544489" w:rsidP="00E431DC">
      <w:pPr>
        <w:pStyle w:val="Pa21"/>
        <w:spacing w:line="276" w:lineRule="auto"/>
        <w:ind w:left="720"/>
        <w:rPr>
          <w:rFonts w:asciiTheme="minorHAnsi" w:hAnsiTheme="minorHAnsi" w:cs="Arno Pro"/>
          <w:color w:val="000000"/>
          <w:sz w:val="22"/>
          <w:szCs w:val="22"/>
        </w:rPr>
      </w:pPr>
    </w:p>
    <w:p w14:paraId="1806E9B9" w14:textId="77777777" w:rsidR="00544489" w:rsidRPr="00291353" w:rsidRDefault="00544489" w:rsidP="00E431DC">
      <w:pPr>
        <w:pStyle w:val="Pa21"/>
        <w:spacing w:line="276" w:lineRule="auto"/>
        <w:ind w:left="720"/>
        <w:rPr>
          <w:rFonts w:asciiTheme="minorHAnsi" w:hAnsiTheme="minorHAnsi" w:cs="Arno Pro"/>
          <w:color w:val="000000"/>
          <w:sz w:val="22"/>
          <w:szCs w:val="22"/>
        </w:rPr>
      </w:pPr>
    </w:p>
    <w:p w14:paraId="5C41179A" w14:textId="77777777" w:rsidR="00544489" w:rsidRPr="00291353" w:rsidRDefault="00544489" w:rsidP="00E431DC">
      <w:pPr>
        <w:pStyle w:val="Pa21"/>
        <w:spacing w:line="276" w:lineRule="auto"/>
        <w:ind w:left="720"/>
        <w:rPr>
          <w:rFonts w:asciiTheme="minorHAnsi" w:hAnsiTheme="minorHAnsi" w:cs="Arno Pro"/>
          <w:color w:val="000000"/>
          <w:sz w:val="22"/>
          <w:szCs w:val="22"/>
        </w:rPr>
      </w:pPr>
    </w:p>
    <w:p w14:paraId="48334E07" w14:textId="19AC072B" w:rsidR="00544489" w:rsidRPr="00C50E35" w:rsidRDefault="00544489" w:rsidP="00C50E35">
      <w:pPr>
        <w:pStyle w:val="Pa21"/>
        <w:spacing w:line="276" w:lineRule="auto"/>
        <w:ind w:left="720"/>
        <w:jc w:val="center"/>
        <w:rPr>
          <w:rFonts w:asciiTheme="minorHAnsi" w:hAnsiTheme="minorHAnsi" w:cs="Arno Pro"/>
          <w:i/>
          <w:color w:val="000000"/>
          <w:sz w:val="22"/>
          <w:szCs w:val="22"/>
        </w:rPr>
      </w:pPr>
      <w:r w:rsidRPr="00C50E35">
        <w:rPr>
          <w:rFonts w:asciiTheme="minorHAnsi" w:hAnsiTheme="minorHAnsi" w:cs="Arno Pro"/>
          <w:i/>
          <w:color w:val="000000"/>
          <w:sz w:val="22"/>
          <w:szCs w:val="22"/>
        </w:rPr>
        <w:t>Zatvoren</w:t>
      </w:r>
      <w:r w:rsidR="00C50E35">
        <w:rPr>
          <w:rFonts w:asciiTheme="minorHAnsi" w:hAnsiTheme="minorHAnsi" w:cs="Arno Pro"/>
          <w:i/>
          <w:color w:val="000000"/>
          <w:sz w:val="22"/>
          <w:szCs w:val="22"/>
        </w:rPr>
        <w:t>a</w:t>
      </w:r>
      <w:r w:rsidRPr="00C50E35">
        <w:rPr>
          <w:rFonts w:asciiTheme="minorHAnsi" w:hAnsiTheme="minorHAnsi" w:cs="Arno Pro"/>
          <w:i/>
          <w:color w:val="000000"/>
          <w:sz w:val="22"/>
          <w:szCs w:val="22"/>
        </w:rPr>
        <w:t xml:space="preserve"> kraniocerebraln</w:t>
      </w:r>
      <w:r w:rsidR="00C50E35">
        <w:rPr>
          <w:rFonts w:asciiTheme="minorHAnsi" w:hAnsiTheme="minorHAnsi" w:cs="Arno Pro"/>
          <w:i/>
          <w:color w:val="000000"/>
          <w:sz w:val="22"/>
          <w:szCs w:val="22"/>
        </w:rPr>
        <w:t>a</w:t>
      </w:r>
      <w:r w:rsidRPr="00C50E35">
        <w:rPr>
          <w:rFonts w:asciiTheme="minorHAnsi" w:hAnsiTheme="minorHAnsi" w:cs="Arno Pro"/>
          <w:i/>
          <w:color w:val="000000"/>
          <w:sz w:val="22"/>
          <w:szCs w:val="22"/>
        </w:rPr>
        <w:t xml:space="preserve"> povred</w:t>
      </w:r>
      <w:r w:rsidR="00C50E35">
        <w:rPr>
          <w:rFonts w:asciiTheme="minorHAnsi" w:hAnsiTheme="minorHAnsi" w:cs="Arno Pro"/>
          <w:i/>
          <w:color w:val="000000"/>
          <w:sz w:val="22"/>
          <w:szCs w:val="22"/>
        </w:rPr>
        <w:t>a</w:t>
      </w:r>
    </w:p>
    <w:p w14:paraId="73454FA3" w14:textId="77777777" w:rsidR="00544489" w:rsidRPr="00291353" w:rsidRDefault="00544489" w:rsidP="00E431DC">
      <w:pPr>
        <w:pStyle w:val="Default"/>
        <w:spacing w:line="276" w:lineRule="auto"/>
        <w:ind w:left="720"/>
        <w:rPr>
          <w:rFonts w:asciiTheme="minorHAnsi" w:hAnsiTheme="minorHAnsi"/>
          <w:sz w:val="22"/>
          <w:szCs w:val="22"/>
        </w:rPr>
      </w:pPr>
    </w:p>
    <w:p w14:paraId="450D0C09"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Zatvorena povreda glave predstavlja čest i značajan uzrok cerebralnog ozleđi</w:t>
      </w:r>
      <w:r w:rsidRPr="00291353">
        <w:rPr>
          <w:rFonts w:asciiTheme="minorHAnsi" w:hAnsiTheme="minorHAnsi" w:cs="Arno Pro"/>
          <w:color w:val="000000"/>
          <w:sz w:val="22"/>
          <w:szCs w:val="22"/>
        </w:rPr>
        <w:softHyphen/>
        <w:t>vanja kod dece. Neuroanatomska osnova na kojoj se razvijaju kognitivne po</w:t>
      </w:r>
      <w:r w:rsidRPr="00291353">
        <w:rPr>
          <w:rFonts w:asciiTheme="minorHAnsi" w:hAnsiTheme="minorHAnsi" w:cs="Arno Pro"/>
          <w:color w:val="000000"/>
          <w:sz w:val="22"/>
          <w:szCs w:val="22"/>
        </w:rPr>
        <w:softHyphen/>
        <w:t>sledice traumatske lezije mozga još uvek nije u potpunosti rasvetljena, naročito u detinjstvu, gde su mehanizmi i dinamika formiranja ozlede, kao i mehaniz</w:t>
      </w:r>
      <w:r w:rsidRPr="00291353">
        <w:rPr>
          <w:rFonts w:asciiTheme="minorHAnsi" w:hAnsiTheme="minorHAnsi" w:cs="Arno Pro"/>
          <w:color w:val="000000"/>
          <w:sz w:val="22"/>
          <w:szCs w:val="22"/>
        </w:rPr>
        <w:softHyphen/>
        <w:t>mi restitucije, drugačiji nego kod odraslih. Iako rezulatat traume prvenstveno određujemo kao difuzno oštećenje, izgleda da su ozlede najizrazitije u oblasti</w:t>
      </w:r>
      <w:r w:rsidRPr="00291353">
        <w:rPr>
          <w:rFonts w:asciiTheme="minorHAnsi" w:hAnsiTheme="minorHAnsi" w:cs="Arno Pro"/>
          <w:color w:val="000000"/>
          <w:sz w:val="22"/>
          <w:szCs w:val="22"/>
        </w:rPr>
        <w:softHyphen/>
        <w:t>ma moždanog stabla kao i orbitofrontalne i temporalne kore. Fizičku osnovu povrede čini opsežno kidanje i smicanje vlakana bele mase cerebralnih hemis</w:t>
      </w:r>
      <w:r w:rsidRPr="00291353">
        <w:rPr>
          <w:rFonts w:asciiTheme="minorHAnsi" w:hAnsiTheme="minorHAnsi" w:cs="Arno Pro"/>
          <w:color w:val="000000"/>
          <w:sz w:val="22"/>
          <w:szCs w:val="22"/>
        </w:rPr>
        <w:softHyphen/>
        <w:t>fera i longitudinalnih puteva, koje, funkcionalno, najizrazitije ometaju veze dubokih struktura odgovornih za cerebralnu aktivaciju i samih hemisfera. Ovakve ozlede mogu se javiti i kod supkontuzivnih trauma i obuhvatiti dublje talamičke i suptalamičke strukture bez povređivanja sive mase samih hemis</w:t>
      </w:r>
      <w:r w:rsidRPr="00291353">
        <w:rPr>
          <w:rFonts w:asciiTheme="minorHAnsi" w:hAnsiTheme="minorHAnsi" w:cs="Arno Pro"/>
          <w:color w:val="000000"/>
          <w:sz w:val="22"/>
          <w:szCs w:val="22"/>
        </w:rPr>
        <w:softHyphen/>
        <w:t>fera. Kod snažnijih kontuzija, pod uticajem dinamičkih činilaca povrede (na primer, dodatnih efekata rotacionih povreda pri ubrzanju), intenzitet „</w:t>
      </w:r>
      <w:proofErr w:type="gramStart"/>
      <w:r w:rsidRPr="00291353">
        <w:rPr>
          <w:rFonts w:asciiTheme="minorHAnsi" w:hAnsiTheme="minorHAnsi" w:cs="Arno Pro"/>
          <w:color w:val="000000"/>
          <w:sz w:val="22"/>
          <w:szCs w:val="22"/>
        </w:rPr>
        <w:t>kidanja“ i</w:t>
      </w:r>
      <w:proofErr w:type="gramEnd"/>
      <w:r w:rsidRPr="00291353">
        <w:rPr>
          <w:rFonts w:asciiTheme="minorHAnsi" w:hAnsiTheme="minorHAnsi" w:cs="Arno Pro"/>
          <w:color w:val="000000"/>
          <w:sz w:val="22"/>
          <w:szCs w:val="22"/>
        </w:rPr>
        <w:t xml:space="preserve"> „smicanja“ vlakana može sekundarno izazvati i žarišna oštećenja (laceracije, hemoragije). Uz ovo raste i verovatnoća ozlede vlakana korpus kalozuma. Na prethodne se nadovezuju fokalne posledice traume, najčešće u orbitobazalnim oblastima frontalnih i polovima temporalnih regiona, do kojih dolazi zbog nji</w:t>
      </w:r>
      <w:r w:rsidRPr="00291353">
        <w:rPr>
          <w:rFonts w:asciiTheme="minorHAnsi" w:hAnsiTheme="minorHAnsi" w:cs="Arno Pro"/>
          <w:color w:val="000000"/>
          <w:sz w:val="22"/>
          <w:szCs w:val="22"/>
        </w:rPr>
        <w:softHyphen/>
        <w:t>hovog položaja u odnosu na tvrde strukture glave. Predviđanje naknadnih posledica ozlede tipično se vrši na osnovu dubine i tra</w:t>
      </w:r>
      <w:r w:rsidRPr="00291353">
        <w:rPr>
          <w:rFonts w:asciiTheme="minorHAnsi" w:hAnsiTheme="minorHAnsi" w:cs="Arno Pro"/>
          <w:color w:val="000000"/>
          <w:sz w:val="22"/>
          <w:szCs w:val="22"/>
        </w:rPr>
        <w:softHyphen/>
        <w:t>janja poremećaja svesti nakon kontuzije. Ipak, pokazalo se da trajanje postrau</w:t>
      </w:r>
      <w:r w:rsidRPr="00291353">
        <w:rPr>
          <w:rFonts w:asciiTheme="minorHAnsi" w:hAnsiTheme="minorHAnsi" w:cs="Arno Pro"/>
          <w:color w:val="000000"/>
          <w:sz w:val="22"/>
          <w:szCs w:val="22"/>
        </w:rPr>
        <w:softHyphen/>
        <w:t xml:space="preserve">matske amnezije najbolje korelira sa težinom rezidualnih psiholoških deficita. </w:t>
      </w:r>
    </w:p>
    <w:p w14:paraId="20939DCC"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Poremećaji pažnje izdvajaju se kao najčešće i najupornije neuropsihološke se</w:t>
      </w:r>
      <w:r w:rsidRPr="00291353">
        <w:rPr>
          <w:rFonts w:asciiTheme="minorHAnsi" w:hAnsiTheme="minorHAnsi" w:cs="Arno Pro"/>
          <w:color w:val="000000"/>
          <w:sz w:val="22"/>
          <w:szCs w:val="22"/>
        </w:rPr>
        <w:softHyphen/>
        <w:t xml:space="preserve">kvele zatvorenih povreda glave. Mada se ranije tvrdilo da se one prvenstveno zasnivaju na usporenom vremenu reagovanja, odnosno, (difuznom) smanjenju brzine obrade informacija, kasnije studije izdvojile su čitavu klasu </w:t>
      </w:r>
      <w:r w:rsidRPr="00291353">
        <w:rPr>
          <w:rFonts w:asciiTheme="minorHAnsi" w:hAnsiTheme="minorHAnsi" w:cs="Arno Pro"/>
          <w:color w:val="000000"/>
          <w:sz w:val="22"/>
          <w:szCs w:val="22"/>
        </w:rPr>
        <w:lastRenderedPageBreak/>
        <w:t>različitih deficita pažnje, uključujući nedovoljnu selektivnost i otežano fokusiranje, fluk</w:t>
      </w:r>
      <w:r w:rsidRPr="00291353">
        <w:rPr>
          <w:rFonts w:asciiTheme="minorHAnsi" w:hAnsiTheme="minorHAnsi" w:cs="Arno Pro"/>
          <w:color w:val="000000"/>
          <w:sz w:val="22"/>
          <w:szCs w:val="22"/>
        </w:rPr>
        <w:softHyphen/>
        <w:t>tuacije u održavanju, zamorljivost i motornu neistrajnost, smanjenu fleksibil</w:t>
      </w:r>
      <w:r w:rsidRPr="00291353">
        <w:rPr>
          <w:rFonts w:asciiTheme="minorHAnsi" w:hAnsiTheme="minorHAnsi" w:cs="Arno Pro"/>
          <w:color w:val="000000"/>
          <w:sz w:val="22"/>
          <w:szCs w:val="22"/>
        </w:rPr>
        <w:softHyphen/>
        <w:t>nost, kao i sniženu sposobnost deljenja (na primer, Ben-Yishay, 1987; Stuss i sar, 1989). Ukazujući na posebnu vezu ovih poremećaja sa disfunkcijom prefron</w:t>
      </w:r>
      <w:r w:rsidRPr="00291353">
        <w:rPr>
          <w:rFonts w:asciiTheme="minorHAnsi" w:hAnsiTheme="minorHAnsi" w:cs="Arno Pro"/>
          <w:color w:val="000000"/>
          <w:sz w:val="22"/>
          <w:szCs w:val="22"/>
        </w:rPr>
        <w:softHyphen/>
        <w:t>talnih mehanizama kontrole pažnje, neki posebno izdvajaju smetnje kao što su slabost aktivne inhibicije interferencije, nemogućnost brzog prebacivanja u simultanom praćenju više nizova signala, nedovoljna konceptualna organiza</w:t>
      </w:r>
      <w:r w:rsidRPr="00291353">
        <w:rPr>
          <w:rFonts w:asciiTheme="minorHAnsi" w:hAnsiTheme="minorHAnsi" w:cs="Arno Pro"/>
          <w:color w:val="000000"/>
          <w:sz w:val="22"/>
          <w:szCs w:val="22"/>
        </w:rPr>
        <w:softHyphen/>
        <w:t>cija ili obrada složenijeg materijala (Eson i sar., 1978; Stuss i Richard, 1982). U principu, sve ove smetnje smatraju se bitnom determinantom pada ukupne efikasnosti inelektualne obrade do koje dolazi nakon povrede.</w:t>
      </w:r>
    </w:p>
    <w:p w14:paraId="5A195D7F"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Drugu značajnu kategoriju kognitivnih posledica kraniocerebralnih kontuzija čine deficiti pamćenja, pre svega deklarativne, epizodičke memorije. Generalno, prepoznajemo tri izvora oštećenja pamćenja kod ove dece. Jedan predstavljaju opšti efekti lezije, te utoliko bar jedan deo ovakvih smetnji možemo smatrati „</w:t>
      </w:r>
      <w:proofErr w:type="gramStart"/>
      <w:r w:rsidRPr="00291353">
        <w:rPr>
          <w:rFonts w:asciiTheme="minorHAnsi" w:hAnsiTheme="minorHAnsi" w:cs="Arno Pro"/>
          <w:color w:val="000000"/>
          <w:sz w:val="22"/>
          <w:szCs w:val="22"/>
        </w:rPr>
        <w:t>sekundarnim“ u</w:t>
      </w:r>
      <w:proofErr w:type="gramEnd"/>
      <w:r w:rsidRPr="00291353">
        <w:rPr>
          <w:rFonts w:asciiTheme="minorHAnsi" w:hAnsiTheme="minorHAnsi" w:cs="Arno Pro"/>
          <w:color w:val="000000"/>
          <w:sz w:val="22"/>
          <w:szCs w:val="22"/>
        </w:rPr>
        <w:t xml:space="preserve"> odnosu na poremećaj pažnje. Drugi čini žarišno ozleđivanje prednjih i mezijalnih oblasti temporalnog režnja, tipično za traume, čime se na</w:t>
      </w:r>
      <w:r w:rsidRPr="00291353">
        <w:rPr>
          <w:rFonts w:asciiTheme="minorHAnsi" w:hAnsiTheme="minorHAnsi" w:cs="Arno Pro"/>
          <w:color w:val="000000"/>
          <w:sz w:val="22"/>
          <w:szCs w:val="22"/>
        </w:rPr>
        <w:softHyphen/>
        <w:t>rušavaju osnovni mehanizmi upamćivanja i prizivanja informacija. Konačno, vulnerabilnost prefrontalnih oblasti na zatvorenu povredu glave može uzro</w:t>
      </w:r>
      <w:r w:rsidRPr="00291353">
        <w:rPr>
          <w:rFonts w:asciiTheme="minorHAnsi" w:hAnsiTheme="minorHAnsi" w:cs="Arno Pro"/>
          <w:color w:val="000000"/>
          <w:sz w:val="22"/>
          <w:szCs w:val="22"/>
        </w:rPr>
        <w:softHyphen/>
        <w:t>kovati teškoće organizacije pamćenja, te time dodatno umanjiti njegov ukupni kvalitet.</w:t>
      </w:r>
    </w:p>
    <w:p w14:paraId="1A24A86E"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Lista značajnih posledica traumatske povrede glave ovim nije iscrpljena. Pored već spomenutog pada ukupne intelektualne efikasnosti, tipično se prepoznaju i promene ličnosti, koje pre svega pripisujemo orbitofrontalnoj komponenti ozle</w:t>
      </w:r>
      <w:r w:rsidRPr="00291353">
        <w:rPr>
          <w:rFonts w:asciiTheme="minorHAnsi" w:hAnsiTheme="minorHAnsi" w:cs="Arno Pro"/>
          <w:color w:val="000000"/>
          <w:sz w:val="22"/>
          <w:szCs w:val="22"/>
        </w:rPr>
        <w:softHyphen/>
        <w:t>de. Teškoće kognitivne obrade često se registruju i u većem broju izolovanih sposobnosti; među ovima se naročito ističe ranjivost jezičkih funkcija.</w:t>
      </w:r>
    </w:p>
    <w:p w14:paraId="0B5E4EE5"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Do, otprilike, sredine sedamdesetih godina prošlog veka uglavnom se smatralo da rane zatvorene kraniocerebralne povrede imaju znatno blaže posledice nego kod onih kasnije nastalih, odnosno da su efekti povređivanja na mlađem deč</w:t>
      </w:r>
      <w:r w:rsidRPr="00291353">
        <w:rPr>
          <w:rFonts w:asciiTheme="minorHAnsi" w:hAnsiTheme="minorHAnsi" w:cs="Arno Pro"/>
          <w:color w:val="000000"/>
          <w:sz w:val="22"/>
          <w:szCs w:val="22"/>
        </w:rPr>
        <w:softHyphen/>
        <w:t xml:space="preserve">jem uzrastu manji nego na starijem, </w:t>
      </w:r>
      <w:proofErr w:type="gramStart"/>
      <w:r w:rsidRPr="00291353">
        <w:rPr>
          <w:rFonts w:asciiTheme="minorHAnsi" w:hAnsiTheme="minorHAnsi" w:cs="Arno Pro"/>
          <w:color w:val="000000"/>
          <w:sz w:val="22"/>
          <w:szCs w:val="22"/>
        </w:rPr>
        <w:t>a</w:t>
      </w:r>
      <w:proofErr w:type="gramEnd"/>
      <w:r w:rsidRPr="00291353">
        <w:rPr>
          <w:rFonts w:asciiTheme="minorHAnsi" w:hAnsiTheme="minorHAnsi" w:cs="Arno Pro"/>
          <w:color w:val="000000"/>
          <w:sz w:val="22"/>
          <w:szCs w:val="22"/>
        </w:rPr>
        <w:t xml:space="preserve"> oba ishoda značajno bolja nego kod odra</w:t>
      </w:r>
      <w:r w:rsidRPr="00291353">
        <w:rPr>
          <w:rFonts w:asciiTheme="minorHAnsi" w:hAnsiTheme="minorHAnsi" w:cs="Arno Pro"/>
          <w:color w:val="000000"/>
          <w:sz w:val="22"/>
          <w:szCs w:val="22"/>
        </w:rPr>
        <w:softHyphen/>
        <w:t>slih; ovakvo uverenje bar delom je proizašlo iz činjenice da se ovakav trend mo</w:t>
      </w:r>
      <w:r w:rsidRPr="00291353">
        <w:rPr>
          <w:rFonts w:asciiTheme="minorHAnsi" w:hAnsiTheme="minorHAnsi" w:cs="Arno Pro"/>
          <w:color w:val="000000"/>
          <w:sz w:val="22"/>
          <w:szCs w:val="22"/>
        </w:rPr>
        <w:softHyphen/>
        <w:t>gao uočiti u ritmu i tokovima oporavka neurološkog nalaza. Serija sistematskih istraživanja kasnih posledica ranih cerebralnih trauma u detinjstvu započeta početkom osamdesetih, uveliko je izmenila ova shvatanja. Navodimo nekoliko najznačajnijih argumenata:</w:t>
      </w:r>
    </w:p>
    <w:p w14:paraId="3C054CE2"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lastRenderedPageBreak/>
        <w:t>Aram i njene kolege pokazali su da se nakon ozleda nastalih u okvi</w:t>
      </w:r>
      <w:r w:rsidRPr="00291353">
        <w:rPr>
          <w:rFonts w:asciiTheme="minorHAnsi" w:hAnsiTheme="minorHAnsi" w:cs="Arno Pro"/>
          <w:color w:val="000000"/>
          <w:sz w:val="22"/>
          <w:szCs w:val="22"/>
        </w:rPr>
        <w:softHyphen/>
        <w:t xml:space="preserve">ru prvih pet godina života javljaju globalna oštećenja lingvističkih i kognitivnih funkcija, a longitudinalno praćenje ove dece pokazalo je perzistentnost ovih deficita tokom daljeg sazrevanja (Aram i sar, 1984, 1993.) </w:t>
      </w:r>
    </w:p>
    <w:p w14:paraId="32633B97"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U studijama koje su posebno ciljale mnestičke funkcije, prvo Levin sa saradnicima, a za njima i mnogi drugi, našli su obrazac oporav</w:t>
      </w:r>
      <w:r w:rsidRPr="00291353">
        <w:rPr>
          <w:rFonts w:asciiTheme="minorHAnsi" w:hAnsiTheme="minorHAnsi" w:cs="Arno Pro"/>
          <w:color w:val="000000"/>
          <w:sz w:val="22"/>
          <w:szCs w:val="22"/>
        </w:rPr>
        <w:softHyphen/>
        <w:t xml:space="preserve">ka pamćenja obrnut od onog koji bismo očekivali uvažavajuću ranu plastičnost: rezidualni deficiti bili su izrazitiji kod dece kod koje se ozleda dogodila u prvim godinama života nego kod onih kod kojih je nastala iza sedme godine (Levin i sar, 1988). </w:t>
      </w:r>
    </w:p>
    <w:p w14:paraId="23F1E041"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Dok su ranija istraživanja naglašavala da su kod mlađe dece poreme</w:t>
      </w:r>
      <w:r w:rsidRPr="00291353">
        <w:rPr>
          <w:rFonts w:asciiTheme="minorHAnsi" w:hAnsiTheme="minorHAnsi" w:cs="Arno Pro"/>
          <w:color w:val="000000"/>
          <w:sz w:val="22"/>
          <w:szCs w:val="22"/>
        </w:rPr>
        <w:softHyphen/>
        <w:t>ćaji funkcija tradicionalno vezivanih za frontalne oblasti, kao i sa tim, bar deo poremećaja pažnje, relativno blagi u odnosu na one koje na</w:t>
      </w:r>
      <w:r w:rsidRPr="00291353">
        <w:rPr>
          <w:rFonts w:asciiTheme="minorHAnsi" w:hAnsiTheme="minorHAnsi" w:cs="Arno Pro"/>
          <w:color w:val="000000"/>
          <w:sz w:val="22"/>
          <w:szCs w:val="22"/>
        </w:rPr>
        <w:softHyphen/>
        <w:t>lazimo kod starije dece i odraslih, kada su ova deca bila praćena do adolescencije i dalje pokazalo se da kod njih profil prefrontalne dis</w:t>
      </w:r>
      <w:r w:rsidRPr="00291353">
        <w:rPr>
          <w:rFonts w:asciiTheme="minorHAnsi" w:hAnsiTheme="minorHAnsi" w:cs="Arno Pro"/>
          <w:color w:val="000000"/>
          <w:sz w:val="22"/>
          <w:szCs w:val="22"/>
        </w:rPr>
        <w:softHyphen/>
        <w:t>funkcije postaje sve izrazitiji sa uzrastom, te da u trajnom ishodu nije bitno blaži nego kod onih sa kasnije nastalom lezijom (Ewing-Cobbs i sar, 2003)</w:t>
      </w:r>
    </w:p>
    <w:p w14:paraId="1134F3A2" w14:textId="6437B17C"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Konačno, sličan obrazac ‚</w:t>
      </w:r>
      <w:proofErr w:type="gramStart"/>
      <w:r w:rsidRPr="00291353">
        <w:rPr>
          <w:rFonts w:asciiTheme="minorHAnsi" w:hAnsiTheme="minorHAnsi" w:cs="Arno Pro"/>
          <w:color w:val="000000"/>
          <w:sz w:val="22"/>
          <w:szCs w:val="22"/>
        </w:rPr>
        <w:t>izgradnje“ poremećaja</w:t>
      </w:r>
      <w:proofErr w:type="gramEnd"/>
      <w:r w:rsidRPr="00291353">
        <w:rPr>
          <w:rFonts w:asciiTheme="minorHAnsi" w:hAnsiTheme="minorHAnsi" w:cs="Arno Pro"/>
          <w:color w:val="000000"/>
          <w:sz w:val="22"/>
          <w:szCs w:val="22"/>
        </w:rPr>
        <w:t xml:space="preserve"> – da je izrazitiji što</w:t>
      </w:r>
      <w:r w:rsidRPr="00291353">
        <w:rPr>
          <w:rStyle w:val="A8"/>
          <w:rFonts w:asciiTheme="minorHAnsi" w:hAnsiTheme="minorHAnsi"/>
        </w:rPr>
        <w:t xml:space="preserve"> </w:t>
      </w:r>
      <w:r w:rsidRPr="00291353">
        <w:rPr>
          <w:rFonts w:asciiTheme="minorHAnsi" w:hAnsiTheme="minorHAnsi" w:cs="Arno Pro"/>
          <w:color w:val="000000"/>
          <w:sz w:val="22"/>
          <w:szCs w:val="22"/>
        </w:rPr>
        <w:t>je ozleda nastala ranije i da se sve intenzivnije ispoljava sa uzrastom - registrovan je i za opšte sposobnosti. Nalaz da detinji IQ sistematski opada otprilike od početka adolescencije pa nadalje zabeležen je ne samo kod dece sa ranom cerebralnom kontuzijom, već i kod subjeka</w:t>
      </w:r>
      <w:r w:rsidRPr="00291353">
        <w:rPr>
          <w:rFonts w:asciiTheme="minorHAnsi" w:hAnsiTheme="minorHAnsi" w:cs="Arno Pro"/>
          <w:color w:val="000000"/>
          <w:sz w:val="22"/>
          <w:szCs w:val="22"/>
        </w:rPr>
        <w:softHyphen/>
        <w:t>ta sa ranim fokalnim lezijama pa čak i nezavisno od lokalizacije ce</w:t>
      </w:r>
      <w:r w:rsidRPr="00291353">
        <w:rPr>
          <w:rFonts w:asciiTheme="minorHAnsi" w:hAnsiTheme="minorHAnsi" w:cs="Arno Pro"/>
          <w:color w:val="000000"/>
          <w:sz w:val="22"/>
          <w:szCs w:val="22"/>
        </w:rPr>
        <w:softHyphen/>
        <w:t>rebralne ozlede (cf. Levin i sar, 1982; Krstić i Išpanović-Radojković, 1991, Woodward i sar, 1995).</w:t>
      </w:r>
    </w:p>
    <w:p w14:paraId="37735569"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5EA06287"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49F0B686"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058DD5F2" w14:textId="77777777" w:rsidR="00544489" w:rsidRPr="00C50E35" w:rsidRDefault="00544489" w:rsidP="00C50E35">
      <w:pPr>
        <w:pStyle w:val="Pa21"/>
        <w:spacing w:line="276" w:lineRule="auto"/>
        <w:ind w:left="720"/>
        <w:jc w:val="center"/>
        <w:rPr>
          <w:rFonts w:asciiTheme="minorHAnsi" w:hAnsiTheme="minorHAnsi" w:cs="Arno Pro"/>
          <w:i/>
          <w:color w:val="000000"/>
          <w:sz w:val="22"/>
          <w:szCs w:val="22"/>
        </w:rPr>
      </w:pPr>
      <w:r w:rsidRPr="00C50E35">
        <w:rPr>
          <w:rFonts w:asciiTheme="minorHAnsi" w:hAnsiTheme="minorHAnsi" w:cs="Arno Pro"/>
          <w:i/>
          <w:color w:val="000000"/>
          <w:sz w:val="22"/>
          <w:szCs w:val="22"/>
        </w:rPr>
        <w:t>Žarišne ozlede prefrontalnog režnja</w:t>
      </w:r>
    </w:p>
    <w:p w14:paraId="2D5546DC" w14:textId="77777777" w:rsidR="00544489" w:rsidRPr="00291353" w:rsidRDefault="00544489" w:rsidP="00E431DC">
      <w:pPr>
        <w:pStyle w:val="Default"/>
        <w:spacing w:line="276" w:lineRule="auto"/>
        <w:ind w:left="720"/>
        <w:rPr>
          <w:rFonts w:asciiTheme="minorHAnsi" w:hAnsiTheme="minorHAnsi"/>
          <w:sz w:val="22"/>
          <w:szCs w:val="22"/>
        </w:rPr>
      </w:pPr>
    </w:p>
    <w:p w14:paraId="3B8C2443"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Posledice lokalizovanih lezija u nekim oblastima mozga veoma rano, još u prvim godinama života, dobijaju istu manifestnu formu kao u slučaju povreda nasta</w:t>
      </w:r>
      <w:r w:rsidRPr="00291353">
        <w:rPr>
          <w:rFonts w:asciiTheme="minorHAnsi" w:hAnsiTheme="minorHAnsi" w:cs="Arno Pro"/>
          <w:color w:val="000000"/>
          <w:sz w:val="22"/>
          <w:szCs w:val="22"/>
        </w:rPr>
        <w:softHyphen/>
        <w:t>lih u zrelom dobu; takav slučaj imamo, na primer, kod fokalnih oštećenja vizu</w:t>
      </w:r>
      <w:r w:rsidRPr="00291353">
        <w:rPr>
          <w:rFonts w:asciiTheme="minorHAnsi" w:hAnsiTheme="minorHAnsi" w:cs="Arno Pro"/>
          <w:color w:val="000000"/>
          <w:sz w:val="22"/>
          <w:szCs w:val="22"/>
        </w:rPr>
        <w:softHyphen/>
        <w:t xml:space="preserve">elne kore. Lokalizovane ozlede prefrontalnih oblasti imaju, pak, </w:t>
      </w:r>
      <w:r w:rsidRPr="00291353">
        <w:rPr>
          <w:rFonts w:asciiTheme="minorHAnsi" w:hAnsiTheme="minorHAnsi" w:cs="Arno Pro"/>
          <w:color w:val="000000"/>
          <w:sz w:val="22"/>
          <w:szCs w:val="22"/>
        </w:rPr>
        <w:lastRenderedPageBreak/>
        <w:t>dijametralno suprotne posledice. Empirijski podaci o posledicama ranih ozleda frontalnih regija bili su dugi niz godina relativno ograničeni, što zbog činjenice da su u de</w:t>
      </w:r>
      <w:r w:rsidRPr="00291353">
        <w:rPr>
          <w:rFonts w:asciiTheme="minorHAnsi" w:hAnsiTheme="minorHAnsi" w:cs="Arno Pro"/>
          <w:color w:val="000000"/>
          <w:sz w:val="22"/>
          <w:szCs w:val="22"/>
        </w:rPr>
        <w:softHyphen/>
        <w:t>tinjstvu frontalne lezije najčešće posledica traumatske povrede glave ili pre- ili perinatalnih oštećenja koja retko daju izolovano ili lokalizovano oštećenje, što zbog nedostatka longitudinalnih studija. Međutim, novija istraživanja nam sve jasnije pokazuju da je, kada su u pitanju frontalni regioni, kapacitet za oporavak suprotno proporcionalan vremenu nastanka ozlede, odnosno, da ranije nastalo oštećenje dovodi do dramatičnijih, mada ne nužno i odmah vidljivih, kognitiv</w:t>
      </w:r>
      <w:r w:rsidRPr="00291353">
        <w:rPr>
          <w:rFonts w:asciiTheme="minorHAnsi" w:hAnsiTheme="minorHAnsi" w:cs="Arno Pro"/>
          <w:color w:val="000000"/>
          <w:sz w:val="22"/>
          <w:szCs w:val="22"/>
        </w:rPr>
        <w:softHyphen/>
        <w:t>nih i bihejvioralnih izmena. Štaviše, pretpostavlja se i da bi rana frontalna lezija, više no bilo koja druga, mogla uticati na sam tok i kvalitet daljeg cerebralnog sazrevanja (Grattan &amp; Eslinger!!!).</w:t>
      </w:r>
    </w:p>
    <w:p w14:paraId="0A57FCFA"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Fenomen da se kognitivne posledice cerebralne lezije ne ispoljavaju odmah već, ponekad, i više godina nakon nastanka ozlede, Morer naziva „</w:t>
      </w:r>
      <w:proofErr w:type="gramStart"/>
      <w:r w:rsidRPr="00291353">
        <w:rPr>
          <w:rFonts w:asciiTheme="minorHAnsi" w:hAnsiTheme="minorHAnsi" w:cs="Arno Pro"/>
          <w:color w:val="000000"/>
          <w:sz w:val="22"/>
          <w:szCs w:val="22"/>
        </w:rPr>
        <w:t>uspavanom“ posledicom</w:t>
      </w:r>
      <w:proofErr w:type="gramEnd"/>
      <w:r w:rsidRPr="00291353">
        <w:rPr>
          <w:rFonts w:asciiTheme="minorHAnsi" w:hAnsiTheme="minorHAnsi" w:cs="Arno Pro"/>
          <w:color w:val="000000"/>
          <w:sz w:val="22"/>
          <w:szCs w:val="22"/>
        </w:rPr>
        <w:t xml:space="preserve"> povrede (izvorno: sleeper effect; Maurer, 1991). Smatra se speci</w:t>
      </w:r>
      <w:r w:rsidRPr="00291353">
        <w:rPr>
          <w:rFonts w:asciiTheme="minorHAnsi" w:hAnsiTheme="minorHAnsi" w:cs="Arno Pro"/>
          <w:color w:val="000000"/>
          <w:sz w:val="22"/>
          <w:szCs w:val="22"/>
        </w:rPr>
        <w:softHyphen/>
        <w:t>fičnom karakteristikom oštećenja frontalnih cerebralnih regija i prema opštem stavu, uslovljena je produženim sazrevanjem ovih oblasti. Kada se razvoj oso</w:t>
      </w:r>
      <w:r w:rsidRPr="00291353">
        <w:rPr>
          <w:rFonts w:asciiTheme="minorHAnsi" w:hAnsiTheme="minorHAnsi" w:cs="Arno Pro"/>
          <w:color w:val="000000"/>
          <w:sz w:val="22"/>
          <w:szCs w:val="22"/>
        </w:rPr>
        <w:softHyphen/>
        <w:t>be sa frontalnom lezijom posmatra sa strane, stiče se utisak da dete „</w:t>
      </w:r>
      <w:proofErr w:type="gramStart"/>
      <w:r w:rsidRPr="00291353">
        <w:rPr>
          <w:rFonts w:asciiTheme="minorHAnsi" w:hAnsiTheme="minorHAnsi" w:cs="Arno Pro"/>
          <w:color w:val="000000"/>
          <w:sz w:val="22"/>
          <w:szCs w:val="22"/>
        </w:rPr>
        <w:t>urasta“ u</w:t>
      </w:r>
      <w:proofErr w:type="gramEnd"/>
      <w:r w:rsidRPr="00291353">
        <w:rPr>
          <w:rFonts w:asciiTheme="minorHAnsi" w:hAnsiTheme="minorHAnsi" w:cs="Arno Pro"/>
          <w:color w:val="000000"/>
          <w:sz w:val="22"/>
          <w:szCs w:val="22"/>
        </w:rPr>
        <w:t xml:space="preserve"> poremećaj u momentu kada bi se normalno očekivao kvalitativni pomak u po</w:t>
      </w:r>
      <w:r w:rsidRPr="00291353">
        <w:rPr>
          <w:rFonts w:asciiTheme="minorHAnsi" w:hAnsiTheme="minorHAnsi" w:cs="Arno Pro"/>
          <w:color w:val="000000"/>
          <w:sz w:val="22"/>
          <w:szCs w:val="22"/>
        </w:rPr>
        <w:softHyphen/>
        <w:t xml:space="preserve">našanju, odnosno, dostizanje novog stadijuma egzekutivne kontrole (uporediti ovo sa očekivanim vremenom javljanja hiperkinetskog sindroma, kao razvojem njegovih manifestacija tokom razvojnog ciklusa). „Uspavani </w:t>
      </w:r>
      <w:proofErr w:type="gramStart"/>
      <w:r w:rsidRPr="00291353">
        <w:rPr>
          <w:rFonts w:asciiTheme="minorHAnsi" w:hAnsiTheme="minorHAnsi" w:cs="Arno Pro"/>
          <w:color w:val="000000"/>
          <w:sz w:val="22"/>
          <w:szCs w:val="22"/>
        </w:rPr>
        <w:t>efekti“</w:t>
      </w:r>
      <w:proofErr w:type="gramEnd"/>
      <w:r w:rsidRPr="00291353">
        <w:rPr>
          <w:rFonts w:asciiTheme="minorHAnsi" w:hAnsiTheme="minorHAnsi" w:cs="Arno Pro"/>
          <w:color w:val="000000"/>
          <w:sz w:val="22"/>
          <w:szCs w:val="22"/>
        </w:rPr>
        <w:t>, ipak, ne moraju nužno biti ograničeni na znake egzekutivne disfunkcije; bar jednim de</w:t>
      </w:r>
      <w:r w:rsidRPr="00291353">
        <w:rPr>
          <w:rFonts w:asciiTheme="minorHAnsi" w:hAnsiTheme="minorHAnsi" w:cs="Arno Pro"/>
          <w:color w:val="000000"/>
          <w:sz w:val="22"/>
          <w:szCs w:val="22"/>
        </w:rPr>
        <w:softHyphen/>
        <w:t>lom njihove posledice bi mogle biti opšte, na primer zbog uloge egzekutivnih funkcija u organizaciji sticanja novih znanja.</w:t>
      </w:r>
    </w:p>
    <w:p w14:paraId="6C90C61B"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p>
    <w:p w14:paraId="090CD7FF"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p>
    <w:p w14:paraId="471924D7" w14:textId="00DB3106" w:rsidR="00544489" w:rsidRPr="00C50E35" w:rsidRDefault="00544489" w:rsidP="00C50E35">
      <w:pPr>
        <w:pStyle w:val="Pa7"/>
        <w:spacing w:after="220" w:line="276" w:lineRule="auto"/>
        <w:ind w:left="720"/>
        <w:jc w:val="center"/>
        <w:rPr>
          <w:rFonts w:asciiTheme="minorHAnsi" w:hAnsiTheme="minorHAnsi" w:cs="Arno Pro"/>
          <w:i/>
          <w:color w:val="000000"/>
          <w:sz w:val="22"/>
          <w:szCs w:val="22"/>
        </w:rPr>
      </w:pPr>
      <w:r w:rsidRPr="00C50E35">
        <w:rPr>
          <w:rFonts w:asciiTheme="minorHAnsi" w:hAnsiTheme="minorHAnsi" w:cs="Arno Pro"/>
          <w:i/>
          <w:color w:val="000000"/>
          <w:sz w:val="22"/>
          <w:szCs w:val="22"/>
        </w:rPr>
        <w:t>Razvoj vizuoprostornih funkcija nakon ranih žarišnih ozleda</w:t>
      </w:r>
    </w:p>
    <w:p w14:paraId="2AA728A5" w14:textId="77777777" w:rsidR="00544489" w:rsidRPr="00291353" w:rsidRDefault="00544489" w:rsidP="00E431DC">
      <w:pPr>
        <w:pStyle w:val="Default"/>
        <w:spacing w:line="276" w:lineRule="auto"/>
        <w:ind w:left="720"/>
        <w:rPr>
          <w:rFonts w:asciiTheme="minorHAnsi" w:hAnsiTheme="minorHAnsi"/>
          <w:sz w:val="22"/>
          <w:szCs w:val="22"/>
        </w:rPr>
      </w:pPr>
    </w:p>
    <w:p w14:paraId="69CF01EE"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 xml:space="preserve">Posledice lateralizovanih lezija kod odraslih pokazale su da prostorna analiza (sposobnost da odredimo i delove i opštu konfiguraciju nekog sklopa) u zrelom kognitivnom sistemu ima komponente koje se zasnivaju na mehanizmima obe hemisfere. Ozlede leve hemisfere dovode do dezorganizacije u obradi delova figure, dok povređivanje desne dovodi do poremećaja ukupne konfiguracije, pa time, u principu, uzrokuje dramatičnije </w:t>
      </w:r>
      <w:r w:rsidRPr="00291353">
        <w:rPr>
          <w:rFonts w:asciiTheme="minorHAnsi" w:hAnsiTheme="minorHAnsi" w:cs="Arno Pro"/>
          <w:color w:val="000000"/>
          <w:sz w:val="22"/>
          <w:szCs w:val="22"/>
        </w:rPr>
        <w:lastRenderedPageBreak/>
        <w:t>oblike disfunkcije u odnosu na normal</w:t>
      </w:r>
      <w:r w:rsidRPr="00291353">
        <w:rPr>
          <w:rFonts w:asciiTheme="minorHAnsi" w:hAnsiTheme="minorHAnsi" w:cs="Arno Pro"/>
          <w:color w:val="000000"/>
          <w:sz w:val="22"/>
          <w:szCs w:val="22"/>
        </w:rPr>
        <w:softHyphen/>
        <w:t xml:space="preserve">ne sposobnosti individue. (N. B. Iako prostorna analiza nije neophodno vezana za vizuelnu obradu, na primer, „imaju </w:t>
      </w:r>
      <w:proofErr w:type="gramStart"/>
      <w:r w:rsidRPr="00291353">
        <w:rPr>
          <w:rFonts w:asciiTheme="minorHAnsi" w:hAnsiTheme="minorHAnsi" w:cs="Arno Pro"/>
          <w:color w:val="000000"/>
          <w:sz w:val="22"/>
          <w:szCs w:val="22"/>
        </w:rPr>
        <w:t>je“ i</w:t>
      </w:r>
      <w:proofErr w:type="gramEnd"/>
      <w:r w:rsidRPr="00291353">
        <w:rPr>
          <w:rFonts w:asciiTheme="minorHAnsi" w:hAnsiTheme="minorHAnsi" w:cs="Arno Pro"/>
          <w:color w:val="000000"/>
          <w:sz w:val="22"/>
          <w:szCs w:val="22"/>
        </w:rPr>
        <w:t xml:space="preserve"> slepi, pristupamo joj i ispitujemo je pre svega vizuelno prezentiranim materijalom, te stoga najčešće govorimo o vi</w:t>
      </w:r>
      <w:r w:rsidRPr="00291353">
        <w:rPr>
          <w:rFonts w:asciiTheme="minorHAnsi" w:hAnsiTheme="minorHAnsi" w:cs="Arno Pro"/>
          <w:color w:val="000000"/>
          <w:sz w:val="22"/>
          <w:szCs w:val="22"/>
        </w:rPr>
        <w:softHyphen/>
        <w:t>zuoprostornim sposobnostima odnosno funkcijama.)</w:t>
      </w:r>
    </w:p>
    <w:p w14:paraId="4589E5F2"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Kod dece sa ranim ozledama mozga, obrasci poremećaja vizuoprostorne or</w:t>
      </w:r>
      <w:r w:rsidRPr="00291353">
        <w:rPr>
          <w:rFonts w:asciiTheme="minorHAnsi" w:hAnsiTheme="minorHAnsi" w:cs="Arno Pro"/>
          <w:color w:val="000000"/>
          <w:sz w:val="22"/>
          <w:szCs w:val="22"/>
        </w:rPr>
        <w:softHyphen/>
        <w:t>ganizacije pokazali su se, generalno, slični onima koji se mogu videti u zrelom dobu. Prve sistematske studije ovog problema najviše su naglašavala izrazitost prostornih deficita koji su rezultirali iz ozleda desne polovine mozga, kao i od</w:t>
      </w:r>
      <w:r w:rsidRPr="00291353">
        <w:rPr>
          <w:rFonts w:asciiTheme="minorHAnsi" w:hAnsiTheme="minorHAnsi" w:cs="Arno Pro"/>
          <w:color w:val="000000"/>
          <w:sz w:val="22"/>
          <w:szCs w:val="22"/>
        </w:rPr>
        <w:softHyphen/>
        <w:t>sustvo plastičnosti u oporavku funkcije, o čemu smo prethodno govorili. Novije studije u kojima su pažljivije kontrolisani pojedini faktori ozleđivanja (pre sve</w:t>
      </w:r>
      <w:r w:rsidRPr="00291353">
        <w:rPr>
          <w:rFonts w:asciiTheme="minorHAnsi" w:hAnsiTheme="minorHAnsi" w:cs="Arno Pro"/>
          <w:color w:val="000000"/>
          <w:sz w:val="22"/>
          <w:szCs w:val="22"/>
        </w:rPr>
        <w:softHyphen/>
        <w:t>ga, tačno vreme i lokalizacija povrede), kao i sve češće oslanjanje na višegodiš</w:t>
      </w:r>
      <w:r w:rsidRPr="00291353">
        <w:rPr>
          <w:rFonts w:asciiTheme="minorHAnsi" w:hAnsiTheme="minorHAnsi" w:cs="Arno Pro"/>
          <w:color w:val="000000"/>
          <w:sz w:val="22"/>
          <w:szCs w:val="22"/>
        </w:rPr>
        <w:softHyphen/>
        <w:t>nje praćenje razvojnog toka, ponudila su nam precizniji uvid u načine realizacije ovakvih izmena. U prikazima istraživanja koji slede, izdvajamo najznačajnije:</w:t>
      </w:r>
    </w:p>
    <w:p w14:paraId="564750A0"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 xml:space="preserve">Longitudinalne studije u kojima su prostorne sposobnosti dece sa </w:t>
      </w:r>
      <w:r w:rsidRPr="00291353">
        <w:rPr>
          <w:rStyle w:val="A8"/>
          <w:rFonts w:asciiTheme="minorHAnsi" w:hAnsiTheme="minorHAnsi"/>
        </w:rPr>
        <w:t xml:space="preserve">• </w:t>
      </w:r>
      <w:r w:rsidRPr="00291353">
        <w:rPr>
          <w:rFonts w:asciiTheme="minorHAnsi" w:hAnsiTheme="minorHAnsi" w:cs="Arno Pro"/>
          <w:color w:val="000000"/>
          <w:sz w:val="22"/>
          <w:szCs w:val="22"/>
        </w:rPr>
        <w:t>izolovanom žarišnom lezijom mozga nastalom na rođenju ili nepo</w:t>
      </w:r>
      <w:r w:rsidRPr="00291353">
        <w:rPr>
          <w:rFonts w:asciiTheme="minorHAnsi" w:hAnsiTheme="minorHAnsi" w:cs="Arno Pro"/>
          <w:color w:val="000000"/>
          <w:sz w:val="22"/>
          <w:szCs w:val="22"/>
        </w:rPr>
        <w:softHyphen/>
        <w:t>sredno pre njega ispitivane preko zadataka konstruisanja po modelu, pokazale su da se manifestacije ozlede u ravni razvoja prostorne orga</w:t>
      </w:r>
      <w:r w:rsidRPr="00291353">
        <w:rPr>
          <w:rFonts w:asciiTheme="minorHAnsi" w:hAnsiTheme="minorHAnsi" w:cs="Arno Pro"/>
          <w:color w:val="000000"/>
          <w:sz w:val="22"/>
          <w:szCs w:val="22"/>
        </w:rPr>
        <w:softHyphen/>
        <w:t>nizacije menjaju tokom sazrevanja, kao i da se ispoljavaju po obrascu i ritmu vezanom za lateralizovanost ozlede. Deca sa ozledama leve hemisfere ispoljavaju izvesna rana odstupanja, da bi oko četvrte godi</w:t>
      </w:r>
      <w:r w:rsidRPr="00291353">
        <w:rPr>
          <w:rFonts w:asciiTheme="minorHAnsi" w:hAnsiTheme="minorHAnsi" w:cs="Arno Pro"/>
          <w:color w:val="000000"/>
          <w:sz w:val="22"/>
          <w:szCs w:val="22"/>
        </w:rPr>
        <w:softHyphen/>
        <w:t>ne njihove konstrukcije praktično postale „</w:t>
      </w:r>
      <w:proofErr w:type="gramStart"/>
      <w:r w:rsidRPr="00291353">
        <w:rPr>
          <w:rFonts w:asciiTheme="minorHAnsi" w:hAnsiTheme="minorHAnsi" w:cs="Arno Pro"/>
          <w:color w:val="000000"/>
          <w:sz w:val="22"/>
          <w:szCs w:val="22"/>
        </w:rPr>
        <w:t>dobre“ koliko</w:t>
      </w:r>
      <w:proofErr w:type="gramEnd"/>
      <w:r w:rsidRPr="00291353">
        <w:rPr>
          <w:rFonts w:asciiTheme="minorHAnsi" w:hAnsiTheme="minorHAnsi" w:cs="Arno Pro"/>
          <w:color w:val="000000"/>
          <w:sz w:val="22"/>
          <w:szCs w:val="22"/>
        </w:rPr>
        <w:t xml:space="preserve"> i kod zdrave dece, mada su postupci koje koriste uveliko simplifikovani u odnosu na tipične. Ova disocijacija između kvaliteta postupka i rezultata per</w:t>
      </w:r>
      <w:r w:rsidRPr="00291353">
        <w:rPr>
          <w:rFonts w:asciiTheme="minorHAnsi" w:hAnsiTheme="minorHAnsi" w:cs="Arno Pro"/>
          <w:color w:val="000000"/>
          <w:sz w:val="22"/>
          <w:szCs w:val="22"/>
        </w:rPr>
        <w:softHyphen/>
        <w:t>zistira i dalje. Kod dece sa ozledama desne hemisfere, konstrukcije se upadljivo razlikuju od očekivanih do četvrte godine, da bi se izme</w:t>
      </w:r>
      <w:r w:rsidRPr="00291353">
        <w:rPr>
          <w:rFonts w:asciiTheme="minorHAnsi" w:hAnsiTheme="minorHAnsi" w:cs="Arno Pro"/>
          <w:color w:val="000000"/>
          <w:sz w:val="22"/>
          <w:szCs w:val="22"/>
        </w:rPr>
        <w:softHyphen/>
        <w:t>đu četvrte i šeste kod njih razvila slična „</w:t>
      </w:r>
      <w:proofErr w:type="gramStart"/>
      <w:r w:rsidRPr="00291353">
        <w:rPr>
          <w:rFonts w:asciiTheme="minorHAnsi" w:hAnsiTheme="minorHAnsi" w:cs="Arno Pro"/>
          <w:color w:val="000000"/>
          <w:sz w:val="22"/>
          <w:szCs w:val="22"/>
        </w:rPr>
        <w:t>slika“ kao</w:t>
      </w:r>
      <w:proofErr w:type="gramEnd"/>
      <w:r w:rsidRPr="00291353">
        <w:rPr>
          <w:rFonts w:asciiTheme="minorHAnsi" w:hAnsiTheme="minorHAnsi" w:cs="Arno Pro"/>
          <w:color w:val="000000"/>
          <w:sz w:val="22"/>
          <w:szCs w:val="22"/>
        </w:rPr>
        <w:t xml:space="preserve"> i kod subjekata sa oštećenjima leve hemisfere – strategija je inferiorna, ali rezultat u granicama zahteva za uzrast. Ovakvi profili, koji govore za prisustvo kompenzatornih mehanizama tokom sazrevanja i kod dece sa desno</w:t>
      </w:r>
      <w:r w:rsidRPr="00291353">
        <w:rPr>
          <w:rFonts w:asciiTheme="minorHAnsi" w:hAnsiTheme="minorHAnsi" w:cs="Arno Pro"/>
          <w:color w:val="000000"/>
          <w:sz w:val="22"/>
          <w:szCs w:val="22"/>
        </w:rPr>
        <w:softHyphen/>
        <w:t>stranim ozledama, registrovani su i za kortikalne i za supkortikalne lezije (Stiles i sar, 1996; Vicari i sar, 1998);</w:t>
      </w:r>
    </w:p>
    <w:p w14:paraId="08ECF08E"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Ispitivanje rezidualne sposobnosti obrade hijerarhijskih formi na</w:t>
      </w:r>
      <w:r w:rsidRPr="00291353">
        <w:rPr>
          <w:rFonts w:asciiTheme="minorHAnsi" w:hAnsiTheme="minorHAnsi" w:cs="Arno Pro"/>
          <w:color w:val="000000"/>
          <w:sz w:val="22"/>
          <w:szCs w:val="22"/>
        </w:rPr>
        <w:softHyphen/>
        <w:t xml:space="preserve">kon ranih žarišnih lezija pokazuje da kasnije tokom detinjstva, od oko desete godine pa nadalje, opstaju konzistentne teškoće subjekata </w:t>
      </w:r>
      <w:r w:rsidRPr="00291353">
        <w:rPr>
          <w:rFonts w:asciiTheme="minorHAnsi" w:hAnsiTheme="minorHAnsi" w:cs="Arno Pro"/>
          <w:color w:val="000000"/>
          <w:sz w:val="22"/>
          <w:szCs w:val="22"/>
        </w:rPr>
        <w:lastRenderedPageBreak/>
        <w:t>sa lezijama leve hemisfere da produkuju lokalne, a onih sa lezijama desne – globalne aspekte stimulusa. Prepoznavanje i produkcija hi</w:t>
      </w:r>
      <w:r w:rsidRPr="00291353">
        <w:rPr>
          <w:rFonts w:asciiTheme="minorHAnsi" w:hAnsiTheme="minorHAnsi" w:cs="Arno Pro"/>
          <w:color w:val="000000"/>
          <w:sz w:val="22"/>
          <w:szCs w:val="22"/>
        </w:rPr>
        <w:softHyphen/>
        <w:t>jerarhijskih formi, zasnovanih na vizuelno prezentiranom obrazcu (jednih) elemenata raspoređenih u drugačijoj globalnoj konfiguraciji (na primer, veliko slovo S sastavljeno je od većeg broja malih H), na podjednak način bivaju oštećeni lateralizovanim ozledama nastalim u odraslom dobu (na primer, Lamb i sar, 1989). Naprotiv, kod mlađe dece sa ozledama leve hemisfere, na uzrastu od oko pet do šest godi</w:t>
      </w:r>
      <w:r w:rsidRPr="00291353">
        <w:rPr>
          <w:rFonts w:asciiTheme="minorHAnsi" w:hAnsiTheme="minorHAnsi" w:cs="Arno Pro"/>
          <w:color w:val="000000"/>
          <w:sz w:val="22"/>
          <w:szCs w:val="22"/>
        </w:rPr>
        <w:softHyphen/>
        <w:t>na, izmenjena je obrada oba aspekta stimulusa, eventualno ukazujući na (razvojno determinisane) efekte oštećene obrade elemenata na ge</w:t>
      </w:r>
      <w:r w:rsidRPr="00291353">
        <w:rPr>
          <w:rFonts w:asciiTheme="minorHAnsi" w:hAnsiTheme="minorHAnsi" w:cs="Arno Pro"/>
          <w:color w:val="000000"/>
          <w:sz w:val="22"/>
          <w:szCs w:val="22"/>
        </w:rPr>
        <w:softHyphen/>
        <w:t>nerisanje opšte konfiguracije forme (Stiles i sar, 2002);</w:t>
      </w:r>
    </w:p>
    <w:p w14:paraId="04D536AE"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 xml:space="preserve">Razvoj crteža kod dece ove populacije pokazuje disocijaciju između </w:t>
      </w:r>
      <w:r w:rsidRPr="00291353">
        <w:rPr>
          <w:rStyle w:val="A8"/>
          <w:rFonts w:asciiTheme="minorHAnsi" w:hAnsiTheme="minorHAnsi"/>
        </w:rPr>
        <w:t xml:space="preserve">• </w:t>
      </w:r>
      <w:r w:rsidRPr="00291353">
        <w:rPr>
          <w:rFonts w:asciiTheme="minorHAnsi" w:hAnsiTheme="minorHAnsi" w:cs="Arno Pro"/>
          <w:color w:val="000000"/>
          <w:sz w:val="22"/>
          <w:szCs w:val="22"/>
        </w:rPr>
        <w:t>kvaliteta procedura i dobijenog rezultata sličnu onoj koja se dobija na zadacima konstruisanja. Ovakav nalaz, koji u principu govori za sup</w:t>
      </w:r>
      <w:r w:rsidRPr="00291353">
        <w:rPr>
          <w:rFonts w:asciiTheme="minorHAnsi" w:hAnsiTheme="minorHAnsi" w:cs="Arno Pro"/>
          <w:color w:val="000000"/>
          <w:sz w:val="22"/>
          <w:szCs w:val="22"/>
        </w:rPr>
        <w:softHyphen/>
        <w:t>tilne deficite vizuoprostorne obrade, kao i za dobar stepen kompenza</w:t>
      </w:r>
      <w:r w:rsidRPr="00291353">
        <w:rPr>
          <w:rFonts w:asciiTheme="minorHAnsi" w:hAnsiTheme="minorHAnsi" w:cs="Arno Pro"/>
          <w:color w:val="000000"/>
          <w:sz w:val="22"/>
          <w:szCs w:val="22"/>
        </w:rPr>
        <w:softHyphen/>
        <w:t>cije osnovnog deficita, registruje se bez obzira na lateralizaciju lezije (Stiles i sar, 1997). Jedno od objašnjenja za srazmerno poboljšanje re</w:t>
      </w:r>
      <w:r w:rsidRPr="00291353">
        <w:rPr>
          <w:rFonts w:asciiTheme="minorHAnsi" w:hAnsiTheme="minorHAnsi" w:cs="Arno Pro"/>
          <w:color w:val="000000"/>
          <w:sz w:val="22"/>
          <w:szCs w:val="22"/>
        </w:rPr>
        <w:softHyphen/>
        <w:t>zultata crtanja do koga dolazi sa uzrastom je da deca sazrevanjem ra</w:t>
      </w:r>
      <w:r w:rsidRPr="00291353">
        <w:rPr>
          <w:rFonts w:asciiTheme="minorHAnsi" w:hAnsiTheme="minorHAnsi" w:cs="Arno Pro"/>
          <w:color w:val="000000"/>
          <w:sz w:val="22"/>
          <w:szCs w:val="22"/>
        </w:rPr>
        <w:softHyphen/>
        <w:t xml:space="preserve">zvijaju „grafičke </w:t>
      </w:r>
      <w:proofErr w:type="gramStart"/>
      <w:r w:rsidRPr="00291353">
        <w:rPr>
          <w:rFonts w:asciiTheme="minorHAnsi" w:hAnsiTheme="minorHAnsi" w:cs="Arno Pro"/>
          <w:color w:val="000000"/>
          <w:sz w:val="22"/>
          <w:szCs w:val="22"/>
        </w:rPr>
        <w:t>formule“ koje</w:t>
      </w:r>
      <w:proofErr w:type="gramEnd"/>
      <w:r w:rsidRPr="00291353">
        <w:rPr>
          <w:rFonts w:asciiTheme="minorHAnsi" w:hAnsiTheme="minorHAnsi" w:cs="Arno Pro"/>
          <w:color w:val="000000"/>
          <w:sz w:val="22"/>
          <w:szCs w:val="22"/>
        </w:rPr>
        <w:t xml:space="preserve"> koriste u prezentaciji objekata (str.40). „Grafičke </w:t>
      </w:r>
      <w:proofErr w:type="gramStart"/>
      <w:r w:rsidRPr="00291353">
        <w:rPr>
          <w:rFonts w:asciiTheme="minorHAnsi" w:hAnsiTheme="minorHAnsi" w:cs="Arno Pro"/>
          <w:color w:val="000000"/>
          <w:sz w:val="22"/>
          <w:szCs w:val="22"/>
        </w:rPr>
        <w:t>formule“ bi</w:t>
      </w:r>
      <w:proofErr w:type="gramEnd"/>
      <w:r w:rsidRPr="00291353">
        <w:rPr>
          <w:rFonts w:asciiTheme="minorHAnsi" w:hAnsiTheme="minorHAnsi" w:cs="Arno Pro"/>
          <w:color w:val="000000"/>
          <w:sz w:val="22"/>
          <w:szCs w:val="22"/>
        </w:rPr>
        <w:t xml:space="preserve"> mogle služiti smanjenju ukupnog zahteva pro</w:t>
      </w:r>
      <w:r w:rsidRPr="00291353">
        <w:rPr>
          <w:rFonts w:asciiTheme="minorHAnsi" w:hAnsiTheme="minorHAnsi" w:cs="Arno Pro"/>
          <w:color w:val="000000"/>
          <w:sz w:val="22"/>
          <w:szCs w:val="22"/>
        </w:rPr>
        <w:softHyphen/>
        <w:t>storne obrade u zadatku crtanja i time donekle nadoknađujuju i ma</w:t>
      </w:r>
      <w:r w:rsidRPr="00291353">
        <w:rPr>
          <w:rFonts w:asciiTheme="minorHAnsi" w:hAnsiTheme="minorHAnsi" w:cs="Arno Pro"/>
          <w:color w:val="000000"/>
          <w:sz w:val="22"/>
          <w:szCs w:val="22"/>
        </w:rPr>
        <w:softHyphen/>
        <w:t>skiraju osnovni deficit koji i dalje perzistira (Stiles i sar, 2002).</w:t>
      </w:r>
    </w:p>
    <w:p w14:paraId="441263F5"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10918D9E"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7B359631" w14:textId="77777777" w:rsidR="00544489" w:rsidRPr="00C50E35" w:rsidRDefault="00544489" w:rsidP="00C50E35">
      <w:pPr>
        <w:pStyle w:val="Pa21"/>
        <w:spacing w:line="276" w:lineRule="auto"/>
        <w:ind w:left="720"/>
        <w:jc w:val="center"/>
        <w:rPr>
          <w:rFonts w:asciiTheme="minorHAnsi" w:hAnsiTheme="minorHAnsi" w:cs="Arno Pro"/>
          <w:i/>
          <w:color w:val="000000"/>
          <w:sz w:val="22"/>
          <w:szCs w:val="22"/>
        </w:rPr>
      </w:pPr>
      <w:r w:rsidRPr="00C50E35">
        <w:rPr>
          <w:rFonts w:asciiTheme="minorHAnsi" w:hAnsiTheme="minorHAnsi" w:cs="Arno Pro"/>
          <w:i/>
          <w:color w:val="000000"/>
          <w:sz w:val="22"/>
          <w:szCs w:val="22"/>
        </w:rPr>
        <w:t>Razvoj jezičkih funkcija nakon ranih žarišnih ozleda</w:t>
      </w:r>
    </w:p>
    <w:p w14:paraId="51CFC1C6" w14:textId="77777777" w:rsidR="00544489" w:rsidRPr="00291353" w:rsidRDefault="00544489" w:rsidP="00E431DC">
      <w:pPr>
        <w:pStyle w:val="Default"/>
        <w:spacing w:line="276" w:lineRule="auto"/>
        <w:ind w:left="720"/>
        <w:rPr>
          <w:rFonts w:asciiTheme="minorHAnsi" w:hAnsiTheme="minorHAnsi"/>
          <w:sz w:val="22"/>
          <w:szCs w:val="22"/>
        </w:rPr>
      </w:pPr>
    </w:p>
    <w:p w14:paraId="2A499908"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Nalazi da je leva hemisfera izrazitije „</w:t>
      </w:r>
      <w:proofErr w:type="gramStart"/>
      <w:r w:rsidRPr="00291353">
        <w:rPr>
          <w:rFonts w:asciiTheme="minorHAnsi" w:hAnsiTheme="minorHAnsi" w:cs="Arno Pro"/>
          <w:color w:val="000000"/>
          <w:sz w:val="22"/>
          <w:szCs w:val="22"/>
        </w:rPr>
        <w:t>jezička“ nego</w:t>
      </w:r>
      <w:proofErr w:type="gramEnd"/>
      <w:r w:rsidRPr="00291353">
        <w:rPr>
          <w:rFonts w:asciiTheme="minorHAnsi" w:hAnsiTheme="minorHAnsi" w:cs="Arno Pro"/>
          <w:color w:val="000000"/>
          <w:sz w:val="22"/>
          <w:szCs w:val="22"/>
        </w:rPr>
        <w:t xml:space="preserve"> desna, kao i da anteriorne ozlede više remete produkciju, a posteriorne razumevanje govora, spadaju među najstarije i najpoznatije u kliničkoj neuropsihologiji odraslih. Rana literatura vezana za razvoj jezika kod ozleda nastalih rano tokom detinjstva naglašavala je da je čak i nakon masivnijih ozleda leve polovine mozga, uključujući tu i odstra</w:t>
      </w:r>
      <w:r w:rsidRPr="00291353">
        <w:rPr>
          <w:rFonts w:asciiTheme="minorHAnsi" w:hAnsiTheme="minorHAnsi" w:cs="Arno Pro"/>
          <w:color w:val="000000"/>
          <w:sz w:val="22"/>
          <w:szCs w:val="22"/>
        </w:rPr>
        <w:softHyphen/>
        <w:t>njenja (ablaciju) cele hemisfere, rezidualni kvalitet lingvističkih sposobnosti neuporedivo bolji nego kod istih povreda u odraslom dobu, sa velikim brojem slučajeva potpunog oporavka jezičke funkcije (na primer, Alajouanine &amp; Lher</w:t>
      </w:r>
      <w:r w:rsidRPr="00291353">
        <w:rPr>
          <w:rFonts w:asciiTheme="minorHAnsi" w:hAnsiTheme="minorHAnsi" w:cs="Arno Pro"/>
          <w:color w:val="000000"/>
          <w:sz w:val="22"/>
          <w:szCs w:val="22"/>
        </w:rPr>
        <w:softHyphen/>
        <w:t xml:space="preserve">mitte, 1965; Lenneberg, 1967). Tipično tumačenje ovakvih rezultata zasnivalo se na pretpostavci da neoštećena desna </w:t>
      </w:r>
      <w:r w:rsidRPr="00291353">
        <w:rPr>
          <w:rFonts w:asciiTheme="minorHAnsi" w:hAnsiTheme="minorHAnsi" w:cs="Arno Pro"/>
          <w:color w:val="000000"/>
          <w:sz w:val="22"/>
          <w:szCs w:val="22"/>
        </w:rPr>
        <w:lastRenderedPageBreak/>
        <w:t>hemisfera, na mlađem uzrastu kada još nije „</w:t>
      </w:r>
      <w:proofErr w:type="gramStart"/>
      <w:r w:rsidRPr="00291353">
        <w:rPr>
          <w:rFonts w:asciiTheme="minorHAnsi" w:hAnsiTheme="minorHAnsi" w:cs="Arno Pro"/>
          <w:color w:val="000000"/>
          <w:sz w:val="22"/>
          <w:szCs w:val="22"/>
        </w:rPr>
        <w:t>zauzeta“ sopstvenim</w:t>
      </w:r>
      <w:proofErr w:type="gramEnd"/>
      <w:r w:rsidRPr="00291353">
        <w:rPr>
          <w:rFonts w:asciiTheme="minorHAnsi" w:hAnsiTheme="minorHAnsi" w:cs="Arno Pro"/>
          <w:color w:val="000000"/>
          <w:sz w:val="22"/>
          <w:szCs w:val="22"/>
        </w:rPr>
        <w:t xml:space="preserve"> kognitivnim funkcijama, može preuzeti funkcije koje normalno podržava leva (hipoteza funkcionalne supstitucije).</w:t>
      </w:r>
    </w:p>
    <w:p w14:paraId="6480820C"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Ipak, jedan broj istraživanja je pokazao da diskretni deficiti jezičke funkcije po</w:t>
      </w:r>
      <w:r w:rsidRPr="00291353">
        <w:rPr>
          <w:rFonts w:asciiTheme="minorHAnsi" w:hAnsiTheme="minorHAnsi" w:cs="Arno Pro"/>
          <w:color w:val="000000"/>
          <w:sz w:val="22"/>
          <w:szCs w:val="22"/>
        </w:rPr>
        <w:softHyphen/>
        <w:t>stoje čak i kod one dece čiji je govor, naizgled, bio u potpunosti očuvan, ili čak, da ukupni oprovak govora nakon ranih fokalnih ozleda i nije toliko dobar koliko su to registrovale prethodne studije (na primer Varga-Khadem i sar, 1985, Aram 1988, Riva i sar, 1987). Odakle različiti nalazi? Jedna od mogućnosti mogla bi proizilaziti iz same strukture svih ovih istraživanja: u pitanju su transverzalne statističke studije, u kojima je zaključivanje zasnovano na prosečnom funkci</w:t>
      </w:r>
      <w:r w:rsidRPr="00291353">
        <w:rPr>
          <w:rFonts w:asciiTheme="minorHAnsi" w:hAnsiTheme="minorHAnsi" w:cs="Arno Pro"/>
          <w:color w:val="000000"/>
          <w:sz w:val="22"/>
          <w:szCs w:val="22"/>
        </w:rPr>
        <w:softHyphen/>
        <w:t>onisanju dece u jednom segmentu vremena, za svaki uzorak drugačijem u od</w:t>
      </w:r>
      <w:r w:rsidRPr="00291353">
        <w:rPr>
          <w:rFonts w:asciiTheme="minorHAnsi" w:hAnsiTheme="minorHAnsi" w:cs="Arno Pro"/>
          <w:color w:val="000000"/>
          <w:sz w:val="22"/>
          <w:szCs w:val="22"/>
        </w:rPr>
        <w:softHyphen/>
        <w:t>nosu na vreme povređivanja. Ovakav pristup, pored toga što može indukovati pojavu grešaka u zaključivanju, malo govori o tome kako se odista razvija jezič</w:t>
      </w:r>
      <w:r w:rsidRPr="00291353">
        <w:rPr>
          <w:rFonts w:asciiTheme="minorHAnsi" w:hAnsiTheme="minorHAnsi" w:cs="Arno Pro"/>
          <w:color w:val="000000"/>
          <w:sz w:val="22"/>
          <w:szCs w:val="22"/>
        </w:rPr>
        <w:softHyphen/>
        <w:t>ka sposobnost nakon rane cerebralne lezije, kao ni kako bi na taj razvoj moglo uticati različito lokalizovano oštećenje.</w:t>
      </w:r>
    </w:p>
    <w:p w14:paraId="310A04C4"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Tokom poslednje dve decenije, zajedno sa promenom kursa neuropsihologije u pravcu pažljivije analize samih razvojnih procesa, ovom pitanju se sve češće prilazi putem longitudinalnih studija, što nam daje preciznije podatke o toku sazrevanja funkcije; pokušaćemo da ga pratimo u prikazu koji sledi:</w:t>
      </w:r>
    </w:p>
    <w:p w14:paraId="68659716"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Deca sa žarišnim ozledama nastalim blizu ili oko rođenja, bez obzira na lokalizaciju lezije, pokazuju zaostajanje u najranijem jezičkom ra</w:t>
      </w:r>
      <w:r w:rsidRPr="00291353">
        <w:rPr>
          <w:rFonts w:asciiTheme="minorHAnsi" w:hAnsiTheme="minorHAnsi" w:cs="Arno Pro"/>
          <w:color w:val="000000"/>
          <w:sz w:val="22"/>
          <w:szCs w:val="22"/>
        </w:rPr>
        <w:softHyphen/>
        <w:t>zvoju, kako u pogledu kvaliteta vokalizacije, tako i u pogledu vreme</w:t>
      </w:r>
      <w:r w:rsidRPr="00291353">
        <w:rPr>
          <w:rFonts w:asciiTheme="minorHAnsi" w:hAnsiTheme="minorHAnsi" w:cs="Arno Pro"/>
          <w:color w:val="000000"/>
          <w:sz w:val="22"/>
          <w:szCs w:val="22"/>
        </w:rPr>
        <w:softHyphen/>
        <w:t>na javljanja i opsega ranog rečnika. Postoje indicije da bi se se ovakva odstupanja mogla smanjivati sa uzrastom, osim u slučajevima poste</w:t>
      </w:r>
      <w:r w:rsidRPr="00291353">
        <w:rPr>
          <w:rFonts w:asciiTheme="minorHAnsi" w:hAnsiTheme="minorHAnsi" w:cs="Arno Pro"/>
          <w:color w:val="000000"/>
          <w:sz w:val="22"/>
          <w:szCs w:val="22"/>
        </w:rPr>
        <w:softHyphen/>
        <w:t>riornih lezija leve hemisfere (Marchman i sar, 1991);</w:t>
      </w:r>
    </w:p>
    <w:p w14:paraId="1C621690" w14:textId="77777777"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Tokom druge i treće godine života, deca sa fokalnim lezijama, kao grupa, zaostaju za vršnjacima i po razumevanju reči i po ekspresiv</w:t>
      </w:r>
      <w:r w:rsidRPr="00291353">
        <w:rPr>
          <w:rFonts w:asciiTheme="minorHAnsi" w:hAnsiTheme="minorHAnsi" w:cs="Arno Pro"/>
          <w:color w:val="000000"/>
          <w:sz w:val="22"/>
          <w:szCs w:val="22"/>
        </w:rPr>
        <w:softHyphen/>
        <w:t>nom rečniku. Dona Tal i saradnici su našli disociranje ekspresivnog i receptivnog rečnika prema lateralizaciji lezije, kao i po dimenziji napred-nazad: deficiti razumevanja bili su izrazitiji kod dece sa ozle</w:t>
      </w:r>
      <w:r w:rsidRPr="00291353">
        <w:rPr>
          <w:rFonts w:asciiTheme="minorHAnsi" w:hAnsiTheme="minorHAnsi" w:cs="Arno Pro"/>
          <w:color w:val="000000"/>
          <w:sz w:val="22"/>
          <w:szCs w:val="22"/>
        </w:rPr>
        <w:softHyphen/>
        <w:t>dama desne nego leve hemisfere, dok su smetnje u produkciji bile najizraženije kod onih sa levim posteriornim oštećenjima (Thal i sar, 1977);</w:t>
      </w:r>
    </w:p>
    <w:p w14:paraId="61536789" w14:textId="77777777" w:rsidR="00EB7AD4"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Ispitivanja ranog razvoja gramatike između druge i pete godine ži</w:t>
      </w:r>
      <w:r w:rsidRPr="00291353">
        <w:rPr>
          <w:rFonts w:asciiTheme="minorHAnsi" w:hAnsiTheme="minorHAnsi" w:cs="Arno Pro"/>
          <w:color w:val="000000"/>
          <w:sz w:val="22"/>
          <w:szCs w:val="22"/>
        </w:rPr>
        <w:softHyphen/>
      </w:r>
      <w:r w:rsidRPr="00291353">
        <w:rPr>
          <w:rStyle w:val="A8"/>
          <w:rFonts w:asciiTheme="minorHAnsi" w:hAnsiTheme="minorHAnsi"/>
        </w:rPr>
        <w:t xml:space="preserve">• </w:t>
      </w:r>
      <w:r w:rsidRPr="00291353">
        <w:rPr>
          <w:rFonts w:asciiTheme="minorHAnsi" w:hAnsiTheme="minorHAnsi" w:cs="Arno Pro"/>
          <w:color w:val="000000"/>
          <w:sz w:val="22"/>
          <w:szCs w:val="22"/>
        </w:rPr>
        <w:t xml:space="preserve">vota, putem mera kao što su prosečna dužina iskaza ili proporcija </w:t>
      </w:r>
      <w:r w:rsidRPr="00291353">
        <w:rPr>
          <w:rFonts w:asciiTheme="minorHAnsi" w:hAnsiTheme="minorHAnsi" w:cs="Arno Pro"/>
          <w:color w:val="000000"/>
          <w:sz w:val="22"/>
          <w:szCs w:val="22"/>
        </w:rPr>
        <w:lastRenderedPageBreak/>
        <w:t>funkcionih reči u iskazu, pokazuju konzistentnu inferirnost grama</w:t>
      </w:r>
      <w:r w:rsidRPr="00291353">
        <w:rPr>
          <w:rFonts w:asciiTheme="minorHAnsi" w:hAnsiTheme="minorHAnsi" w:cs="Arno Pro"/>
          <w:color w:val="000000"/>
          <w:sz w:val="22"/>
          <w:szCs w:val="22"/>
        </w:rPr>
        <w:softHyphen/>
        <w:t>tičke produkcije dece sa posteriornim levostranim ozledama, naro</w:t>
      </w:r>
      <w:r w:rsidRPr="00291353">
        <w:rPr>
          <w:rFonts w:asciiTheme="minorHAnsi" w:hAnsiTheme="minorHAnsi" w:cs="Arno Pro"/>
          <w:color w:val="000000"/>
          <w:sz w:val="22"/>
          <w:szCs w:val="22"/>
        </w:rPr>
        <w:softHyphen/>
        <w:t>čito onima koje obuhvataju Vernikeovu oblast. Takođe je zabeležen i negativan efekat anteriornih lezija bez obzira na njihovu lateralizova</w:t>
      </w:r>
      <w:r w:rsidRPr="00291353">
        <w:rPr>
          <w:rFonts w:asciiTheme="minorHAnsi" w:hAnsiTheme="minorHAnsi" w:cs="Arno Pro"/>
          <w:color w:val="000000"/>
          <w:sz w:val="22"/>
          <w:szCs w:val="22"/>
        </w:rPr>
        <w:softHyphen/>
        <w:t>nost, ali samo na najmlađem uzrastu, da bi se od treće godine naviše praktično u potpunosti izgubio (Bates i sar, 1997);</w:t>
      </w:r>
      <w:r w:rsidR="00EB7AD4" w:rsidRPr="00291353">
        <w:rPr>
          <w:rFonts w:asciiTheme="minorHAnsi" w:hAnsiTheme="minorHAnsi" w:cs="Arno Pro"/>
          <w:color w:val="000000"/>
          <w:sz w:val="22"/>
          <w:szCs w:val="22"/>
        </w:rPr>
        <w:t xml:space="preserve"> </w:t>
      </w:r>
    </w:p>
    <w:p w14:paraId="2D136968" w14:textId="7A0307E9" w:rsidR="00544489" w:rsidRPr="00291353"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Na starijim uzrastima deca sa žarišnim lezijama zaostaju za vršnja</w:t>
      </w:r>
      <w:r w:rsidRPr="00291353">
        <w:rPr>
          <w:rFonts w:asciiTheme="minorHAnsi" w:hAnsiTheme="minorHAnsi" w:cs="Arno Pro"/>
          <w:color w:val="000000"/>
          <w:sz w:val="22"/>
          <w:szCs w:val="22"/>
        </w:rPr>
        <w:softHyphen/>
        <w:t>cima u kompleksnim jezičkim aktivnostima kao što je to, na primer, sposobnost da se ispriča priča, ali bi ove teškoće mogle imati različite izvore u zavisnosti od lokalizacije ozlede. Rajli sa saradnicima je po</w:t>
      </w:r>
      <w:r w:rsidRPr="00291353">
        <w:rPr>
          <w:rFonts w:asciiTheme="minorHAnsi" w:hAnsiTheme="minorHAnsi" w:cs="Arno Pro"/>
          <w:color w:val="000000"/>
          <w:sz w:val="22"/>
          <w:szCs w:val="22"/>
        </w:rPr>
        <w:softHyphen/>
        <w:t>kazala da, na uzrastima od pet do devet godina, deca sa povredama levih temporalnih oblasti imaju proporcionalno najizraženije morfo</w:t>
      </w:r>
      <w:r w:rsidRPr="00291353">
        <w:rPr>
          <w:rFonts w:asciiTheme="minorHAnsi" w:hAnsiTheme="minorHAnsi" w:cs="Arno Pro"/>
          <w:color w:val="000000"/>
          <w:sz w:val="22"/>
          <w:szCs w:val="22"/>
        </w:rPr>
        <w:softHyphen/>
        <w:t>loške deficite, u pogledu sintaksičkih konstrukcija subjekti sa lezija</w:t>
      </w:r>
      <w:r w:rsidRPr="00291353">
        <w:rPr>
          <w:rFonts w:asciiTheme="minorHAnsi" w:hAnsiTheme="minorHAnsi" w:cs="Arno Pro"/>
          <w:color w:val="000000"/>
          <w:sz w:val="22"/>
          <w:szCs w:val="22"/>
        </w:rPr>
        <w:softHyphen/>
        <w:t>ma leve hemisfere podjednako zaostaju u odnosu na subjekte sa lezi</w:t>
      </w:r>
      <w:r w:rsidRPr="00291353">
        <w:rPr>
          <w:rFonts w:asciiTheme="minorHAnsi" w:hAnsiTheme="minorHAnsi" w:cs="Arno Pro"/>
          <w:color w:val="000000"/>
          <w:sz w:val="22"/>
          <w:szCs w:val="22"/>
        </w:rPr>
        <w:softHyphen/>
        <w:t>jama desne koliko i na zdrave vršnjake, a deca sa fokalnim ozledama desne hemisfere pokazuju sporiju krivulju razvoja strukturiranosti priče (integrisana vs. neintegrisanoj) (Reilly i sar, 1998).</w:t>
      </w:r>
    </w:p>
    <w:p w14:paraId="5CBF82A3"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U celini, podaci o jezičkom razvoju nakon ranih lokalizovanih cerebralnih ozle</w:t>
      </w:r>
      <w:r w:rsidRPr="00291353">
        <w:rPr>
          <w:rFonts w:asciiTheme="minorHAnsi" w:hAnsiTheme="minorHAnsi" w:cs="Arno Pro"/>
          <w:color w:val="000000"/>
          <w:sz w:val="22"/>
          <w:szCs w:val="22"/>
        </w:rPr>
        <w:softHyphen/>
        <w:t>da bitno odstupaju od pretpostavki koje bismo mogli ekstrahovati iz upúoredi</w:t>
      </w:r>
      <w:r w:rsidRPr="00291353">
        <w:rPr>
          <w:rFonts w:asciiTheme="minorHAnsi" w:hAnsiTheme="minorHAnsi" w:cs="Arno Pro"/>
          <w:color w:val="000000"/>
          <w:sz w:val="22"/>
          <w:szCs w:val="22"/>
        </w:rPr>
        <w:softHyphen/>
        <w:t>vih oštećenja govornih sposobnosti odraslih: ovo uključuje, na primer, nalaze da deca sa posteriornim povredama leve hemisfere imaju veće teškoće jezičke produkcije nego ona sa anteriornim, da su deficiti razumevanja, bar u nekom periodu lingvističkog razvoja, srazmerno izrazitiji kod dece sa ozledama desne hemisfere, ili da anteriorne lezije u različitim razvojnim periodima mogu ima</w:t>
      </w:r>
      <w:r w:rsidRPr="00291353">
        <w:rPr>
          <w:rFonts w:asciiTheme="minorHAnsi" w:hAnsiTheme="minorHAnsi" w:cs="Arno Pro"/>
          <w:color w:val="000000"/>
          <w:sz w:val="22"/>
          <w:szCs w:val="22"/>
        </w:rPr>
        <w:softHyphen/>
        <w:t>ti veće ili manje dejstvo na (različite aspekte) verbalne funkcije. Ne negirajući ideju izvesne predodređenosti leve hemisfere (naročito zadnjih perisilvijskih oblasti) za preuzimanje jezičke funkcije, distinkcija između nalaza kod dece i odraslih mogla bi odražavati drugačije zahteve jezičke obrade kod jednih ili drugih. Deca tek uče jezik; za odrasle je najvažniji zadatak da što lakše i efika</w:t>
      </w:r>
      <w:r w:rsidRPr="00291353">
        <w:rPr>
          <w:rFonts w:asciiTheme="minorHAnsi" w:hAnsiTheme="minorHAnsi" w:cs="Arno Pro"/>
          <w:color w:val="000000"/>
          <w:sz w:val="22"/>
          <w:szCs w:val="22"/>
        </w:rPr>
        <w:softHyphen/>
        <w:t>snije primene već gotova jezička „</w:t>
      </w:r>
      <w:proofErr w:type="gramStart"/>
      <w:r w:rsidRPr="00291353">
        <w:rPr>
          <w:rFonts w:asciiTheme="minorHAnsi" w:hAnsiTheme="minorHAnsi" w:cs="Arno Pro"/>
          <w:color w:val="000000"/>
          <w:sz w:val="22"/>
          <w:szCs w:val="22"/>
        </w:rPr>
        <w:t>znanja“ u</w:t>
      </w:r>
      <w:proofErr w:type="gramEnd"/>
      <w:r w:rsidRPr="00291353">
        <w:rPr>
          <w:rFonts w:asciiTheme="minorHAnsi" w:hAnsiTheme="minorHAnsi" w:cs="Arno Pro"/>
          <w:color w:val="000000"/>
          <w:sz w:val="22"/>
          <w:szCs w:val="22"/>
        </w:rPr>
        <w:t xml:space="preserve"> komunikaciji. U tom smislu, jezička obrada kod dece mogla bi zahtevati (i zahvatati) više različitih cerebralnih siste</w:t>
      </w:r>
      <w:r w:rsidRPr="00291353">
        <w:rPr>
          <w:rFonts w:asciiTheme="minorHAnsi" w:hAnsiTheme="minorHAnsi" w:cs="Arno Pro"/>
          <w:color w:val="000000"/>
          <w:sz w:val="22"/>
          <w:szCs w:val="22"/>
        </w:rPr>
        <w:softHyphen/>
        <w:t>ma, a naročito one koji bi mogli obezbeđivati integraciju raznovrsnih aspekata novih podataka. Drugim rečima, sve je izvesnije da neuronski mehanizmi na kojima se zasniva usvajanje jezika nisu identični onima kojima je podržavana njegova fluentna primena u zrelosti.</w:t>
      </w:r>
    </w:p>
    <w:p w14:paraId="3A038879"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34975AF5" w14:textId="77777777" w:rsidR="00544489" w:rsidRPr="00291353" w:rsidRDefault="00544489" w:rsidP="00E431DC">
      <w:pPr>
        <w:pStyle w:val="Pa21"/>
        <w:spacing w:line="276" w:lineRule="auto"/>
        <w:ind w:left="720"/>
        <w:jc w:val="right"/>
        <w:rPr>
          <w:rFonts w:asciiTheme="minorHAnsi" w:hAnsiTheme="minorHAnsi" w:cs="Arno Pro"/>
          <w:color w:val="000000"/>
          <w:sz w:val="22"/>
          <w:szCs w:val="22"/>
        </w:rPr>
      </w:pPr>
    </w:p>
    <w:p w14:paraId="38C921B1" w14:textId="77777777" w:rsidR="00544489" w:rsidRPr="00C50E35" w:rsidRDefault="00544489" w:rsidP="00C50E35">
      <w:pPr>
        <w:pStyle w:val="Pa21"/>
        <w:spacing w:line="276" w:lineRule="auto"/>
        <w:ind w:left="720"/>
        <w:jc w:val="center"/>
        <w:rPr>
          <w:rFonts w:asciiTheme="minorHAnsi" w:hAnsiTheme="minorHAnsi" w:cs="Arno Pro"/>
          <w:i/>
          <w:color w:val="000000"/>
          <w:sz w:val="22"/>
          <w:szCs w:val="22"/>
        </w:rPr>
      </w:pPr>
      <w:r w:rsidRPr="00C50E35">
        <w:rPr>
          <w:rFonts w:asciiTheme="minorHAnsi" w:hAnsiTheme="minorHAnsi" w:cs="Arno Pro"/>
          <w:i/>
          <w:color w:val="000000"/>
          <w:sz w:val="22"/>
          <w:szCs w:val="22"/>
        </w:rPr>
        <w:t>Šta nam posledice žarišnih lezija govore o neurobiološkim osnovama kognitivnog razvoja?</w:t>
      </w:r>
    </w:p>
    <w:p w14:paraId="171E5E87" w14:textId="77777777" w:rsidR="00544489" w:rsidRPr="00291353" w:rsidRDefault="00544489" w:rsidP="00E431DC">
      <w:pPr>
        <w:pStyle w:val="Pa21"/>
        <w:spacing w:line="276" w:lineRule="auto"/>
        <w:ind w:left="720"/>
        <w:rPr>
          <w:rFonts w:asciiTheme="minorHAnsi" w:hAnsiTheme="minorHAnsi" w:cs="Arno Pro"/>
          <w:color w:val="000000"/>
          <w:sz w:val="22"/>
          <w:szCs w:val="22"/>
        </w:rPr>
      </w:pPr>
      <w:r w:rsidRPr="00291353">
        <w:rPr>
          <w:rFonts w:asciiTheme="minorHAnsi" w:hAnsiTheme="minorHAnsi" w:cs="Arno Pro"/>
          <w:color w:val="000000"/>
          <w:sz w:val="22"/>
          <w:szCs w:val="22"/>
        </w:rPr>
        <w:t xml:space="preserve"> </w:t>
      </w:r>
    </w:p>
    <w:p w14:paraId="031D2D53" w14:textId="77777777" w:rsidR="00544489" w:rsidRPr="00291353" w:rsidRDefault="00544489" w:rsidP="00E431DC">
      <w:pPr>
        <w:pStyle w:val="Pa7"/>
        <w:spacing w:after="220" w:line="276" w:lineRule="auto"/>
        <w:ind w:left="720"/>
        <w:jc w:val="both"/>
        <w:rPr>
          <w:rFonts w:asciiTheme="minorHAnsi" w:hAnsiTheme="minorHAnsi" w:cs="Arno Pro"/>
          <w:color w:val="000000"/>
          <w:sz w:val="22"/>
          <w:szCs w:val="22"/>
        </w:rPr>
      </w:pPr>
      <w:r w:rsidRPr="00291353">
        <w:rPr>
          <w:rFonts w:asciiTheme="minorHAnsi" w:hAnsiTheme="minorHAnsi" w:cs="Arno Pro"/>
          <w:color w:val="000000"/>
          <w:sz w:val="22"/>
          <w:szCs w:val="22"/>
        </w:rPr>
        <w:t>Postavljajući nalaze dosadašnjih razvojnih istraživanja posledica ranih fokalnih lezija u kontekst debate nasleđe - sredina Stajls ih, 2002, sumira u tri osnovna upozorenja kod zaključivanja u razvojnoj neuropsihologiji:</w:t>
      </w:r>
    </w:p>
    <w:p w14:paraId="1160792F" w14:textId="77777777" w:rsidR="00544489" w:rsidRPr="00291353" w:rsidRDefault="00544489" w:rsidP="00E431DC">
      <w:pPr>
        <w:pStyle w:val="Pa32"/>
        <w:spacing w:after="220" w:line="276" w:lineRule="auto"/>
        <w:ind w:left="100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 xml:space="preserve">Prvo: </w:t>
      </w:r>
      <w:r w:rsidRPr="00291353">
        <w:rPr>
          <w:rStyle w:val="A8"/>
          <w:rFonts w:asciiTheme="minorHAnsi" w:hAnsiTheme="minorHAnsi"/>
        </w:rPr>
        <w:t xml:space="preserve">• </w:t>
      </w:r>
      <w:r w:rsidRPr="00291353">
        <w:rPr>
          <w:rFonts w:asciiTheme="minorHAnsi" w:hAnsiTheme="minorHAnsi" w:cs="Arno Pro"/>
          <w:b/>
          <w:bCs/>
          <w:color w:val="000000"/>
          <w:sz w:val="22"/>
          <w:szCs w:val="22"/>
        </w:rPr>
        <w:t>protiv determinizma</w:t>
      </w:r>
      <w:r w:rsidRPr="00291353">
        <w:rPr>
          <w:rFonts w:asciiTheme="minorHAnsi" w:hAnsiTheme="minorHAnsi" w:cs="Arno Pro"/>
          <w:color w:val="000000"/>
          <w:sz w:val="22"/>
          <w:szCs w:val="22"/>
        </w:rPr>
        <w:t xml:space="preserve">. Podaci koje posedujemo u celini govore protiv postojanja bilo kog čvršćeg oblika predodređenosti nekog dela cerebralnog tkiva da podrži određenu kognitivnu funkciju. Pre bi se moglo govoriti o izvesnoj „početnoj </w:t>
      </w:r>
      <w:proofErr w:type="gramStart"/>
      <w:r w:rsidRPr="00291353">
        <w:rPr>
          <w:rFonts w:asciiTheme="minorHAnsi" w:hAnsiTheme="minorHAnsi" w:cs="Arno Pro"/>
          <w:color w:val="000000"/>
          <w:sz w:val="22"/>
          <w:szCs w:val="22"/>
        </w:rPr>
        <w:t>tendeciji“</w:t>
      </w:r>
      <w:proofErr w:type="gramEnd"/>
      <w:r w:rsidRPr="00291353">
        <w:rPr>
          <w:rFonts w:asciiTheme="minorHAnsi" w:hAnsiTheme="minorHAnsi" w:cs="Arno Pro"/>
          <w:color w:val="000000"/>
          <w:sz w:val="22"/>
          <w:szCs w:val="22"/>
        </w:rPr>
        <w:t>, koja nije ni fiksna ni potpuna, a koja bi mogla indirektno uticati da se funkcije strukturišu onako kako je to tipično slučaj; zbog toga, ograničenja koja ona po</w:t>
      </w:r>
      <w:r w:rsidRPr="00291353">
        <w:rPr>
          <w:rFonts w:asciiTheme="minorHAnsi" w:hAnsiTheme="minorHAnsi" w:cs="Arno Pro"/>
          <w:color w:val="000000"/>
          <w:sz w:val="22"/>
          <w:szCs w:val="22"/>
        </w:rPr>
        <w:softHyphen/>
        <w:t>stavlja daljem razvoju mogu se bar delimično prevazići, što se u sluča</w:t>
      </w:r>
      <w:r w:rsidRPr="00291353">
        <w:rPr>
          <w:rFonts w:asciiTheme="minorHAnsi" w:hAnsiTheme="minorHAnsi" w:cs="Arno Pro"/>
          <w:color w:val="000000"/>
          <w:sz w:val="22"/>
          <w:szCs w:val="22"/>
        </w:rPr>
        <w:softHyphen/>
        <w:t>ju ranih žarišnih ozleda najčešće i događa;</w:t>
      </w:r>
    </w:p>
    <w:p w14:paraId="3D15C41D" w14:textId="77777777" w:rsidR="00544489" w:rsidRPr="00291353" w:rsidRDefault="00544489" w:rsidP="00E431DC">
      <w:pPr>
        <w:pStyle w:val="Pa32"/>
        <w:spacing w:after="220" w:line="276" w:lineRule="auto"/>
        <w:ind w:left="1000" w:right="280" w:hanging="280"/>
        <w:jc w:val="both"/>
        <w:rPr>
          <w:rFonts w:asciiTheme="minorHAnsi" w:hAnsiTheme="minorHAnsi" w:cs="Arno Pro"/>
          <w:color w:val="000000"/>
          <w:sz w:val="22"/>
          <w:szCs w:val="22"/>
        </w:rPr>
      </w:pPr>
      <w:r w:rsidRPr="00291353">
        <w:rPr>
          <w:rFonts w:asciiTheme="minorHAnsi" w:hAnsiTheme="minorHAnsi" w:cs="Arno Pro"/>
          <w:color w:val="000000"/>
          <w:sz w:val="22"/>
          <w:szCs w:val="22"/>
        </w:rPr>
        <w:t xml:space="preserve"> Drugo: </w:t>
      </w:r>
      <w:r w:rsidRPr="00291353">
        <w:rPr>
          <w:rStyle w:val="A8"/>
          <w:rFonts w:asciiTheme="minorHAnsi" w:hAnsiTheme="minorHAnsi"/>
        </w:rPr>
        <w:t xml:space="preserve">• </w:t>
      </w:r>
      <w:r w:rsidRPr="00291353">
        <w:rPr>
          <w:rFonts w:asciiTheme="minorHAnsi" w:hAnsiTheme="minorHAnsi" w:cs="Arno Pro"/>
          <w:b/>
          <w:bCs/>
          <w:color w:val="000000"/>
          <w:sz w:val="22"/>
          <w:szCs w:val="22"/>
        </w:rPr>
        <w:t>protiv ekvipotencijalnosti</w:t>
      </w:r>
      <w:r w:rsidRPr="00291353">
        <w:rPr>
          <w:rFonts w:asciiTheme="minorHAnsi" w:hAnsiTheme="minorHAnsi" w:cs="Arno Pro"/>
          <w:color w:val="000000"/>
          <w:sz w:val="22"/>
          <w:szCs w:val="22"/>
        </w:rPr>
        <w:t>. Ovi podaci istovremeno govo</w:t>
      </w:r>
      <w:r w:rsidRPr="00291353">
        <w:rPr>
          <w:rFonts w:asciiTheme="minorHAnsi" w:hAnsiTheme="minorHAnsi" w:cs="Arno Pro"/>
          <w:color w:val="000000"/>
          <w:sz w:val="22"/>
          <w:szCs w:val="22"/>
        </w:rPr>
        <w:softHyphen/>
        <w:t>re da različite cerebralnih oblasti nemaju podjednaku sposobnost da „</w:t>
      </w:r>
      <w:proofErr w:type="gramStart"/>
      <w:r w:rsidRPr="00291353">
        <w:rPr>
          <w:rFonts w:asciiTheme="minorHAnsi" w:hAnsiTheme="minorHAnsi" w:cs="Arno Pro"/>
          <w:color w:val="000000"/>
          <w:sz w:val="22"/>
          <w:szCs w:val="22"/>
        </w:rPr>
        <w:t>organizuju“ neku</w:t>
      </w:r>
      <w:proofErr w:type="gramEnd"/>
      <w:r w:rsidRPr="00291353">
        <w:rPr>
          <w:rFonts w:asciiTheme="minorHAnsi" w:hAnsiTheme="minorHAnsi" w:cs="Arno Pro"/>
          <w:color w:val="000000"/>
          <w:sz w:val="22"/>
          <w:szCs w:val="22"/>
        </w:rPr>
        <w:t xml:space="preserve"> kognitivnu aktivnost: neki oblik kortikalne speci</w:t>
      </w:r>
      <w:r w:rsidRPr="00291353">
        <w:rPr>
          <w:rFonts w:asciiTheme="minorHAnsi" w:hAnsiTheme="minorHAnsi" w:cs="Arno Pro"/>
          <w:color w:val="000000"/>
          <w:sz w:val="22"/>
          <w:szCs w:val="22"/>
        </w:rPr>
        <w:softHyphen/>
        <w:t>jalizacije, ili pre, kortikalne preferencije, prisutan je (bar) oko rođe</w:t>
      </w:r>
      <w:r w:rsidRPr="00291353">
        <w:rPr>
          <w:rFonts w:asciiTheme="minorHAnsi" w:hAnsiTheme="minorHAnsi" w:cs="Arno Pro"/>
          <w:color w:val="000000"/>
          <w:sz w:val="22"/>
          <w:szCs w:val="22"/>
        </w:rPr>
        <w:softHyphen/>
        <w:t>nja. Kao što je već naglašeno, ova preferencija je „</w:t>
      </w:r>
      <w:proofErr w:type="gramStart"/>
      <w:r w:rsidRPr="00291353">
        <w:rPr>
          <w:rFonts w:asciiTheme="minorHAnsi" w:hAnsiTheme="minorHAnsi" w:cs="Arno Pro"/>
          <w:color w:val="000000"/>
          <w:sz w:val="22"/>
          <w:szCs w:val="22"/>
        </w:rPr>
        <w:t>mekog“ tipa</w:t>
      </w:r>
      <w:proofErr w:type="gramEnd"/>
      <w:r w:rsidRPr="00291353">
        <w:rPr>
          <w:rFonts w:asciiTheme="minorHAnsi" w:hAnsiTheme="minorHAnsi" w:cs="Arno Pro"/>
          <w:color w:val="000000"/>
          <w:sz w:val="22"/>
          <w:szCs w:val="22"/>
        </w:rPr>
        <w:t>, tako da podela funkcija unutar različitih sistema, naročito kada su ovi pod pritiskom dodatnih ograničenja, može zadobiti i neku alternativnu formu (u odnosu na onu koju prepoznajemo kao tipičnu);</w:t>
      </w:r>
    </w:p>
    <w:p w14:paraId="07115452" w14:textId="59CB8F22" w:rsidR="00544489" w:rsidRDefault="00544489" w:rsidP="00E431DC">
      <w:pPr>
        <w:ind w:left="1440" w:hanging="720"/>
        <w:rPr>
          <w:rFonts w:cs="Arno Pro"/>
          <w:color w:val="000000"/>
        </w:rPr>
      </w:pPr>
      <w:r w:rsidRPr="00291353">
        <w:rPr>
          <w:rFonts w:cs="Arno Pro"/>
          <w:color w:val="000000"/>
        </w:rPr>
        <w:t xml:space="preserve">Treće: </w:t>
      </w:r>
      <w:r w:rsidRPr="00291353">
        <w:rPr>
          <w:rStyle w:val="A8"/>
        </w:rPr>
        <w:t xml:space="preserve">• </w:t>
      </w:r>
      <w:r w:rsidRPr="00291353">
        <w:rPr>
          <w:rFonts w:cs="Arno Pro"/>
          <w:b/>
          <w:bCs/>
          <w:color w:val="000000"/>
        </w:rPr>
        <w:t>deca nisu odrasli</w:t>
      </w:r>
      <w:r w:rsidRPr="00291353">
        <w:rPr>
          <w:rFonts w:cs="Arno Pro"/>
          <w:color w:val="000000"/>
        </w:rPr>
        <w:t>. Više različitih delova mozga ili raznovrsni oblici njihove organizacije mogu podržati isti bihejvioralni zadatak; u tom smislu, dečji korteks je, za razliku od odraslog, visoko plastičan. Ipak, to ne znači neophodno i da će svaki od ovih oblika podržati iste mehanizme izvođenja tog zadatka. Drugim rečima, postaje nam sve jasnije da se isti bihejvioralni cilj može dostići različitim kognitivnim strategijama, kao i da osnovni procesi udruženi sa određenim strate</w:t>
      </w:r>
      <w:r w:rsidRPr="00291353">
        <w:rPr>
          <w:rFonts w:cs="Arno Pro"/>
          <w:color w:val="000000"/>
        </w:rPr>
        <w:softHyphen/>
        <w:t>gijama mogu varirati u zavisnosti od profila organizacije cerebralnih neurona.</w:t>
      </w:r>
    </w:p>
    <w:p w14:paraId="713EF1F7" w14:textId="16D57463" w:rsidR="0075568D" w:rsidRDefault="0075568D" w:rsidP="00E431DC">
      <w:pPr>
        <w:ind w:left="1440" w:hanging="720"/>
        <w:rPr>
          <w:rFonts w:cs="Arno Pro"/>
          <w:color w:val="000000"/>
        </w:rPr>
      </w:pPr>
    </w:p>
    <w:p w14:paraId="15DEC3EC" w14:textId="1E0EF2ED" w:rsidR="0075568D" w:rsidRDefault="0075568D" w:rsidP="00E431DC">
      <w:pPr>
        <w:ind w:left="1440" w:hanging="720"/>
        <w:rPr>
          <w:rFonts w:cs="Arno Pro"/>
          <w:color w:val="000000"/>
        </w:rPr>
      </w:pPr>
    </w:p>
    <w:p w14:paraId="5897E3A3" w14:textId="0DC47B26" w:rsidR="0075568D" w:rsidRDefault="00C50E35" w:rsidP="0075568D">
      <w:pPr>
        <w:ind w:left="720"/>
        <w:rPr>
          <w:rFonts w:cs="Arno Pro"/>
          <w:color w:val="000000"/>
        </w:rPr>
      </w:pPr>
      <w:r>
        <w:rPr>
          <w:rFonts w:cs="Arno Pro"/>
          <w:b/>
          <w:color w:val="000000"/>
        </w:rPr>
        <w:lastRenderedPageBreak/>
        <w:t>6</w:t>
      </w:r>
      <w:r w:rsidR="0075568D" w:rsidRPr="006626E3">
        <w:rPr>
          <w:rFonts w:cs="Arno Pro"/>
          <w:b/>
          <w:color w:val="000000"/>
        </w:rPr>
        <w:t xml:space="preserve">. PLASTIČNOST KAO </w:t>
      </w:r>
      <w:r w:rsidR="0075568D">
        <w:rPr>
          <w:rFonts w:cs="Arno Pro"/>
          <w:b/>
          <w:color w:val="000000"/>
        </w:rPr>
        <w:t>‘</w:t>
      </w:r>
      <w:r w:rsidR="0075568D" w:rsidRPr="006626E3">
        <w:rPr>
          <w:rFonts w:cs="Arno Pro"/>
          <w:b/>
          <w:color w:val="000000"/>
        </w:rPr>
        <w:t>KOMPENZATORNI FAKTOR</w:t>
      </w:r>
      <w:r w:rsidR="0075568D">
        <w:rPr>
          <w:rFonts w:cs="Arno Pro"/>
          <w:b/>
          <w:color w:val="000000"/>
        </w:rPr>
        <w:t>’ KOD RANIH OZLEDA MOZGA</w:t>
      </w:r>
      <w:r w:rsidR="0075568D" w:rsidRPr="006626E3">
        <w:rPr>
          <w:rFonts w:cs="Arno Pro"/>
          <w:b/>
          <w:color w:val="000000"/>
        </w:rPr>
        <w:t xml:space="preserve">: </w:t>
      </w:r>
      <w:r w:rsidR="0075568D" w:rsidRPr="006626E3">
        <w:rPr>
          <w:rFonts w:cs="Arno Pro"/>
          <w:b/>
          <w:color w:val="000000"/>
          <w:u w:val="single"/>
        </w:rPr>
        <w:t>INTERAKCIJA SAZREVANJA, UTICAJA SREDINE I PATOLOŠKIH IZMENA*</w:t>
      </w:r>
      <w:r w:rsidR="0075568D">
        <w:rPr>
          <w:rFonts w:cs="Arno Pro"/>
          <w:color w:val="000000"/>
        </w:rPr>
        <w:t xml:space="preserve"> (*onih koje rezultiraju iz malformacija ili ozleda)</w:t>
      </w:r>
    </w:p>
    <w:p w14:paraId="5604C1A6" w14:textId="77777777" w:rsidR="0075568D" w:rsidRDefault="0075568D" w:rsidP="0075568D">
      <w:pPr>
        <w:autoSpaceDE w:val="0"/>
        <w:autoSpaceDN w:val="0"/>
        <w:adjustRightInd w:val="0"/>
        <w:spacing w:after="220"/>
        <w:ind w:left="720"/>
        <w:jc w:val="both"/>
        <w:rPr>
          <w:rFonts w:cs="Arno Pro"/>
          <w:color w:val="000000"/>
        </w:rPr>
      </w:pPr>
    </w:p>
    <w:p w14:paraId="0F85EA8E" w14:textId="77777777" w:rsidR="0075568D" w:rsidRPr="00583B65" w:rsidRDefault="0075568D" w:rsidP="0075568D">
      <w:pPr>
        <w:autoSpaceDE w:val="0"/>
        <w:autoSpaceDN w:val="0"/>
        <w:adjustRightInd w:val="0"/>
        <w:spacing w:after="220"/>
        <w:ind w:left="720"/>
        <w:jc w:val="both"/>
        <w:rPr>
          <w:rFonts w:cs="Arno Pro"/>
          <w:color w:val="000000"/>
        </w:rPr>
      </w:pPr>
      <w:r w:rsidRPr="00583B65">
        <w:rPr>
          <w:rFonts w:cs="Arno Pro"/>
          <w:color w:val="000000"/>
        </w:rPr>
        <w:t>Kolika je sposobnost (plastičnog) mozga u razvoju da kompenzuje posledice eventualnog oštećenja, pitanje je staro koliko i dečija neuropsihologija. Danas je najšire prihvaćen stav da je mozak deteta prilagodljiviji i u tom smislu otpor</w:t>
      </w:r>
      <w:r w:rsidRPr="00583B65">
        <w:rPr>
          <w:rFonts w:cs="Arno Pro"/>
          <w:color w:val="000000"/>
        </w:rPr>
        <w:softHyphen/>
        <w:t>niji nego mozak odraslog, kao i da se ova otpornost postepeno smanjuje sa uzra</w:t>
      </w:r>
      <w:r w:rsidRPr="00583B65">
        <w:rPr>
          <w:rFonts w:cs="Arno Pro"/>
          <w:color w:val="000000"/>
        </w:rPr>
        <w:softHyphen/>
        <w:t>stom. Podršku ovakvom shvatanju nalazimo u relativno neizdiferenciranoj pri</w:t>
      </w:r>
      <w:r w:rsidRPr="00583B65">
        <w:rPr>
          <w:rFonts w:cs="Arno Pro"/>
          <w:color w:val="000000"/>
        </w:rPr>
        <w:softHyphen/>
        <w:t>rodi neuronskih mehanizama u ranim periodima razvoja, kao i njihovoj visokoj osetljivost na uticaj spoljnih činilaca. Da li je to uvek tako?</w:t>
      </w:r>
    </w:p>
    <w:p w14:paraId="1F83F69F" w14:textId="77777777" w:rsidR="0075568D" w:rsidRPr="00583B65" w:rsidRDefault="0075568D" w:rsidP="0075568D">
      <w:pPr>
        <w:autoSpaceDE w:val="0"/>
        <w:autoSpaceDN w:val="0"/>
        <w:adjustRightInd w:val="0"/>
        <w:spacing w:after="220"/>
        <w:ind w:left="720"/>
        <w:jc w:val="both"/>
        <w:rPr>
          <w:rFonts w:cs="Arno Pro"/>
          <w:color w:val="000000"/>
        </w:rPr>
      </w:pPr>
      <w:r w:rsidRPr="00583B65">
        <w:rPr>
          <w:rFonts w:cs="Arno Pro"/>
          <w:color w:val="000000"/>
        </w:rPr>
        <w:t>Na primer, prethodno smo naveli neke moguće oblike poremećaja aksonalnog rasta, između ostalog, zbog nemogućnosti pristupa cilju. Ali, aksoni su sposob</w:t>
      </w:r>
      <w:r w:rsidRPr="00583B65">
        <w:rPr>
          <w:rFonts w:cs="Arno Pro"/>
          <w:color w:val="000000"/>
        </w:rPr>
        <w:softHyphen/>
        <w:t>ni i da prevaziđu ovakve prepreke, na primer, njihovim zaobilaženjem. Čak, kod nekih unilateralnih ozleda, aksoni duguh puteva mogu delom preći na neošte</w:t>
      </w:r>
      <w:r w:rsidRPr="00583B65">
        <w:rPr>
          <w:rFonts w:cs="Arno Pro"/>
          <w:color w:val="000000"/>
        </w:rPr>
        <w:softHyphen/>
        <w:t>ćenu stranu, pa se ponovo vratiti na svoj (prvobitno „</w:t>
      </w:r>
      <w:proofErr w:type="gramStart"/>
      <w:r w:rsidRPr="00583B65">
        <w:rPr>
          <w:rFonts w:cs="Arno Pro"/>
          <w:color w:val="000000"/>
        </w:rPr>
        <w:t>predodređeni“</w:t>
      </w:r>
      <w:proofErr w:type="gramEnd"/>
      <w:r w:rsidRPr="00583B65">
        <w:rPr>
          <w:rFonts w:cs="Arno Pro"/>
          <w:color w:val="000000"/>
        </w:rPr>
        <w:t>) cilj. Isto tako, aksoni nekih drugih ćelija mogu dostići nepopunjene ciljeve. Recimo, u slučajevima kada su piramidne ćelije jedne hemisfere uništene tokom ranog razvoja, upražnjena mesta na ciljnim neuronima ispuniće aksonalne projekcije piramidnih ćelija druge hemisfere.</w:t>
      </w:r>
    </w:p>
    <w:p w14:paraId="2498EB9C" w14:textId="77777777" w:rsidR="0075568D" w:rsidRPr="00810AB7" w:rsidRDefault="0075568D" w:rsidP="0075568D">
      <w:pPr>
        <w:autoSpaceDE w:val="0"/>
        <w:autoSpaceDN w:val="0"/>
        <w:adjustRightInd w:val="0"/>
        <w:spacing w:after="220"/>
        <w:ind w:left="720"/>
        <w:jc w:val="both"/>
        <w:rPr>
          <w:rFonts w:cs="Arno Pro"/>
          <w:color w:val="000000"/>
        </w:rPr>
      </w:pPr>
      <w:r w:rsidRPr="00583B65">
        <w:rPr>
          <w:rFonts w:cs="Arno Pro"/>
          <w:color w:val="000000"/>
        </w:rPr>
        <w:t>Generalno, povrede nastale rano tokom razvoja (uključujući i one nastale čak više godina nakon rođenja) mogu se nadoknaditi na više različitih načina u okviru preživelih ćelija. Jedan od njih je, kao što smo već spomenuli, izmena programa izumiranja neurona, čime se broj ćelija izgubljenih ozledom bar une</w:t>
      </w:r>
      <w:r w:rsidRPr="00583B65">
        <w:rPr>
          <w:rFonts w:cs="Arno Pro"/>
          <w:color w:val="000000"/>
        </w:rPr>
        <w:softHyphen/>
        <w:t>koliko može „</w:t>
      </w:r>
      <w:proofErr w:type="gramStart"/>
      <w:r w:rsidRPr="00583B65">
        <w:rPr>
          <w:rFonts w:cs="Arno Pro"/>
          <w:color w:val="000000"/>
        </w:rPr>
        <w:t>kompenzovati“</w:t>
      </w:r>
      <w:proofErr w:type="gramEnd"/>
      <w:r w:rsidRPr="00583B65">
        <w:rPr>
          <w:rFonts w:cs="Arno Pro"/>
          <w:color w:val="000000"/>
        </w:rPr>
        <w:t>. Takođe, postoji mogućnost da se, kolateralnim rastom, formiraju novi ogranci i veze (koji bi mogli zauzeti upražnjena sinap</w:t>
      </w:r>
      <w:r w:rsidRPr="00583B65">
        <w:rPr>
          <w:rFonts w:cs="Arno Pro"/>
          <w:color w:val="000000"/>
        </w:rPr>
        <w:softHyphen/>
        <w:t>tička mesta i doprineti oporavku funkcije). U kontekstu vremena kada se ovi procesi odvijaju, znamo da su i regenerativni i kolateralni rast izraženiji što je jedinka mlađa – na primer, ako je ozleda nastala pre dorastanja aksona, drugi aksoni koji još rastu mogu da dostignu mesta za koja prvobitno nisu bili pre</w:t>
      </w:r>
      <w:r w:rsidRPr="00583B65">
        <w:rPr>
          <w:rFonts w:cs="Arno Pro"/>
          <w:color w:val="000000"/>
        </w:rPr>
        <w:softHyphen/>
        <w:t>dodređeni. Konačno, osim formiranjem novih, ozleda se može nadoknaditi i reaktiviranjem latentnih sinapsi – u terminima Šanžeove teorije, iz seta „</w:t>
      </w:r>
      <w:proofErr w:type="gramStart"/>
      <w:r w:rsidRPr="00583B65">
        <w:rPr>
          <w:rFonts w:cs="Arno Pro"/>
          <w:color w:val="000000"/>
        </w:rPr>
        <w:t>labil</w:t>
      </w:r>
      <w:r w:rsidRPr="00583B65">
        <w:rPr>
          <w:rFonts w:cs="Arno Pro"/>
          <w:color w:val="000000"/>
        </w:rPr>
        <w:softHyphen/>
        <w:t>nih“ koje</w:t>
      </w:r>
      <w:proofErr w:type="gramEnd"/>
      <w:r w:rsidRPr="00583B65">
        <w:rPr>
          <w:rFonts w:cs="Arno Pro"/>
          <w:color w:val="000000"/>
        </w:rPr>
        <w:t xml:space="preserve"> bi inače predstavljale funkcionalni „višak“ i kao takve se, eventualno, rokom daljeg razvoja izgubile. </w:t>
      </w:r>
    </w:p>
    <w:p w14:paraId="19937BD8" w14:textId="77777777" w:rsidR="0075568D" w:rsidRPr="00810AB7" w:rsidRDefault="0075568D" w:rsidP="0075568D">
      <w:pPr>
        <w:pStyle w:val="Pa7"/>
        <w:spacing w:after="220" w:line="276" w:lineRule="auto"/>
        <w:ind w:left="720"/>
        <w:jc w:val="both"/>
        <w:rPr>
          <w:rFonts w:asciiTheme="minorHAnsi" w:hAnsiTheme="minorHAnsi" w:cs="Arno Pro"/>
          <w:color w:val="000000"/>
          <w:sz w:val="22"/>
          <w:szCs w:val="22"/>
        </w:rPr>
      </w:pPr>
      <w:r w:rsidRPr="00810AB7">
        <w:rPr>
          <w:rFonts w:asciiTheme="minorHAnsi" w:hAnsiTheme="minorHAnsi" w:cs="Arno Pro"/>
          <w:color w:val="000000"/>
          <w:sz w:val="22"/>
          <w:szCs w:val="22"/>
        </w:rPr>
        <w:lastRenderedPageBreak/>
        <w:t>Ipak, ovakve nadoknade ne moraju uvek biti funkcionalne. Povreda takođe o</w:t>
      </w:r>
      <w:r>
        <w:rPr>
          <w:rFonts w:asciiTheme="minorHAnsi" w:hAnsiTheme="minorHAnsi" w:cs="Arno Pro"/>
          <w:color w:val="000000"/>
          <w:sz w:val="22"/>
          <w:szCs w:val="22"/>
        </w:rPr>
        <w:t>š</w:t>
      </w:r>
      <w:r w:rsidRPr="00810AB7">
        <w:rPr>
          <w:rFonts w:asciiTheme="minorHAnsi" w:hAnsiTheme="minorHAnsi" w:cs="Arno Pro"/>
          <w:color w:val="000000"/>
          <w:sz w:val="22"/>
          <w:szCs w:val="22"/>
        </w:rPr>
        <w:t>tećuje i potporno tkivo i krvne sudove, što narušava idealan tok regeneracije aksona. Rane ozlede sa većom verovatnoćom dovode do stvaranja neadekvat</w:t>
      </w:r>
      <w:r w:rsidRPr="00810AB7">
        <w:rPr>
          <w:rFonts w:asciiTheme="minorHAnsi" w:hAnsiTheme="minorHAnsi" w:cs="Arno Pro"/>
          <w:color w:val="000000"/>
          <w:sz w:val="22"/>
          <w:szCs w:val="22"/>
        </w:rPr>
        <w:softHyphen/>
        <w:t>nih, „</w:t>
      </w:r>
      <w:proofErr w:type="gramStart"/>
      <w:r w:rsidRPr="00810AB7">
        <w:rPr>
          <w:rFonts w:asciiTheme="minorHAnsi" w:hAnsiTheme="minorHAnsi" w:cs="Arno Pro"/>
          <w:color w:val="000000"/>
          <w:sz w:val="22"/>
          <w:szCs w:val="22"/>
        </w:rPr>
        <w:t>anomalnih“ veza</w:t>
      </w:r>
      <w:proofErr w:type="gramEnd"/>
      <w:r w:rsidRPr="00810AB7">
        <w:rPr>
          <w:rFonts w:asciiTheme="minorHAnsi" w:hAnsiTheme="minorHAnsi" w:cs="Arno Pro"/>
          <w:color w:val="000000"/>
          <w:sz w:val="22"/>
          <w:szCs w:val="22"/>
        </w:rPr>
        <w:t xml:space="preserve"> koje ometaju funkciju i predstavljaju izvor neadaptivnih </w:t>
      </w:r>
      <w:commentRangeStart w:id="9"/>
      <w:r w:rsidRPr="00810AB7">
        <w:rPr>
          <w:rFonts w:asciiTheme="minorHAnsi" w:hAnsiTheme="minorHAnsi" w:cs="Arno Pro"/>
          <w:color w:val="000000"/>
          <w:sz w:val="22"/>
          <w:szCs w:val="22"/>
        </w:rPr>
        <w:t>odgovora</w:t>
      </w:r>
      <w:commentRangeEnd w:id="9"/>
      <w:r w:rsidRPr="00810AB7">
        <w:rPr>
          <w:rStyle w:val="CommentReference"/>
          <w:rFonts w:asciiTheme="minorHAnsi" w:hAnsiTheme="minorHAnsi"/>
          <w:sz w:val="22"/>
          <w:szCs w:val="22"/>
        </w:rPr>
        <w:commentReference w:id="9"/>
      </w:r>
      <w:r w:rsidRPr="00810AB7">
        <w:rPr>
          <w:rFonts w:asciiTheme="minorHAnsi" w:hAnsiTheme="minorHAnsi" w:cs="Arno Pro"/>
          <w:color w:val="000000"/>
          <w:sz w:val="22"/>
          <w:szCs w:val="22"/>
        </w:rPr>
        <w:t>. Kao lako prepoznatljivu opštu analogiju za efekte ovako strukturiranih veza često koristimo svima prepoznatljiv primer oteža</w:t>
      </w:r>
      <w:r w:rsidRPr="00810AB7">
        <w:rPr>
          <w:rFonts w:asciiTheme="minorHAnsi" w:hAnsiTheme="minorHAnsi" w:cs="Arno Pro"/>
          <w:color w:val="000000"/>
          <w:sz w:val="22"/>
          <w:szCs w:val="22"/>
        </w:rPr>
        <w:softHyphen/>
        <w:t>nog prepoznavanja/razlikovanja signala u situacijama kada je nivo pozadinske buke veoma povišen.</w:t>
      </w:r>
    </w:p>
    <w:p w14:paraId="4A02BB79" w14:textId="77777777" w:rsidR="0075568D" w:rsidRDefault="0075568D" w:rsidP="0075568D">
      <w:pPr>
        <w:autoSpaceDE w:val="0"/>
        <w:autoSpaceDN w:val="0"/>
        <w:adjustRightInd w:val="0"/>
        <w:spacing w:after="220"/>
        <w:ind w:left="720"/>
        <w:jc w:val="both"/>
        <w:rPr>
          <w:rFonts w:cs="Arno Pro"/>
          <w:color w:val="000000"/>
        </w:rPr>
      </w:pPr>
      <w:r>
        <w:rPr>
          <w:rFonts w:cs="Arno Pro"/>
          <w:color w:val="000000"/>
        </w:rPr>
        <w:t xml:space="preserve">S druge strane, mi ipak najčešće govorimo o plasticitetu kao mehanizmu koji obezbeđuje oporavak funkcije nakon ozleda. Najizrazitiji primer plastičnosti ozleđenog mozga predstavlja srazmerna očuvanost jezičke sposobnosti nakon (dovoljno) ranih lezija leve hemisfere. U pitanju je mnogo puta ponavljani nalaz da je oštećenje jezičkih funkcija nakon ranih levostranih ozleda, kao i oporavak afazičnog poremećaja u periodu koji sledi, kod dece neuporedivo bolji nego kod odraslih, kao i da je ova razlika sve izraženija što je povreda nastala ranije (na primer., Basser, 1962, Gillies i Sechia, 1980; Bruce i saradnici, 1978; Levin i Eisenberg, 1979; Lenneberg, 1967). Kao objašnjenje za ovaj fenomen, Patriša Goldman je 1974 ponudila tezu „funkcionalne </w:t>
      </w:r>
      <w:proofErr w:type="gramStart"/>
      <w:r>
        <w:rPr>
          <w:rFonts w:cs="Arno Pro"/>
          <w:color w:val="000000"/>
        </w:rPr>
        <w:t>supstitucije“ (</w:t>
      </w:r>
      <w:proofErr w:type="gramEnd"/>
      <w:r>
        <w:rPr>
          <w:rFonts w:cs="Arno Pro"/>
          <w:color w:val="000000"/>
        </w:rPr>
        <w:t>Goldman, 1974): da, dok još nisu funkcionalno zauzete, „zdrave“ cerebralne oblasti mogu preu</w:t>
      </w:r>
      <w:r>
        <w:rPr>
          <w:rFonts w:cs="Arno Pro"/>
          <w:color w:val="000000"/>
        </w:rPr>
        <w:softHyphen/>
        <w:t>zeti i ulogu oštećenog nervnog tkiva. Sposobnost desne hemisfere da preuzme govorne funkcije pri ranoj levostranoj hemisferektomiji (tj, odstranjenju čitave hemisfere) - iako ovako preuzeta funkcija često pokazuje nedostatke u odnosu na tipičan jazički razvoj - i dalje važi za verovatno najsnažniji oslonac koncepta funkcionalne supstitucije, danas široko prihvaćenog kao opšte paradigme funk</w:t>
      </w:r>
      <w:r>
        <w:rPr>
          <w:rFonts w:cs="Arno Pro"/>
          <w:color w:val="000000"/>
        </w:rPr>
        <w:softHyphen/>
        <w:t>cionalne plastičnosti u prisustvu lezije.</w:t>
      </w:r>
    </w:p>
    <w:p w14:paraId="65DEFF06" w14:textId="77777777" w:rsidR="0075568D" w:rsidRDefault="0075568D" w:rsidP="0075568D">
      <w:pPr>
        <w:pStyle w:val="Pa7"/>
        <w:spacing w:after="220" w:line="276" w:lineRule="auto"/>
        <w:ind w:left="720"/>
        <w:jc w:val="both"/>
        <w:rPr>
          <w:rFonts w:asciiTheme="minorHAnsi" w:hAnsiTheme="minorHAnsi" w:cs="Arno Pro"/>
          <w:color w:val="000000"/>
          <w:sz w:val="22"/>
          <w:szCs w:val="22"/>
        </w:rPr>
      </w:pPr>
    </w:p>
    <w:p w14:paraId="36EA82DD" w14:textId="77777777" w:rsidR="0075568D" w:rsidRPr="00DE67A9" w:rsidRDefault="0075568D" w:rsidP="0075568D">
      <w:pPr>
        <w:pStyle w:val="Pa7"/>
        <w:spacing w:after="220" w:line="276" w:lineRule="auto"/>
        <w:ind w:left="720"/>
        <w:jc w:val="both"/>
        <w:rPr>
          <w:rFonts w:asciiTheme="minorHAnsi" w:hAnsiTheme="minorHAnsi" w:cs="Arno Pro"/>
          <w:color w:val="000000"/>
          <w:sz w:val="22"/>
          <w:szCs w:val="22"/>
        </w:rPr>
      </w:pPr>
      <w:r w:rsidRPr="00DE67A9">
        <w:rPr>
          <w:rFonts w:asciiTheme="minorHAnsi" w:hAnsiTheme="minorHAnsi" w:cs="Arno Pro"/>
          <w:color w:val="000000"/>
          <w:sz w:val="22"/>
          <w:szCs w:val="22"/>
        </w:rPr>
        <w:t>Nalazi odsustva plastičnosti, pa čak i povećane vulnerabilnosti nezrelog mozga na ozledu u odnosu na efekte uporedivih ozleda nastalih kasnije tokom detinj</w:t>
      </w:r>
      <w:r w:rsidRPr="00DE67A9">
        <w:rPr>
          <w:rFonts w:asciiTheme="minorHAnsi" w:hAnsiTheme="minorHAnsi" w:cs="Arno Pro"/>
          <w:color w:val="000000"/>
          <w:sz w:val="22"/>
          <w:szCs w:val="22"/>
        </w:rPr>
        <w:softHyphen/>
        <w:t>stva ili u zrelom dobu u literaturi se javljaju bar koliko i oni koji ukazuju na bolji opravak što je ozleda nastala ranije. Među situacijama u kojima prepoznajemo povišenu ranjivost mozga u ranim fazama sazrevanja najtipičnije su sledeće:</w:t>
      </w:r>
    </w:p>
    <w:p w14:paraId="5DAB3186"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t>Supkortikalne</w:t>
      </w:r>
      <w:r w:rsidRPr="00DE67A9">
        <w:rPr>
          <w:rStyle w:val="A8"/>
          <w:rFonts w:asciiTheme="minorHAnsi" w:hAnsiTheme="minorHAnsi"/>
          <w:b/>
          <w:bCs/>
        </w:rPr>
        <w:t xml:space="preserve">• </w:t>
      </w:r>
      <w:r w:rsidRPr="00DE67A9">
        <w:rPr>
          <w:rFonts w:asciiTheme="minorHAnsi" w:hAnsiTheme="minorHAnsi" w:cs="Arno Pro"/>
          <w:color w:val="000000"/>
          <w:sz w:val="22"/>
          <w:szCs w:val="22"/>
        </w:rPr>
        <w:t>intrauterine povrede ostavljaju bitno teže posledice na kognitivnu funkciju nego one stečene kasnije tokom života;</w:t>
      </w:r>
    </w:p>
    <w:p w14:paraId="0B97C856"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color w:val="000000"/>
          <w:sz w:val="22"/>
          <w:szCs w:val="22"/>
        </w:rPr>
        <w:lastRenderedPageBreak/>
        <w:t xml:space="preserve">U prenatalnom periodu najverovatnije je da će delovati </w:t>
      </w:r>
      <w:r w:rsidRPr="00DE67A9">
        <w:rPr>
          <w:rStyle w:val="A8"/>
          <w:rFonts w:asciiTheme="minorHAnsi" w:hAnsiTheme="minorHAnsi"/>
        </w:rPr>
        <w:t xml:space="preserve">• </w:t>
      </w:r>
      <w:r w:rsidRPr="00DE67A9">
        <w:rPr>
          <w:rFonts w:asciiTheme="minorHAnsi" w:hAnsiTheme="minorHAnsi" w:cs="Arno Pro"/>
          <w:b/>
          <w:bCs/>
          <w:color w:val="000000"/>
          <w:sz w:val="22"/>
          <w:szCs w:val="22"/>
        </w:rPr>
        <w:t xml:space="preserve">difuzne nokse </w:t>
      </w:r>
      <w:r w:rsidRPr="00DE67A9">
        <w:rPr>
          <w:rFonts w:asciiTheme="minorHAnsi" w:hAnsiTheme="minorHAnsi" w:cs="Arno Pro"/>
          <w:color w:val="000000"/>
          <w:sz w:val="22"/>
          <w:szCs w:val="22"/>
        </w:rPr>
        <w:t>(na primer, hipoksija, metabolički ili infektivni faktori), koje, po definici</w:t>
      </w:r>
      <w:r w:rsidRPr="00DE67A9">
        <w:rPr>
          <w:rFonts w:asciiTheme="minorHAnsi" w:hAnsiTheme="minorHAnsi" w:cs="Arno Pro"/>
          <w:color w:val="000000"/>
          <w:sz w:val="22"/>
          <w:szCs w:val="22"/>
        </w:rPr>
        <w:softHyphen/>
        <w:t>ji, dovode do globalnih oštećenja nervnog sistema, time i do dramatičnih posledica na dalji kognitivni razvoj;</w:t>
      </w:r>
    </w:p>
    <w:p w14:paraId="58ED38DF"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t>Generalizovane</w:t>
      </w:r>
      <w:proofErr w:type="gramStart"/>
      <w:r w:rsidRPr="00DE67A9">
        <w:rPr>
          <w:rStyle w:val="A8"/>
          <w:rFonts w:asciiTheme="minorHAnsi" w:hAnsiTheme="minorHAnsi"/>
          <w:b/>
          <w:bCs/>
        </w:rPr>
        <w:t xml:space="preserve">• </w:t>
      </w:r>
      <w:r w:rsidRPr="00DE67A9">
        <w:rPr>
          <w:rFonts w:asciiTheme="minorHAnsi" w:hAnsiTheme="minorHAnsi" w:cs="Arno Pro"/>
          <w:color w:val="000000"/>
          <w:sz w:val="22"/>
          <w:szCs w:val="22"/>
        </w:rPr>
        <w:t>,</w:t>
      </w:r>
      <w:proofErr w:type="gramEnd"/>
      <w:r w:rsidRPr="00DE67A9">
        <w:rPr>
          <w:rFonts w:asciiTheme="minorHAnsi" w:hAnsiTheme="minorHAnsi" w:cs="Arno Pro"/>
          <w:color w:val="000000"/>
          <w:sz w:val="22"/>
          <w:szCs w:val="22"/>
        </w:rPr>
        <w:t xml:space="preserve"> kao i </w:t>
      </w:r>
      <w:r w:rsidRPr="00DE67A9">
        <w:rPr>
          <w:rFonts w:asciiTheme="minorHAnsi" w:hAnsiTheme="minorHAnsi" w:cs="Arno Pro"/>
          <w:b/>
          <w:bCs/>
          <w:color w:val="000000"/>
          <w:sz w:val="22"/>
          <w:szCs w:val="22"/>
        </w:rPr>
        <w:t xml:space="preserve">bilateralne </w:t>
      </w:r>
      <w:r w:rsidRPr="00DE67A9">
        <w:rPr>
          <w:rFonts w:asciiTheme="minorHAnsi" w:hAnsiTheme="minorHAnsi" w:cs="Arno Pro"/>
          <w:color w:val="000000"/>
          <w:sz w:val="22"/>
          <w:szCs w:val="22"/>
        </w:rPr>
        <w:t>cerebralne ozlede imaju uvek lošiju prognozu, bez obzira na uzrast kada je oštećenje nastalo.</w:t>
      </w:r>
    </w:p>
    <w:p w14:paraId="1FABB49B"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color w:val="000000"/>
          <w:sz w:val="22"/>
          <w:szCs w:val="22"/>
        </w:rPr>
        <w:t xml:space="preserve">Mehaničke ozlede nastale pri rođenju ostavljaju masivnije posledice na </w:t>
      </w:r>
      <w:r w:rsidRPr="00DE67A9">
        <w:rPr>
          <w:rStyle w:val="A8"/>
          <w:rFonts w:asciiTheme="minorHAnsi" w:hAnsiTheme="minorHAnsi"/>
        </w:rPr>
        <w:t xml:space="preserve">• </w:t>
      </w:r>
      <w:r w:rsidRPr="00DE67A9">
        <w:rPr>
          <w:rFonts w:asciiTheme="minorHAnsi" w:hAnsiTheme="minorHAnsi" w:cs="Arno Pro"/>
          <w:color w:val="000000"/>
          <w:sz w:val="22"/>
          <w:szCs w:val="22"/>
        </w:rPr>
        <w:t xml:space="preserve">samoj strukturi nego što se to registruje kod trauma slične težine kod starijih. </w:t>
      </w:r>
    </w:p>
    <w:p w14:paraId="193C5FE0" w14:textId="77777777" w:rsidR="0075568D" w:rsidRPr="00DE67A9" w:rsidRDefault="0075568D" w:rsidP="0075568D">
      <w:pPr>
        <w:pStyle w:val="Pa7"/>
        <w:spacing w:after="220" w:line="276" w:lineRule="auto"/>
        <w:ind w:left="720"/>
        <w:jc w:val="both"/>
        <w:rPr>
          <w:rFonts w:asciiTheme="minorHAnsi" w:hAnsiTheme="minorHAnsi" w:cs="Arno Pro"/>
          <w:color w:val="000000"/>
          <w:sz w:val="22"/>
          <w:szCs w:val="22"/>
        </w:rPr>
      </w:pPr>
      <w:r w:rsidRPr="00DE67A9">
        <w:rPr>
          <w:rFonts w:asciiTheme="minorHAnsi" w:hAnsiTheme="minorHAnsi" w:cs="Arno Pro"/>
          <w:color w:val="000000"/>
          <w:sz w:val="22"/>
          <w:szCs w:val="22"/>
        </w:rPr>
        <w:t xml:space="preserve">U slučaju lateralizovanih lezija, bitno je zapamtiti da se </w:t>
      </w:r>
      <w:r w:rsidRPr="00DE67A9">
        <w:rPr>
          <w:rFonts w:asciiTheme="minorHAnsi" w:hAnsiTheme="minorHAnsi" w:cs="Arno Pro"/>
          <w:b/>
          <w:bCs/>
          <w:color w:val="000000"/>
          <w:sz w:val="22"/>
          <w:szCs w:val="22"/>
        </w:rPr>
        <w:t>vizuoprostorne funk</w:t>
      </w:r>
      <w:r w:rsidRPr="00DE67A9">
        <w:rPr>
          <w:rFonts w:asciiTheme="minorHAnsi" w:hAnsiTheme="minorHAnsi" w:cs="Arno Pro"/>
          <w:b/>
          <w:bCs/>
          <w:color w:val="000000"/>
          <w:sz w:val="22"/>
          <w:szCs w:val="22"/>
        </w:rPr>
        <w:softHyphen/>
        <w:t>cije nakon ranih ozleda desne hemisfere srazmerno lošije oporavljaju nego jezičke funkcije nakon povreda leve</w:t>
      </w:r>
      <w:r w:rsidRPr="00DE67A9">
        <w:rPr>
          <w:rFonts w:asciiTheme="minorHAnsi" w:hAnsiTheme="minorHAnsi" w:cs="Arno Pro"/>
          <w:color w:val="000000"/>
          <w:sz w:val="22"/>
          <w:szCs w:val="22"/>
        </w:rPr>
        <w:t>! Mi ni danas nemamo dobro objašnjenje za ovo odsustvo plastičnosti: neke od ponuđenih pretpostavki su teze da desna hemisfera brže sazreva (npr. Thatcher i sar, 1987) ili da je leva, filogenetski mla</w:t>
      </w:r>
      <w:r w:rsidRPr="00DE67A9">
        <w:rPr>
          <w:rFonts w:asciiTheme="minorHAnsi" w:hAnsiTheme="minorHAnsi" w:cs="Arno Pro"/>
          <w:color w:val="000000"/>
          <w:sz w:val="22"/>
          <w:szCs w:val="22"/>
        </w:rPr>
        <w:softHyphen/>
        <w:t>đa, nesposobna da preuzme filogenetski stariju funkciju (Kolb, 1989).</w:t>
      </w:r>
    </w:p>
    <w:p w14:paraId="3C36C561" w14:textId="77777777" w:rsidR="0075568D" w:rsidRDefault="0075568D" w:rsidP="0075568D">
      <w:pPr>
        <w:autoSpaceDE w:val="0"/>
        <w:autoSpaceDN w:val="0"/>
        <w:adjustRightInd w:val="0"/>
        <w:spacing w:after="220"/>
        <w:ind w:left="720"/>
        <w:jc w:val="both"/>
        <w:rPr>
          <w:rFonts w:cs="Arno Pro"/>
          <w:color w:val="000000"/>
        </w:rPr>
      </w:pPr>
      <w:r w:rsidRPr="00DE67A9">
        <w:rPr>
          <w:rFonts w:cs="Arno Pro"/>
          <w:color w:val="000000"/>
        </w:rPr>
        <w:t>Na kraju, treba reći i da sama hipoteza funkcionalne supstitucije ima svoju su</w:t>
      </w:r>
      <w:r w:rsidRPr="00DE67A9">
        <w:rPr>
          <w:rFonts w:cs="Arno Pro"/>
          <w:color w:val="000000"/>
        </w:rPr>
        <w:softHyphen/>
        <w:t xml:space="preserve">protnost: Vudsovu (Woods) teoriju „efekta </w:t>
      </w:r>
      <w:proofErr w:type="gramStart"/>
      <w:r w:rsidRPr="00DE67A9">
        <w:rPr>
          <w:rFonts w:cs="Arno Pro"/>
          <w:color w:val="000000"/>
        </w:rPr>
        <w:t>gužve“ (</w:t>
      </w:r>
      <w:proofErr w:type="gramEnd"/>
      <w:r w:rsidRPr="00DE67A9">
        <w:rPr>
          <w:rFonts w:cs="Arno Pro"/>
          <w:color w:val="000000"/>
        </w:rPr>
        <w:t xml:space="preserve">izvorno [eng.]: </w:t>
      </w:r>
      <w:r w:rsidRPr="00DE67A9">
        <w:rPr>
          <w:rFonts w:cs="Arno Pro"/>
          <w:i/>
          <w:iCs/>
          <w:color w:val="000000"/>
        </w:rPr>
        <w:t>crowding effect</w:t>
      </w:r>
      <w:r w:rsidRPr="00DE67A9">
        <w:rPr>
          <w:rFonts w:cs="Arno Pro"/>
          <w:color w:val="000000"/>
        </w:rPr>
        <w:t>). U pitanju je pretpostavka da oblasti koje preuzimaju funkciju koja im normalno nije predodređena zbog toga imaju manje prostora za organizovanje i ostvarenje svoje prirodne funkcije, te da se proces funkcionalne supstitucije od</w:t>
      </w:r>
      <w:r w:rsidRPr="00DE67A9">
        <w:rPr>
          <w:rFonts w:cs="Arno Pro"/>
          <w:color w:val="000000"/>
        </w:rPr>
        <w:softHyphen/>
        <w:t>vija na štetu normalne izgradnje i održavanja „</w:t>
      </w:r>
      <w:proofErr w:type="gramStart"/>
      <w:r w:rsidRPr="00DE67A9">
        <w:rPr>
          <w:rFonts w:cs="Arno Pro"/>
          <w:color w:val="000000"/>
        </w:rPr>
        <w:t>normalnih“ mehanizama</w:t>
      </w:r>
      <w:proofErr w:type="gramEnd"/>
      <w:r w:rsidRPr="00DE67A9">
        <w:rPr>
          <w:rFonts w:cs="Arno Pro"/>
          <w:color w:val="000000"/>
        </w:rPr>
        <w:t xml:space="preserve"> regija koje je podržavaju. Vuds je ovu ideju zasnovao upravo na ponavljanim nalazima proporcionalno slabije vizuoprostorne organizovanosti kod slučajeva govora zasnovanog u desnoj hemisferi (Woods i Carrey, 1979; Nass i saradnici, 1989).</w:t>
      </w:r>
    </w:p>
    <w:p w14:paraId="2964553B" w14:textId="77777777" w:rsidR="00582D2E" w:rsidRDefault="00582D2E" w:rsidP="0075568D">
      <w:pPr>
        <w:pStyle w:val="Pa7"/>
        <w:spacing w:after="220" w:line="276" w:lineRule="auto"/>
        <w:ind w:left="720"/>
        <w:jc w:val="both"/>
        <w:rPr>
          <w:rFonts w:asciiTheme="minorHAnsi" w:hAnsiTheme="minorHAnsi" w:cs="Arno Pro"/>
          <w:color w:val="000000"/>
          <w:sz w:val="22"/>
          <w:szCs w:val="22"/>
        </w:rPr>
      </w:pPr>
    </w:p>
    <w:p w14:paraId="31D471EA" w14:textId="00C1E46A" w:rsidR="0075568D" w:rsidRPr="00DE67A9" w:rsidRDefault="0075568D" w:rsidP="0075568D">
      <w:pPr>
        <w:pStyle w:val="Pa7"/>
        <w:spacing w:after="220" w:line="276" w:lineRule="auto"/>
        <w:ind w:left="720"/>
        <w:jc w:val="both"/>
        <w:rPr>
          <w:rFonts w:asciiTheme="minorHAnsi" w:hAnsiTheme="minorHAnsi" w:cs="Arno Pro"/>
          <w:color w:val="000000"/>
          <w:sz w:val="22"/>
          <w:szCs w:val="22"/>
        </w:rPr>
      </w:pPr>
      <w:r w:rsidRPr="00DE67A9">
        <w:rPr>
          <w:rFonts w:asciiTheme="minorHAnsi" w:hAnsiTheme="minorHAnsi" w:cs="Arno Pro"/>
          <w:color w:val="000000"/>
          <w:sz w:val="22"/>
          <w:szCs w:val="22"/>
        </w:rPr>
        <w:t xml:space="preserve">Različite kognitivne funkcije nakon ozlede ne reaguju pojeedanko na tretman. Na primer, postupci rehabilitacije govora i pažnje generalno daju bolje rezultate nego tretman vizuelnih i vizuo-prostornih funkcija. Pored toga, čak i kada je u pitanju lokalizovana ozleda sa kognitivnim posledicama ograničenim na samo jedan domen sposobnosti, rano ispoljeni deficiti različitih funkcija neće imati identičan uticaj na detinji „kapacitet za </w:t>
      </w:r>
      <w:proofErr w:type="gramStart"/>
      <w:r w:rsidRPr="00DE67A9">
        <w:rPr>
          <w:rFonts w:asciiTheme="minorHAnsi" w:hAnsiTheme="minorHAnsi" w:cs="Arno Pro"/>
          <w:color w:val="000000"/>
          <w:sz w:val="22"/>
          <w:szCs w:val="22"/>
        </w:rPr>
        <w:t>rast“</w:t>
      </w:r>
      <w:proofErr w:type="gramEnd"/>
      <w:r w:rsidRPr="00DE67A9">
        <w:rPr>
          <w:rFonts w:asciiTheme="minorHAnsi" w:hAnsiTheme="minorHAnsi" w:cs="Arno Pro"/>
          <w:color w:val="000000"/>
          <w:sz w:val="22"/>
          <w:szCs w:val="22"/>
        </w:rPr>
        <w:t xml:space="preserve">; drugim rečima, za dalji kognitivni razvoj nije isto da li će se na ranom uzrastu ispoljiti nedostatak u domenu jezika, pamćenja ili vizuelnih funkcija. Na </w:t>
      </w:r>
      <w:r w:rsidRPr="00DE67A9">
        <w:rPr>
          <w:rFonts w:asciiTheme="minorHAnsi" w:hAnsiTheme="minorHAnsi" w:cs="Arno Pro"/>
          <w:color w:val="000000"/>
          <w:sz w:val="22"/>
          <w:szCs w:val="22"/>
        </w:rPr>
        <w:lastRenderedPageBreak/>
        <w:t>funkcionalni oporavak nakon ozlede bitno će uticati i nivo izgrađenosti detinjeg prethodnog adaptivnog ponašanja, pri čemu viši stepen organizovanosti podrazumeva i veću sposobnost za savladava</w:t>
      </w:r>
      <w:r w:rsidRPr="00DE67A9">
        <w:rPr>
          <w:rFonts w:asciiTheme="minorHAnsi" w:hAnsiTheme="minorHAnsi" w:cs="Arno Pro"/>
          <w:color w:val="000000"/>
          <w:sz w:val="22"/>
          <w:szCs w:val="22"/>
        </w:rPr>
        <w:softHyphen/>
        <w:t>nje novonastalih ograničenja.</w:t>
      </w:r>
    </w:p>
    <w:p w14:paraId="3E22E770" w14:textId="77777777" w:rsidR="0075568D" w:rsidRPr="00DE67A9" w:rsidRDefault="0075568D" w:rsidP="0075568D">
      <w:pPr>
        <w:pStyle w:val="Pa7"/>
        <w:spacing w:after="220" w:line="276" w:lineRule="auto"/>
        <w:ind w:left="720"/>
        <w:jc w:val="both"/>
        <w:rPr>
          <w:rFonts w:asciiTheme="minorHAnsi" w:hAnsiTheme="minorHAnsi" w:cs="Arno Pro"/>
          <w:color w:val="000000"/>
          <w:sz w:val="22"/>
          <w:szCs w:val="22"/>
        </w:rPr>
      </w:pPr>
      <w:r w:rsidRPr="00DE67A9">
        <w:rPr>
          <w:rFonts w:asciiTheme="minorHAnsi" w:hAnsiTheme="minorHAnsi" w:cs="Arno Pro"/>
          <w:color w:val="000000"/>
          <w:sz w:val="22"/>
          <w:szCs w:val="22"/>
        </w:rPr>
        <w:t>Kao što na različitim stadijumima razvojnog procesa i životnog ciklusa prepo</w:t>
      </w:r>
      <w:r w:rsidRPr="00DE67A9">
        <w:rPr>
          <w:rFonts w:asciiTheme="minorHAnsi" w:hAnsiTheme="minorHAnsi" w:cs="Arno Pro"/>
          <w:color w:val="000000"/>
          <w:sz w:val="22"/>
          <w:szCs w:val="22"/>
        </w:rPr>
        <w:softHyphen/>
        <w:t>znajemo delovanje različitih patoloških faktora, tako i patološki mehanizmi iste vrste povrede mogu različito delovati na manje ili više zrelo cerebralno tkivo, te u konačnom ishodu, na različitim uzrastima, ista lezija može imati različi</w:t>
      </w:r>
      <w:r w:rsidRPr="00DE67A9">
        <w:rPr>
          <w:rFonts w:asciiTheme="minorHAnsi" w:hAnsiTheme="minorHAnsi" w:cs="Arno Pro"/>
          <w:color w:val="000000"/>
          <w:sz w:val="22"/>
          <w:szCs w:val="22"/>
        </w:rPr>
        <w:softHyphen/>
        <w:t>te posledice. Na primer, nakon zatvorene kraniocerebralne traume u profilu školske dece dominira deficit pažnje, dok su u dobu adolescencije najizrazitije smetnje po tipu egzekutivne disfunkcije. Štaviše, kod funkcija koje kasno sazre</w:t>
      </w:r>
      <w:r w:rsidRPr="00DE67A9">
        <w:rPr>
          <w:rFonts w:asciiTheme="minorHAnsi" w:hAnsiTheme="minorHAnsi" w:cs="Arno Pro"/>
          <w:color w:val="000000"/>
          <w:sz w:val="22"/>
          <w:szCs w:val="22"/>
        </w:rPr>
        <w:softHyphen/>
        <w:t xml:space="preserve">vaju, manifestacije ranih ozleda mogu biti odsutne, da bi problem postao vidljiv tek naknadno, ponekad i godinama nakon ozlede (tzv </w:t>
      </w:r>
      <w:r w:rsidRPr="00DE67A9">
        <w:rPr>
          <w:rFonts w:asciiTheme="minorHAnsi" w:hAnsiTheme="minorHAnsi" w:cs="Arno Pro"/>
          <w:i/>
          <w:iCs/>
          <w:color w:val="000000"/>
          <w:sz w:val="22"/>
          <w:szCs w:val="22"/>
        </w:rPr>
        <w:t xml:space="preserve">sleeper </w:t>
      </w:r>
      <w:r w:rsidRPr="00DE67A9">
        <w:rPr>
          <w:rFonts w:asciiTheme="minorHAnsi" w:hAnsiTheme="minorHAnsi" w:cs="Arno Pro"/>
          <w:color w:val="000000"/>
          <w:sz w:val="22"/>
          <w:szCs w:val="22"/>
        </w:rPr>
        <w:t>efekti povrede; cf. Maurer, 1991).</w:t>
      </w:r>
    </w:p>
    <w:p w14:paraId="5C158DD3" w14:textId="77777777" w:rsidR="0075568D" w:rsidRDefault="0075568D" w:rsidP="0075568D">
      <w:pPr>
        <w:pStyle w:val="Pa21"/>
        <w:spacing w:line="276" w:lineRule="auto"/>
        <w:ind w:left="720"/>
        <w:rPr>
          <w:rFonts w:asciiTheme="minorHAnsi" w:hAnsiTheme="minorHAnsi" w:cs="Arno Pro"/>
          <w:b/>
          <w:color w:val="000000"/>
          <w:sz w:val="22"/>
          <w:szCs w:val="22"/>
        </w:rPr>
      </w:pPr>
    </w:p>
    <w:p w14:paraId="41EEC533" w14:textId="77777777" w:rsidR="0075568D" w:rsidRDefault="0075568D" w:rsidP="0075568D">
      <w:pPr>
        <w:pStyle w:val="Pa21"/>
        <w:spacing w:line="276" w:lineRule="auto"/>
        <w:ind w:left="720"/>
        <w:rPr>
          <w:rFonts w:asciiTheme="minorHAnsi" w:hAnsiTheme="minorHAnsi" w:cs="Arno Pro"/>
          <w:b/>
          <w:color w:val="000000"/>
          <w:sz w:val="22"/>
          <w:szCs w:val="22"/>
        </w:rPr>
      </w:pPr>
    </w:p>
    <w:p w14:paraId="000FFE70" w14:textId="0C899C67" w:rsidR="0075568D" w:rsidRPr="00C50E35" w:rsidRDefault="00C50E35" w:rsidP="0075568D">
      <w:pPr>
        <w:pStyle w:val="Pa21"/>
        <w:spacing w:line="276" w:lineRule="auto"/>
        <w:ind w:left="720"/>
        <w:rPr>
          <w:rFonts w:asciiTheme="minorHAnsi" w:hAnsiTheme="minorHAnsi" w:cs="Arno Pro"/>
          <w:i/>
          <w:color w:val="000000"/>
          <w:sz w:val="22"/>
          <w:szCs w:val="22"/>
        </w:rPr>
      </w:pPr>
      <w:r>
        <w:rPr>
          <w:rFonts w:asciiTheme="minorHAnsi" w:hAnsiTheme="minorHAnsi" w:cs="Arno Pro"/>
          <w:b/>
          <w:color w:val="000000"/>
          <w:sz w:val="22"/>
          <w:szCs w:val="22"/>
        </w:rPr>
        <w:tab/>
      </w:r>
      <w:r w:rsidR="0075568D" w:rsidRPr="00C50E35">
        <w:rPr>
          <w:rFonts w:asciiTheme="minorHAnsi" w:hAnsiTheme="minorHAnsi" w:cs="Arno Pro"/>
          <w:i/>
          <w:color w:val="000000"/>
          <w:sz w:val="22"/>
          <w:szCs w:val="22"/>
        </w:rPr>
        <w:t>Faktori koji određuju posledice ranih ozleda mozga</w:t>
      </w:r>
    </w:p>
    <w:p w14:paraId="00A0B80D" w14:textId="77777777" w:rsidR="0075568D" w:rsidRDefault="0075568D" w:rsidP="0075568D">
      <w:pPr>
        <w:pStyle w:val="Pa7"/>
        <w:spacing w:after="220" w:line="276" w:lineRule="auto"/>
        <w:ind w:left="720"/>
        <w:jc w:val="both"/>
        <w:rPr>
          <w:rFonts w:asciiTheme="minorHAnsi" w:hAnsiTheme="minorHAnsi" w:cs="Arno Pro"/>
          <w:b/>
          <w:color w:val="000000"/>
          <w:sz w:val="22"/>
          <w:szCs w:val="22"/>
        </w:rPr>
      </w:pPr>
    </w:p>
    <w:p w14:paraId="30C18864" w14:textId="77777777" w:rsidR="0075568D" w:rsidRPr="00DE67A9" w:rsidRDefault="0075568D" w:rsidP="0075568D">
      <w:pPr>
        <w:pStyle w:val="Pa7"/>
        <w:spacing w:after="220" w:line="276" w:lineRule="auto"/>
        <w:ind w:left="720"/>
        <w:jc w:val="both"/>
        <w:rPr>
          <w:rFonts w:asciiTheme="minorHAnsi" w:hAnsiTheme="minorHAnsi" w:cs="Arno Pro"/>
          <w:color w:val="000000"/>
          <w:sz w:val="22"/>
          <w:szCs w:val="22"/>
        </w:rPr>
      </w:pPr>
      <w:r w:rsidRPr="00DE67A9">
        <w:rPr>
          <w:rFonts w:asciiTheme="minorHAnsi" w:hAnsiTheme="minorHAnsi" w:cs="Arno Pro"/>
          <w:b/>
          <w:color w:val="000000"/>
          <w:sz w:val="22"/>
          <w:szCs w:val="22"/>
        </w:rPr>
        <w:t>Mozak u razvoju ne pokazuje ni potpunu plastičnost, niti je suštinski ranjiviji na ozledu nego kada predstavlja zrelu strukturu</w:t>
      </w:r>
      <w:r w:rsidRPr="00DE67A9">
        <w:rPr>
          <w:rFonts w:asciiTheme="minorHAnsi" w:hAnsiTheme="minorHAnsi" w:cs="Arno Pro"/>
          <w:color w:val="000000"/>
          <w:sz w:val="22"/>
          <w:szCs w:val="22"/>
        </w:rPr>
        <w:t>, ili je, drugačije posmatrano, i jedno i drugo. Prepoznajemo mnoštvo činioca koji u složenoj međusobnoj inte</w:t>
      </w:r>
      <w:r w:rsidRPr="00DE67A9">
        <w:rPr>
          <w:rFonts w:asciiTheme="minorHAnsi" w:hAnsiTheme="minorHAnsi" w:cs="Arno Pro"/>
          <w:color w:val="000000"/>
          <w:sz w:val="22"/>
          <w:szCs w:val="22"/>
        </w:rPr>
        <w:softHyphen/>
        <w:t>rakciji određuju posledice cerebralne povrede, od kojih neke vezujemo za izvor i karakter lezije, neke za svojstva moždanog tkiva u određenom momentu nje</w:t>
      </w:r>
      <w:r w:rsidRPr="00DE67A9">
        <w:rPr>
          <w:rFonts w:asciiTheme="minorHAnsi" w:hAnsiTheme="minorHAnsi" w:cs="Arno Pro"/>
          <w:color w:val="000000"/>
          <w:sz w:val="22"/>
          <w:szCs w:val="22"/>
        </w:rPr>
        <w:softHyphen/>
        <w:t>govog razvoja, neke za svojstva kognitivnih funkcija, kao i kvalitet interakcija koje osoba ostvaruje sa sredinom. Dakle, u pitanju su dejstva mnogih faktora, od kojih su neki u razvojnom kontekstu više, a neki manje teratogeni. Najzna</w:t>
      </w:r>
      <w:r w:rsidRPr="00DE67A9">
        <w:rPr>
          <w:rFonts w:asciiTheme="minorHAnsi" w:hAnsiTheme="minorHAnsi" w:cs="Arno Pro"/>
          <w:color w:val="000000"/>
          <w:sz w:val="22"/>
          <w:szCs w:val="22"/>
        </w:rPr>
        <w:softHyphen/>
        <w:t xml:space="preserve">čajniji su: </w:t>
      </w:r>
    </w:p>
    <w:p w14:paraId="0B9A3845"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t>Priroda (etiologija i dinamika) ozlede</w:t>
      </w:r>
      <w:proofErr w:type="gramStart"/>
      <w:r w:rsidRPr="00DE67A9">
        <w:rPr>
          <w:rStyle w:val="A8"/>
          <w:rFonts w:asciiTheme="minorHAnsi" w:hAnsiTheme="minorHAnsi"/>
          <w:b/>
          <w:bCs/>
        </w:rPr>
        <w:t xml:space="preserve">• </w:t>
      </w:r>
      <w:r w:rsidRPr="00DE67A9">
        <w:rPr>
          <w:rFonts w:asciiTheme="minorHAnsi" w:hAnsiTheme="minorHAnsi" w:cs="Arno Pro"/>
          <w:color w:val="000000"/>
          <w:sz w:val="22"/>
          <w:szCs w:val="22"/>
        </w:rPr>
        <w:t>.</w:t>
      </w:r>
      <w:proofErr w:type="gramEnd"/>
      <w:r w:rsidRPr="00DE67A9">
        <w:rPr>
          <w:rFonts w:asciiTheme="minorHAnsi" w:hAnsiTheme="minorHAnsi" w:cs="Arno Pro"/>
          <w:color w:val="000000"/>
          <w:sz w:val="22"/>
          <w:szCs w:val="22"/>
        </w:rPr>
        <w:t xml:space="preserve"> Svaka vrsta nokse (oboljenja kao i fizičkih povreda) ima sopstvene mehanizme delovanja na cerebral</w:t>
      </w:r>
      <w:r w:rsidRPr="00DE67A9">
        <w:rPr>
          <w:rFonts w:asciiTheme="minorHAnsi" w:hAnsiTheme="minorHAnsi" w:cs="Arno Pro"/>
          <w:color w:val="000000"/>
          <w:sz w:val="22"/>
          <w:szCs w:val="22"/>
        </w:rPr>
        <w:softHyphen/>
        <w:t>no tkivo, kao i specifične puteve oporavka;</w:t>
      </w:r>
    </w:p>
    <w:p w14:paraId="366D65BA"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t>Vreme nastanka ozlede</w:t>
      </w:r>
      <w:proofErr w:type="gramStart"/>
      <w:r w:rsidRPr="00DE67A9">
        <w:rPr>
          <w:rStyle w:val="A8"/>
          <w:rFonts w:asciiTheme="minorHAnsi" w:hAnsiTheme="minorHAnsi"/>
          <w:b/>
          <w:bCs/>
        </w:rPr>
        <w:t xml:space="preserve">• </w:t>
      </w:r>
      <w:r w:rsidRPr="00DE67A9">
        <w:rPr>
          <w:rFonts w:asciiTheme="minorHAnsi" w:hAnsiTheme="minorHAnsi" w:cs="Arno Pro"/>
          <w:color w:val="000000"/>
          <w:sz w:val="22"/>
          <w:szCs w:val="22"/>
        </w:rPr>
        <w:t>.</w:t>
      </w:r>
      <w:proofErr w:type="gramEnd"/>
      <w:r w:rsidRPr="00DE67A9">
        <w:rPr>
          <w:rFonts w:asciiTheme="minorHAnsi" w:hAnsiTheme="minorHAnsi" w:cs="Arno Pro"/>
          <w:color w:val="000000"/>
          <w:sz w:val="22"/>
          <w:szCs w:val="22"/>
        </w:rPr>
        <w:t xml:space="preserve"> Od vremena kada je lezija nastala zavisiće mnogo toga, pre svega kapacitet mozga za oporavak i načini na koje on reaguje na oštećenje. Takođe, neki tipovi ozleda/bolesti jasno su vezani samo za određeni period razvojnog ili životnog ciklusa;</w:t>
      </w:r>
    </w:p>
    <w:p w14:paraId="1DE46AAD" w14:textId="77777777" w:rsidR="0075568D" w:rsidRPr="00DE67A9"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lastRenderedPageBreak/>
        <w:t>Obim, lokalizacija i lateralizovanost lezije</w:t>
      </w:r>
      <w:proofErr w:type="gramStart"/>
      <w:r w:rsidRPr="00DE67A9">
        <w:rPr>
          <w:rStyle w:val="A8"/>
          <w:rFonts w:asciiTheme="minorHAnsi" w:hAnsiTheme="minorHAnsi"/>
          <w:b/>
          <w:bCs/>
        </w:rPr>
        <w:t xml:space="preserve">• </w:t>
      </w:r>
      <w:r w:rsidRPr="00DE67A9">
        <w:rPr>
          <w:rFonts w:asciiTheme="minorHAnsi" w:hAnsiTheme="minorHAnsi" w:cs="Arno Pro"/>
          <w:color w:val="000000"/>
          <w:sz w:val="22"/>
          <w:szCs w:val="22"/>
        </w:rPr>
        <w:t>.</w:t>
      </w:r>
      <w:proofErr w:type="gramEnd"/>
      <w:r w:rsidRPr="00DE67A9">
        <w:rPr>
          <w:rFonts w:asciiTheme="minorHAnsi" w:hAnsiTheme="minorHAnsi" w:cs="Arno Pro"/>
          <w:color w:val="000000"/>
          <w:sz w:val="22"/>
          <w:szCs w:val="22"/>
        </w:rPr>
        <w:t xml:space="preserve"> Svaki od ovih činilaca je visoko povezan sa vremenom ozleđivanja. U principu, za generalizovana i supkortikalna oštećenja važi da je vulnerabilnost veća što je jedinka mlađa, dok je za lokalizovane obrnuto;</w:t>
      </w:r>
    </w:p>
    <w:p w14:paraId="5EDD1F66" w14:textId="77777777" w:rsidR="0075568D" w:rsidRDefault="0075568D" w:rsidP="0075568D">
      <w:pPr>
        <w:pStyle w:val="Pa13"/>
        <w:spacing w:after="220" w:line="276" w:lineRule="auto"/>
        <w:ind w:left="1280"/>
        <w:jc w:val="both"/>
        <w:rPr>
          <w:rFonts w:asciiTheme="minorHAnsi" w:hAnsiTheme="minorHAnsi" w:cs="Arno Pro"/>
          <w:color w:val="000000"/>
          <w:sz w:val="22"/>
          <w:szCs w:val="22"/>
        </w:rPr>
      </w:pPr>
      <w:r w:rsidRPr="00DE67A9">
        <w:rPr>
          <w:rFonts w:asciiTheme="minorHAnsi" w:hAnsiTheme="minorHAnsi" w:cs="Arno Pro"/>
          <w:b/>
          <w:bCs/>
          <w:color w:val="000000"/>
          <w:sz w:val="22"/>
          <w:szCs w:val="22"/>
        </w:rPr>
        <w:t>O kojoj kognitivnoj funkciji je reč</w:t>
      </w:r>
      <w:proofErr w:type="gramStart"/>
      <w:r w:rsidRPr="00DE67A9">
        <w:rPr>
          <w:rStyle w:val="A8"/>
          <w:rFonts w:asciiTheme="minorHAnsi" w:hAnsiTheme="minorHAnsi"/>
          <w:b/>
          <w:bCs/>
        </w:rPr>
        <w:t xml:space="preserve">• </w:t>
      </w:r>
      <w:r w:rsidRPr="00DE67A9">
        <w:rPr>
          <w:rFonts w:asciiTheme="minorHAnsi" w:hAnsiTheme="minorHAnsi" w:cs="Arno Pro"/>
          <w:color w:val="000000"/>
          <w:sz w:val="22"/>
          <w:szCs w:val="22"/>
        </w:rPr>
        <w:t>.</w:t>
      </w:r>
      <w:proofErr w:type="gramEnd"/>
      <w:r w:rsidRPr="00DE67A9">
        <w:rPr>
          <w:rFonts w:asciiTheme="minorHAnsi" w:hAnsiTheme="minorHAnsi" w:cs="Arno Pro"/>
          <w:color w:val="000000"/>
          <w:sz w:val="22"/>
          <w:szCs w:val="22"/>
        </w:rPr>
        <w:t xml:space="preserve"> Različite sposobnosti poseduju različit stepen „</w:t>
      </w:r>
      <w:proofErr w:type="gramStart"/>
      <w:r w:rsidRPr="00DE67A9">
        <w:rPr>
          <w:rFonts w:asciiTheme="minorHAnsi" w:hAnsiTheme="minorHAnsi" w:cs="Arno Pro"/>
          <w:color w:val="000000"/>
          <w:sz w:val="22"/>
          <w:szCs w:val="22"/>
        </w:rPr>
        <w:t>plastičnosti“ u</w:t>
      </w:r>
      <w:proofErr w:type="gramEnd"/>
      <w:r w:rsidRPr="00DE67A9">
        <w:rPr>
          <w:rFonts w:asciiTheme="minorHAnsi" w:hAnsiTheme="minorHAnsi" w:cs="Arno Pro"/>
          <w:color w:val="000000"/>
          <w:sz w:val="22"/>
          <w:szCs w:val="22"/>
        </w:rPr>
        <w:t xml:space="preserve"> slučaju ozlede; mogućnost funkcionalne supstitucije najveća je za jezičke sposobnosti i izrazitija kod ranijih nego kasnije nastalih lezija. Sa pamćenjem je obrnuto: ne samo da se kao spo</w:t>
      </w:r>
      <w:r w:rsidRPr="00DE67A9">
        <w:rPr>
          <w:rFonts w:asciiTheme="minorHAnsi" w:hAnsiTheme="minorHAnsi" w:cs="Arno Pro"/>
          <w:color w:val="000000"/>
          <w:sz w:val="22"/>
          <w:szCs w:val="22"/>
        </w:rPr>
        <w:softHyphen/>
        <w:t>sobnost smatra veoma vulnerabilnim, već su i posledice ozlede izrazitije što je jedinka mlađa</w:t>
      </w:r>
    </w:p>
    <w:p w14:paraId="640A80DE" w14:textId="77777777" w:rsidR="0075568D" w:rsidRDefault="0075568D" w:rsidP="0075568D">
      <w:pPr>
        <w:pStyle w:val="Pa13"/>
        <w:spacing w:after="220" w:line="276" w:lineRule="auto"/>
        <w:ind w:left="1280"/>
        <w:jc w:val="both"/>
        <w:rPr>
          <w:rFonts w:asciiTheme="minorHAnsi" w:hAnsiTheme="minorHAnsi" w:cs="Arno Pro"/>
          <w:color w:val="000000"/>
          <w:sz w:val="22"/>
          <w:szCs w:val="22"/>
        </w:rPr>
      </w:pPr>
      <w:r w:rsidRPr="002C57D8">
        <w:rPr>
          <w:rFonts w:asciiTheme="minorHAnsi" w:hAnsiTheme="minorHAnsi" w:cs="Arno Pro"/>
          <w:b/>
          <w:bCs/>
          <w:color w:val="000000"/>
          <w:sz w:val="22"/>
          <w:szCs w:val="22"/>
        </w:rPr>
        <w:t>Nivo prethodno izgrađenih sposobnosti</w:t>
      </w:r>
      <w:r w:rsidRPr="002C57D8">
        <w:rPr>
          <w:rStyle w:val="A8"/>
          <w:rFonts w:asciiTheme="minorHAnsi" w:hAnsiTheme="minorHAnsi"/>
          <w:b/>
          <w:bCs/>
        </w:rPr>
        <w:t xml:space="preserve">• </w:t>
      </w:r>
      <w:r w:rsidRPr="002C57D8">
        <w:rPr>
          <w:rFonts w:asciiTheme="minorHAnsi" w:hAnsiTheme="minorHAnsi" w:cs="Arno Pro"/>
          <w:color w:val="000000"/>
          <w:sz w:val="22"/>
          <w:szCs w:val="22"/>
        </w:rPr>
        <w:t xml:space="preserve">je faktor koji daje prednost kasnije nastalim ozledama, odnosno, rezidualni funkcionalni kapacitet za savladavanje deficita je veći kada se povređivanje dogodilo </w:t>
      </w:r>
      <w:commentRangeStart w:id="10"/>
      <w:r w:rsidRPr="002C57D8">
        <w:rPr>
          <w:rFonts w:asciiTheme="minorHAnsi" w:hAnsiTheme="minorHAnsi" w:cs="Arno Pro"/>
          <w:color w:val="000000"/>
          <w:sz w:val="22"/>
          <w:szCs w:val="22"/>
        </w:rPr>
        <w:t>kasnije</w:t>
      </w:r>
      <w:commentRangeEnd w:id="10"/>
      <w:r>
        <w:rPr>
          <w:rStyle w:val="CommentReference"/>
          <w:rFonts w:asciiTheme="minorHAnsi" w:hAnsiTheme="minorHAnsi"/>
        </w:rPr>
        <w:commentReference w:id="10"/>
      </w:r>
      <w:r w:rsidRPr="002C57D8">
        <w:rPr>
          <w:rFonts w:asciiTheme="minorHAnsi" w:hAnsiTheme="minorHAnsi" w:cs="Arno Pro"/>
          <w:color w:val="000000"/>
          <w:sz w:val="22"/>
          <w:szCs w:val="22"/>
        </w:rPr>
        <w:t xml:space="preserve">. </w:t>
      </w:r>
    </w:p>
    <w:p w14:paraId="14C80D4C" w14:textId="77777777" w:rsidR="005557BF" w:rsidRDefault="005557BF" w:rsidP="00C50E35">
      <w:pPr>
        <w:rPr>
          <w:rFonts w:cs="Arno Pro"/>
          <w:b/>
          <w:color w:val="000000"/>
        </w:rPr>
      </w:pPr>
    </w:p>
    <w:p w14:paraId="3C334A2C" w14:textId="77777777" w:rsidR="005557BF" w:rsidRDefault="005557BF" w:rsidP="00C50E35">
      <w:pPr>
        <w:rPr>
          <w:rFonts w:cs="Arno Pro"/>
          <w:b/>
          <w:color w:val="000000"/>
        </w:rPr>
      </w:pPr>
    </w:p>
    <w:p w14:paraId="429AD2FA" w14:textId="59B2D21B" w:rsidR="00544489" w:rsidRDefault="006626E3" w:rsidP="00C50E35">
      <w:pPr>
        <w:rPr>
          <w:rFonts w:cs="Arno Pro"/>
          <w:b/>
          <w:color w:val="000000"/>
        </w:rPr>
      </w:pPr>
      <w:r w:rsidRPr="006626E3">
        <w:rPr>
          <w:rFonts w:cs="Arno Pro"/>
          <w:b/>
          <w:color w:val="000000"/>
        </w:rPr>
        <w:t>7</w:t>
      </w:r>
      <w:r w:rsidR="00544489" w:rsidRPr="006626E3">
        <w:rPr>
          <w:rFonts w:cs="Arno Pro"/>
          <w:b/>
          <w:color w:val="000000"/>
        </w:rPr>
        <w:t xml:space="preserve">. </w:t>
      </w:r>
      <w:r w:rsidR="00C50E35" w:rsidRPr="00C50E35">
        <w:rPr>
          <w:rFonts w:cs="Arno Pro"/>
          <w:b/>
          <w:color w:val="000000"/>
          <w:u w:val="single"/>
        </w:rPr>
        <w:t>NEURO</w:t>
      </w:r>
      <w:r w:rsidR="00544489" w:rsidRPr="006626E3">
        <w:rPr>
          <w:rFonts w:cs="Arno Pro"/>
          <w:b/>
          <w:color w:val="000000"/>
          <w:u w:val="single"/>
        </w:rPr>
        <w:t>RAZVOJNI POREMEĆAJI</w:t>
      </w:r>
      <w:r w:rsidR="00544489" w:rsidRPr="006626E3">
        <w:rPr>
          <w:rFonts w:cs="Arno Pro"/>
          <w:b/>
          <w:color w:val="000000"/>
        </w:rPr>
        <w:t xml:space="preserve"> (alt.: </w:t>
      </w:r>
      <w:r w:rsidR="001A6831">
        <w:rPr>
          <w:rFonts w:cs="Arno Pro"/>
          <w:b/>
          <w:color w:val="000000"/>
        </w:rPr>
        <w:t>RAZVOJNI</w:t>
      </w:r>
      <w:r w:rsidR="00544489" w:rsidRPr="006626E3">
        <w:rPr>
          <w:rFonts w:cs="Arno Pro"/>
          <w:b/>
          <w:color w:val="000000"/>
        </w:rPr>
        <w:t xml:space="preserve"> poremećaji, </w:t>
      </w:r>
      <w:r w:rsidR="001A6831">
        <w:rPr>
          <w:rFonts w:cs="Arno Pro"/>
          <w:b/>
          <w:color w:val="000000"/>
        </w:rPr>
        <w:t>(</w:t>
      </w:r>
      <w:r w:rsidR="00544489" w:rsidRPr="006626E3">
        <w:rPr>
          <w:rFonts w:cs="Arno Pro"/>
          <w:b/>
          <w:color w:val="000000"/>
        </w:rPr>
        <w:t>specifični</w:t>
      </w:r>
      <w:r w:rsidR="001A6831">
        <w:rPr>
          <w:rFonts w:cs="Arno Pro"/>
          <w:b/>
          <w:color w:val="000000"/>
        </w:rPr>
        <w:t>)</w:t>
      </w:r>
      <w:r w:rsidR="00544489" w:rsidRPr="006626E3">
        <w:rPr>
          <w:rFonts w:cs="Arno Pro"/>
          <w:b/>
          <w:color w:val="000000"/>
        </w:rPr>
        <w:t xml:space="preserve"> razvojni poremećaji</w:t>
      </w:r>
      <w:r w:rsidR="001A6831">
        <w:rPr>
          <w:rFonts w:cs="Arno Pro"/>
          <w:b/>
          <w:color w:val="000000"/>
        </w:rPr>
        <w:t>, razvojne disharmonije, poremećaji neurokognitivnog sazrevanja….</w:t>
      </w:r>
      <w:r w:rsidR="00544489" w:rsidRPr="006626E3">
        <w:rPr>
          <w:rFonts w:cs="Arno Pro"/>
          <w:b/>
          <w:color w:val="000000"/>
        </w:rPr>
        <w:t>)</w:t>
      </w:r>
    </w:p>
    <w:p w14:paraId="4B637CFC" w14:textId="792D1B0B" w:rsidR="001A6831" w:rsidRDefault="001A6831" w:rsidP="00C50E35">
      <w:pPr>
        <w:rPr>
          <w:rFonts w:cs="Arno Pro"/>
          <w:color w:val="000000"/>
        </w:rPr>
      </w:pPr>
      <w:r>
        <w:rPr>
          <w:rFonts w:cs="Arno Pro"/>
          <w:color w:val="000000"/>
        </w:rPr>
        <w:t>Istorijat:</w:t>
      </w:r>
    </w:p>
    <w:p w14:paraId="52736B3B" w14:textId="15E987EB" w:rsidR="001A6831" w:rsidRDefault="001A6831" w:rsidP="00176CBA">
      <w:pPr>
        <w:pStyle w:val="ListParagraph"/>
        <w:numPr>
          <w:ilvl w:val="0"/>
          <w:numId w:val="25"/>
        </w:numPr>
        <w:rPr>
          <w:rFonts w:cs="Arno Pro"/>
          <w:color w:val="000000"/>
        </w:rPr>
      </w:pPr>
      <w:r>
        <w:rPr>
          <w:rFonts w:cs="Arno Pro"/>
          <w:color w:val="000000"/>
        </w:rPr>
        <w:t>Kasni XIX vek: uporedo sa prvim opisima poremećaja koji rezultiraju iz žarišne ozlede mozga kod odraslih (različiti tipovi afazija, agnozija, amnezije, apraksije…) u literatur</w:t>
      </w:r>
      <w:r w:rsidR="00523527">
        <w:rPr>
          <w:rFonts w:cs="Arno Pro"/>
          <w:color w:val="000000"/>
        </w:rPr>
        <w:t>i</w:t>
      </w:r>
      <w:r>
        <w:rPr>
          <w:rFonts w:cs="Arno Pro"/>
          <w:color w:val="000000"/>
        </w:rPr>
        <w:t xml:space="preserve"> se javljaju </w:t>
      </w:r>
      <w:r w:rsidR="00523527">
        <w:rPr>
          <w:rFonts w:cs="Arno Pro"/>
          <w:color w:val="000000"/>
        </w:rPr>
        <w:t>i zabeleške o</w:t>
      </w:r>
      <w:r>
        <w:rPr>
          <w:rFonts w:cs="Arno Pro"/>
          <w:color w:val="000000"/>
        </w:rPr>
        <w:t xml:space="preserve"> dec</w:t>
      </w:r>
      <w:r w:rsidR="00523527">
        <w:rPr>
          <w:rFonts w:cs="Arno Pro"/>
          <w:color w:val="000000"/>
        </w:rPr>
        <w:t>i</w:t>
      </w:r>
      <w:r>
        <w:rPr>
          <w:rFonts w:cs="Arno Pro"/>
          <w:color w:val="000000"/>
        </w:rPr>
        <w:t xml:space="preserve"> koja ‘kaska</w:t>
      </w:r>
      <w:r w:rsidR="00523527">
        <w:rPr>
          <w:rFonts w:cs="Arno Pro"/>
          <w:color w:val="000000"/>
        </w:rPr>
        <w:t xml:space="preserve">ju’ </w:t>
      </w:r>
      <w:r>
        <w:rPr>
          <w:rFonts w:cs="Arno Pro"/>
          <w:color w:val="000000"/>
        </w:rPr>
        <w:t>u nekom aspektu saznajnog razvoja</w:t>
      </w:r>
      <w:r w:rsidR="00523527">
        <w:rPr>
          <w:rFonts w:cs="Arno Pro"/>
          <w:color w:val="000000"/>
        </w:rPr>
        <w:t xml:space="preserve"> ili ponašanja, uprkos tome što nisu retardirana niti su žrtve ozlede mozga; ono što kasnije nazivamo razvojna disleksija, disfazija, dispraksija, poremećaj pažnje sa hiperaktivnošću - svi već opisani pre 1910te godine; već u prvim opisima primećeno da postoji ‘porodična sklonost’ ka ovakvim smetnjama;</w:t>
      </w:r>
    </w:p>
    <w:p w14:paraId="5C95AA9E" w14:textId="77777777" w:rsidR="0076320C" w:rsidRDefault="00523527" w:rsidP="00176CBA">
      <w:pPr>
        <w:pStyle w:val="ListParagraph"/>
        <w:numPr>
          <w:ilvl w:val="0"/>
          <w:numId w:val="25"/>
        </w:numPr>
        <w:rPr>
          <w:rFonts w:cs="Arno Pro"/>
          <w:color w:val="000000"/>
        </w:rPr>
      </w:pPr>
      <w:r>
        <w:rPr>
          <w:rFonts w:cs="Arno Pro"/>
          <w:color w:val="000000"/>
        </w:rPr>
        <w:t xml:space="preserve">Sredina XX veka: francuska dečija psihijatrija, različito od svih drugih, inkorporira nasleđe snažne neurologije u razvojni koncept ‘sazrevanja psihomotorike’ </w:t>
      </w:r>
      <w:r w:rsidR="00AF5D24">
        <w:rPr>
          <w:rFonts w:cs="Arno Pro"/>
          <w:color w:val="000000"/>
        </w:rPr>
        <w:t xml:space="preserve">(pribl. 50tih) </w:t>
      </w:r>
      <w:r>
        <w:rPr>
          <w:rFonts w:cs="Arno Pro"/>
          <w:color w:val="000000"/>
        </w:rPr>
        <w:t>koj</w:t>
      </w:r>
      <w:r w:rsidR="00AF5D24">
        <w:rPr>
          <w:rFonts w:cs="Arno Pro"/>
          <w:color w:val="000000"/>
        </w:rPr>
        <w:t>a</w:t>
      </w:r>
      <w:r>
        <w:rPr>
          <w:rFonts w:cs="Arno Pro"/>
          <w:color w:val="000000"/>
        </w:rPr>
        <w:t xml:space="preserve"> se </w:t>
      </w:r>
      <w:r w:rsidR="00AF5D24">
        <w:rPr>
          <w:rFonts w:cs="Arno Pro"/>
          <w:color w:val="000000"/>
        </w:rPr>
        <w:t>posmatra</w:t>
      </w:r>
      <w:r>
        <w:rPr>
          <w:rFonts w:cs="Arno Pro"/>
          <w:color w:val="000000"/>
        </w:rPr>
        <w:t xml:space="preserve"> kao jezgro </w:t>
      </w:r>
      <w:r w:rsidR="00AF5D24">
        <w:rPr>
          <w:rFonts w:cs="Arno Pro"/>
          <w:color w:val="000000"/>
        </w:rPr>
        <w:t xml:space="preserve">kasnije izgradnje sposobnosti (motorički razvoj kao manifestacija nervnog sazrevanja </w:t>
      </w:r>
      <w:proofErr w:type="gramStart"/>
      <w:r w:rsidR="00AF5D24">
        <w:rPr>
          <w:rFonts w:cs="Arno Pro"/>
          <w:color w:val="000000"/>
        </w:rPr>
        <w:t>a</w:t>
      </w:r>
      <w:proofErr w:type="gramEnd"/>
      <w:r w:rsidR="00AF5D24">
        <w:rPr>
          <w:rFonts w:cs="Arno Pro"/>
          <w:color w:val="000000"/>
        </w:rPr>
        <w:t xml:space="preserve"> iz koga se diferencira psihološki </w:t>
      </w:r>
      <w:commentRangeStart w:id="11"/>
      <w:r w:rsidR="00AF5D24">
        <w:rPr>
          <w:rFonts w:cs="Arno Pro"/>
          <w:color w:val="000000"/>
        </w:rPr>
        <w:t>razvoj</w:t>
      </w:r>
      <w:commentRangeEnd w:id="11"/>
      <w:r w:rsidR="00AF5D24">
        <w:rPr>
          <w:rStyle w:val="CommentReference"/>
        </w:rPr>
        <w:commentReference w:id="11"/>
      </w:r>
      <w:r w:rsidR="00AF5D24">
        <w:rPr>
          <w:rFonts w:cs="Arno Pro"/>
          <w:color w:val="000000"/>
        </w:rPr>
        <w:t>…), te na tome gradi i svoje viđenje poremećaja razvojnog toka. Skoro u isto vreme (</w:t>
      </w:r>
      <w:r w:rsidR="0076320C">
        <w:rPr>
          <w:rFonts w:cs="Arno Pro"/>
          <w:color w:val="000000"/>
        </w:rPr>
        <w:t xml:space="preserve">app. </w:t>
      </w:r>
      <w:proofErr w:type="gramStart"/>
      <w:r w:rsidR="0076320C">
        <w:rPr>
          <w:rFonts w:cs="Arno Pro"/>
          <w:color w:val="000000"/>
        </w:rPr>
        <w:t>od</w:t>
      </w:r>
      <w:proofErr w:type="gramEnd"/>
      <w:r w:rsidR="0076320C">
        <w:rPr>
          <w:rFonts w:cs="Arno Pro"/>
          <w:color w:val="000000"/>
        </w:rPr>
        <w:t xml:space="preserve"> 60tih do kasnih </w:t>
      </w:r>
      <w:r w:rsidR="00AF5D24">
        <w:rPr>
          <w:rFonts w:cs="Arno Pro"/>
          <w:color w:val="000000"/>
        </w:rPr>
        <w:t>70</w:t>
      </w:r>
      <w:r w:rsidR="0076320C">
        <w:rPr>
          <w:rFonts w:cs="Arno Pro"/>
          <w:color w:val="000000"/>
        </w:rPr>
        <w:t>tih</w:t>
      </w:r>
      <w:r w:rsidR="00AF5D24">
        <w:rPr>
          <w:rFonts w:cs="Arno Pro"/>
          <w:color w:val="000000"/>
        </w:rPr>
        <w:t xml:space="preserve">), anglosaksonska dečja psihijatrija pokušava da reši problem nejasne (a pretpostavljene) neurološke osnove disleksija, disfazija </w:t>
      </w:r>
      <w:r w:rsidR="0076320C">
        <w:rPr>
          <w:rFonts w:cs="Arno Pro"/>
          <w:color w:val="000000"/>
        </w:rPr>
        <w:t>i</w:t>
      </w:r>
      <w:r w:rsidR="00AF5D24">
        <w:rPr>
          <w:rFonts w:cs="Arno Pro"/>
          <w:color w:val="000000"/>
        </w:rPr>
        <w:t xml:space="preserve"> sličnih </w:t>
      </w:r>
      <w:r w:rsidR="00AF5D24">
        <w:rPr>
          <w:rFonts w:cs="Arno Pro"/>
          <w:color w:val="000000"/>
        </w:rPr>
        <w:lastRenderedPageBreak/>
        <w:t>poremećaja</w:t>
      </w:r>
      <w:r w:rsidR="0076320C">
        <w:rPr>
          <w:rFonts w:cs="Arno Pro"/>
          <w:color w:val="000000"/>
        </w:rPr>
        <w:t xml:space="preserve"> idejom ‘minimalnog cerebralnog oštećenja’ koja se napušta oko 80tih.</w:t>
      </w:r>
    </w:p>
    <w:p w14:paraId="3B0FF5C6" w14:textId="6E14A97A" w:rsidR="00523527" w:rsidRPr="001A6831" w:rsidRDefault="0076320C" w:rsidP="00176CBA">
      <w:pPr>
        <w:pStyle w:val="ListParagraph"/>
        <w:numPr>
          <w:ilvl w:val="0"/>
          <w:numId w:val="25"/>
        </w:numPr>
        <w:rPr>
          <w:rFonts w:cs="Arno Pro"/>
          <w:color w:val="000000"/>
        </w:rPr>
      </w:pPr>
      <w:r>
        <w:rPr>
          <w:rFonts w:cs="Arno Pro"/>
          <w:color w:val="000000"/>
        </w:rPr>
        <w:t xml:space="preserve">U drugoj polovini XX veka sve više se umnožavaju empirijska istraživanja ‘razvojnih’ poremećaja, da bi od početka 2000tih u ovima sve značajnije mesto počinju zauzimati neurofiziološki i neuroradiološki (posebno </w:t>
      </w:r>
      <w:r>
        <w:rPr>
          <w:rFonts w:cs="Arno Pro"/>
          <w:i/>
          <w:color w:val="000000"/>
        </w:rPr>
        <w:t>neuroimageing</w:t>
      </w:r>
      <w:r>
        <w:rPr>
          <w:rFonts w:cs="Arno Pro"/>
          <w:color w:val="000000"/>
        </w:rPr>
        <w:t>) postupci.</w:t>
      </w:r>
      <w:r w:rsidR="00AF5D24">
        <w:rPr>
          <w:rFonts w:cs="Arno Pro"/>
          <w:color w:val="000000"/>
        </w:rPr>
        <w:t xml:space="preserve">   </w:t>
      </w:r>
      <w:r w:rsidR="00523527">
        <w:rPr>
          <w:rFonts w:cs="Arno Pro"/>
          <w:color w:val="000000"/>
        </w:rPr>
        <w:t xml:space="preserve"> </w:t>
      </w:r>
    </w:p>
    <w:p w14:paraId="489C9DBB" w14:textId="4D786433" w:rsidR="00544489" w:rsidRPr="001A6831" w:rsidRDefault="00544489" w:rsidP="00E431DC">
      <w:pPr>
        <w:ind w:left="720"/>
        <w:rPr>
          <w:rFonts w:cs="Arno Pro"/>
          <w:i/>
          <w:color w:val="000000"/>
        </w:rPr>
      </w:pPr>
      <w:r w:rsidRPr="001A6831">
        <w:rPr>
          <w:rFonts w:cs="Arno Pro"/>
          <w:bCs/>
          <w:i/>
          <w:color w:val="000000"/>
        </w:rPr>
        <w:t xml:space="preserve">Neki od </w:t>
      </w:r>
      <w:r w:rsidR="0076320C">
        <w:rPr>
          <w:rFonts w:cs="Arno Pro"/>
          <w:bCs/>
          <w:i/>
          <w:color w:val="000000"/>
        </w:rPr>
        <w:t>poznatijih</w:t>
      </w:r>
      <w:r w:rsidRPr="001A6831">
        <w:rPr>
          <w:rFonts w:cs="Arno Pro"/>
          <w:bCs/>
          <w:i/>
          <w:color w:val="000000"/>
        </w:rPr>
        <w:t xml:space="preserve"> </w:t>
      </w:r>
      <w:r w:rsidRPr="001A6831">
        <w:rPr>
          <w:rFonts w:cs="Arno Pro"/>
          <w:bCs/>
          <w:i/>
          <w:color w:val="000000"/>
          <w:u w:val="single"/>
        </w:rPr>
        <w:t>modela</w:t>
      </w:r>
      <w:r w:rsidRPr="001A6831">
        <w:rPr>
          <w:rFonts w:cs="Arno Pro"/>
          <w:bCs/>
          <w:i/>
          <w:color w:val="000000"/>
        </w:rPr>
        <w:t xml:space="preserve"> razvojnih </w:t>
      </w:r>
      <w:commentRangeStart w:id="12"/>
      <w:r w:rsidRPr="001A6831">
        <w:rPr>
          <w:rFonts w:cs="Arno Pro"/>
          <w:bCs/>
          <w:i/>
          <w:color w:val="000000"/>
        </w:rPr>
        <w:t>poremećaja</w:t>
      </w:r>
      <w:commentRangeEnd w:id="12"/>
      <w:r w:rsidR="001A6831">
        <w:rPr>
          <w:rStyle w:val="CommentReference"/>
        </w:rPr>
        <w:commentReference w:id="12"/>
      </w:r>
    </w:p>
    <w:tbl>
      <w:tblPr>
        <w:tblW w:w="0" w:type="auto"/>
        <w:tblBorders>
          <w:top w:val="nil"/>
          <w:left w:val="nil"/>
          <w:bottom w:val="nil"/>
          <w:right w:val="nil"/>
        </w:tblBorders>
        <w:tblLayout w:type="fixed"/>
        <w:tblLook w:val="0000" w:firstRow="0" w:lastRow="0" w:firstColumn="0" w:lastColumn="0" w:noHBand="0" w:noVBand="0"/>
      </w:tblPr>
      <w:tblGrid>
        <w:gridCol w:w="3859"/>
        <w:gridCol w:w="3859"/>
      </w:tblGrid>
      <w:tr w:rsidR="00544489" w:rsidRPr="000936CA" w14:paraId="3829F6A0" w14:textId="77777777" w:rsidTr="00E431DC">
        <w:trPr>
          <w:trHeight w:val="112"/>
        </w:trPr>
        <w:tc>
          <w:tcPr>
            <w:tcW w:w="3859" w:type="dxa"/>
          </w:tcPr>
          <w:p w14:paraId="3B5BF1C4" w14:textId="07B8FE46" w:rsidR="00544489" w:rsidRPr="000936CA" w:rsidRDefault="00544489" w:rsidP="00107D8C">
            <w:pPr>
              <w:autoSpaceDE w:val="0"/>
              <w:autoSpaceDN w:val="0"/>
              <w:adjustRightInd w:val="0"/>
              <w:spacing w:after="0"/>
              <w:rPr>
                <w:rFonts w:cs="Arno Pro"/>
                <w:color w:val="000000"/>
              </w:rPr>
            </w:pPr>
            <w:r w:rsidRPr="000936CA">
              <w:rPr>
                <w:rFonts w:cs="Arno Pro"/>
                <w:color w:val="000000"/>
              </w:rPr>
              <w:t>N</w:t>
            </w:r>
            <w:r w:rsidR="001A6831">
              <w:rPr>
                <w:rFonts w:cs="Arno Pro"/>
                <w:color w:val="000000"/>
              </w:rPr>
              <w:t xml:space="preserve">aziv poremećaja (prema modelu) </w:t>
            </w:r>
          </w:p>
          <w:p w14:paraId="5156B615" w14:textId="77777777" w:rsidR="00544489" w:rsidRPr="000936CA" w:rsidRDefault="00544489" w:rsidP="00107D8C">
            <w:pPr>
              <w:autoSpaceDE w:val="0"/>
              <w:autoSpaceDN w:val="0"/>
              <w:adjustRightInd w:val="0"/>
              <w:spacing w:after="0"/>
              <w:rPr>
                <w:rFonts w:cs="Arno Pro"/>
                <w:color w:val="000000"/>
              </w:rPr>
            </w:pPr>
          </w:p>
        </w:tc>
        <w:tc>
          <w:tcPr>
            <w:tcW w:w="3859" w:type="dxa"/>
          </w:tcPr>
          <w:p w14:paraId="06942138" w14:textId="5A9C71FD" w:rsidR="00544489" w:rsidRPr="000936CA" w:rsidRDefault="00544489" w:rsidP="00107D8C">
            <w:pPr>
              <w:autoSpaceDE w:val="0"/>
              <w:autoSpaceDN w:val="0"/>
              <w:adjustRightInd w:val="0"/>
              <w:spacing w:after="0"/>
              <w:rPr>
                <w:rFonts w:cs="Arno Pro"/>
                <w:color w:val="000000"/>
              </w:rPr>
            </w:pPr>
            <w:r w:rsidRPr="000936CA">
              <w:rPr>
                <w:rFonts w:cs="Arno Pro"/>
                <w:color w:val="000000"/>
              </w:rPr>
              <w:t>Odlike</w:t>
            </w:r>
            <w:r w:rsidR="001A6831">
              <w:rPr>
                <w:rFonts w:cs="Arno Pro"/>
                <w:color w:val="000000"/>
              </w:rPr>
              <w:t xml:space="preserve"> modela/koncepcija poremećaja</w:t>
            </w:r>
          </w:p>
          <w:p w14:paraId="7BCB0FCC" w14:textId="77777777" w:rsidR="00544489" w:rsidRPr="000936CA" w:rsidRDefault="00544489" w:rsidP="00107D8C">
            <w:pPr>
              <w:autoSpaceDE w:val="0"/>
              <w:autoSpaceDN w:val="0"/>
              <w:adjustRightInd w:val="0"/>
              <w:spacing w:after="0"/>
              <w:rPr>
                <w:rFonts w:cs="Arno Pro"/>
                <w:color w:val="000000"/>
              </w:rPr>
            </w:pPr>
          </w:p>
        </w:tc>
      </w:tr>
      <w:tr w:rsidR="00544489" w:rsidRPr="000936CA" w14:paraId="24ED40E4" w14:textId="77777777" w:rsidTr="00E431DC">
        <w:trPr>
          <w:trHeight w:val="596"/>
        </w:trPr>
        <w:tc>
          <w:tcPr>
            <w:tcW w:w="3859" w:type="dxa"/>
          </w:tcPr>
          <w:p w14:paraId="3CE73928" w14:textId="77777777" w:rsidR="00544489" w:rsidRPr="000936CA" w:rsidRDefault="00544489" w:rsidP="00107D8C">
            <w:pPr>
              <w:autoSpaceDE w:val="0"/>
              <w:autoSpaceDN w:val="0"/>
              <w:adjustRightInd w:val="0"/>
              <w:spacing w:after="0"/>
              <w:rPr>
                <w:rFonts w:cs="Myriad Pro"/>
                <w:color w:val="000000"/>
              </w:rPr>
            </w:pPr>
            <w:r w:rsidRPr="000936CA">
              <w:rPr>
                <w:rFonts w:cs="Myriad Pro"/>
                <w:color w:val="000000"/>
              </w:rPr>
              <w:t>Razvojna disharmonija</w:t>
            </w:r>
          </w:p>
        </w:tc>
        <w:tc>
          <w:tcPr>
            <w:tcW w:w="3859" w:type="dxa"/>
          </w:tcPr>
          <w:p w14:paraId="0D8895FE" w14:textId="70964F28" w:rsidR="00544489" w:rsidRDefault="00544489" w:rsidP="00107D8C">
            <w:pPr>
              <w:autoSpaceDE w:val="0"/>
              <w:autoSpaceDN w:val="0"/>
              <w:adjustRightInd w:val="0"/>
              <w:spacing w:after="0"/>
              <w:rPr>
                <w:rFonts w:cs="Arno Pro"/>
                <w:color w:val="000000"/>
              </w:rPr>
            </w:pPr>
            <w:r w:rsidRPr="000936CA">
              <w:rPr>
                <w:rFonts w:cs="Arno Pro"/>
                <w:color w:val="000000"/>
              </w:rPr>
              <w:t xml:space="preserve">Poreklom iz francuske škole razvojne psihijatrije, od 50tih godina prošlog veka. Podrazumeva međusobnu prožetost osnovnih komponenti koje sačinjavaju ličnost deteta (motorika, jezik, inteligencija, emocije) i različite mehanizme kojima disfunkcija u jednoj od ovih sfera može ugroziti i </w:t>
            </w:r>
            <w:commentRangeStart w:id="13"/>
            <w:r w:rsidRPr="000936CA">
              <w:rPr>
                <w:rFonts w:cs="Arno Pro"/>
                <w:color w:val="000000"/>
              </w:rPr>
              <w:t>ostale</w:t>
            </w:r>
            <w:commentRangeEnd w:id="13"/>
            <w:r w:rsidR="001A6831">
              <w:rPr>
                <w:rStyle w:val="CommentReference"/>
              </w:rPr>
              <w:commentReference w:id="13"/>
            </w:r>
            <w:r w:rsidRPr="000936CA">
              <w:rPr>
                <w:rFonts w:cs="Arno Pro"/>
                <w:color w:val="000000"/>
              </w:rPr>
              <w:t xml:space="preserve">. </w:t>
            </w:r>
          </w:p>
          <w:p w14:paraId="5167A080" w14:textId="77777777" w:rsidR="00702A21" w:rsidRPr="000936CA" w:rsidRDefault="00702A21" w:rsidP="00107D8C">
            <w:pPr>
              <w:autoSpaceDE w:val="0"/>
              <w:autoSpaceDN w:val="0"/>
              <w:adjustRightInd w:val="0"/>
              <w:spacing w:after="0"/>
              <w:rPr>
                <w:rFonts w:cs="Arno Pro"/>
                <w:color w:val="000000"/>
              </w:rPr>
            </w:pPr>
          </w:p>
          <w:p w14:paraId="4BEED850" w14:textId="77777777" w:rsidR="00544489" w:rsidRPr="000936CA" w:rsidRDefault="00544489" w:rsidP="00107D8C">
            <w:pPr>
              <w:autoSpaceDE w:val="0"/>
              <w:autoSpaceDN w:val="0"/>
              <w:adjustRightInd w:val="0"/>
              <w:spacing w:after="0"/>
              <w:rPr>
                <w:rFonts w:cs="Arno Pro"/>
                <w:color w:val="000000"/>
              </w:rPr>
            </w:pPr>
          </w:p>
        </w:tc>
      </w:tr>
      <w:tr w:rsidR="00544489" w:rsidRPr="000936CA" w14:paraId="61B35849" w14:textId="77777777" w:rsidTr="00E431DC">
        <w:trPr>
          <w:trHeight w:val="1436"/>
        </w:trPr>
        <w:tc>
          <w:tcPr>
            <w:tcW w:w="3859" w:type="dxa"/>
          </w:tcPr>
          <w:p w14:paraId="3CDF3DC6" w14:textId="77777777" w:rsidR="00544489" w:rsidRPr="000936CA" w:rsidRDefault="00544489" w:rsidP="00107D8C">
            <w:pPr>
              <w:autoSpaceDE w:val="0"/>
              <w:autoSpaceDN w:val="0"/>
              <w:adjustRightInd w:val="0"/>
              <w:spacing w:after="0"/>
              <w:rPr>
                <w:rFonts w:cs="Arno Pro"/>
                <w:color w:val="000000"/>
              </w:rPr>
            </w:pPr>
            <w:r w:rsidRPr="000936CA">
              <w:rPr>
                <w:rFonts w:cs="Myriad Pro"/>
                <w:color w:val="000000"/>
              </w:rPr>
              <w:t xml:space="preserve">Minimalno </w:t>
            </w:r>
            <w:r w:rsidRPr="000936CA">
              <w:rPr>
                <w:rFonts w:cs="Arno Pro"/>
                <w:color w:val="000000"/>
              </w:rPr>
              <w:t>c</w:t>
            </w:r>
            <w:r w:rsidRPr="000936CA">
              <w:rPr>
                <w:rFonts w:cs="Myriad Pro"/>
                <w:color w:val="000000"/>
              </w:rPr>
              <w:t>ere</w:t>
            </w:r>
            <w:r w:rsidRPr="000936CA">
              <w:rPr>
                <w:rFonts w:cs="Arno Pro"/>
                <w:color w:val="000000"/>
              </w:rPr>
              <w:t>b</w:t>
            </w:r>
            <w:r w:rsidRPr="000936CA">
              <w:rPr>
                <w:rFonts w:cs="Myriad Pro"/>
                <w:color w:val="000000"/>
              </w:rPr>
              <w:t>ra</w:t>
            </w:r>
            <w:r w:rsidRPr="000936CA">
              <w:rPr>
                <w:rFonts w:cs="Arno Pro"/>
                <w:color w:val="000000"/>
              </w:rPr>
              <w:t>ln</w:t>
            </w:r>
            <w:r w:rsidRPr="000936CA">
              <w:rPr>
                <w:rFonts w:cs="Myriad Pro"/>
                <w:color w:val="000000"/>
              </w:rPr>
              <w:t xml:space="preserve">o oštećenje/minimalna </w:t>
            </w:r>
            <w:r w:rsidRPr="000936CA">
              <w:rPr>
                <w:rFonts w:cs="Arno Pro"/>
                <w:color w:val="000000"/>
              </w:rPr>
              <w:t>c</w:t>
            </w:r>
            <w:r w:rsidRPr="000936CA">
              <w:rPr>
                <w:rFonts w:cs="Myriad Pro"/>
                <w:color w:val="000000"/>
              </w:rPr>
              <w:t>ere</w:t>
            </w:r>
            <w:r w:rsidRPr="000936CA">
              <w:rPr>
                <w:rFonts w:cs="Arno Pro"/>
                <w:color w:val="000000"/>
              </w:rPr>
              <w:t>b</w:t>
            </w:r>
            <w:r w:rsidRPr="000936CA">
              <w:rPr>
                <w:rFonts w:cs="Myriad Pro"/>
                <w:color w:val="000000"/>
              </w:rPr>
              <w:t>ra</w:t>
            </w:r>
            <w:r w:rsidRPr="000936CA">
              <w:rPr>
                <w:rFonts w:cs="Arno Pro"/>
                <w:color w:val="000000"/>
              </w:rPr>
              <w:t>ln</w:t>
            </w:r>
            <w:r w:rsidRPr="000936CA">
              <w:rPr>
                <w:rFonts w:cs="Myriad Pro"/>
                <w:color w:val="000000"/>
              </w:rPr>
              <w:t>adisfunkcija (MC</w:t>
            </w:r>
            <w:r w:rsidRPr="000936CA">
              <w:rPr>
                <w:rFonts w:cs="Arno Pro"/>
                <w:color w:val="000000"/>
              </w:rPr>
              <w:t>O</w:t>
            </w:r>
            <w:r w:rsidRPr="000936CA">
              <w:rPr>
                <w:rFonts w:cs="Myriad Pro"/>
                <w:color w:val="000000"/>
              </w:rPr>
              <w:t>/MC</w:t>
            </w:r>
            <w:r w:rsidRPr="000936CA">
              <w:rPr>
                <w:rFonts w:cs="Arno Pro"/>
                <w:color w:val="000000"/>
              </w:rPr>
              <w:t>D</w:t>
            </w:r>
            <w:r w:rsidRPr="000936CA">
              <w:rPr>
                <w:rFonts w:cs="Myriad Pro"/>
                <w:color w:val="000000"/>
              </w:rPr>
              <w:t xml:space="preserve">) </w:t>
            </w:r>
          </w:p>
        </w:tc>
        <w:tc>
          <w:tcPr>
            <w:tcW w:w="3859" w:type="dxa"/>
          </w:tcPr>
          <w:p w14:paraId="5B51B1B1" w14:textId="77777777" w:rsidR="00544489" w:rsidRPr="000936CA" w:rsidRDefault="00544489" w:rsidP="00107D8C">
            <w:pPr>
              <w:autoSpaceDE w:val="0"/>
              <w:autoSpaceDN w:val="0"/>
              <w:adjustRightInd w:val="0"/>
              <w:spacing w:after="0"/>
              <w:rPr>
                <w:rFonts w:cs="Arno Pro"/>
                <w:color w:val="000000"/>
              </w:rPr>
            </w:pPr>
            <w:r w:rsidRPr="000936CA">
              <w:rPr>
                <w:rFonts w:cs="Arno Pro"/>
                <w:color w:val="000000"/>
              </w:rPr>
              <w:t>Dominirao anglosaksonskom literaturom tokom 70tih i ranih 80tih godina XX veka. Zasnovan na analogiji kliničke fenomenologije razvojnog hiperkinetskog sindroma i sekvela moždanih lezija (i) kod odraslih, kasnije je proširen na širi spektar „</w:t>
            </w:r>
            <w:proofErr w:type="gramStart"/>
            <w:r w:rsidRPr="000936CA">
              <w:rPr>
                <w:rFonts w:cs="Arno Pro"/>
                <w:color w:val="000000"/>
              </w:rPr>
              <w:t>razvojnih“ poremećaja</w:t>
            </w:r>
            <w:proofErr w:type="gramEnd"/>
            <w:r w:rsidRPr="000936CA">
              <w:rPr>
                <w:rFonts w:cs="Arno Pro"/>
                <w:color w:val="000000"/>
              </w:rPr>
              <w:t xml:space="preserve"> uključujući još, najčešće, smetnje ovladavanja školskim veštinama i razvojnu dispraksiju.</w:t>
            </w:r>
          </w:p>
          <w:p w14:paraId="681AA831" w14:textId="77777777" w:rsidR="00544489" w:rsidRPr="000936CA" w:rsidRDefault="00544489" w:rsidP="00107D8C">
            <w:pPr>
              <w:autoSpaceDE w:val="0"/>
              <w:autoSpaceDN w:val="0"/>
              <w:adjustRightInd w:val="0"/>
              <w:spacing w:after="0"/>
              <w:rPr>
                <w:rFonts w:cs="Arno Pro"/>
                <w:color w:val="000000"/>
              </w:rPr>
            </w:pPr>
            <w:r w:rsidRPr="000936CA">
              <w:rPr>
                <w:rFonts w:cs="Arno Pro"/>
                <w:color w:val="000000"/>
              </w:rPr>
              <w:t xml:space="preserve">Glavni oslonac modela MCO/MCD je koncept </w:t>
            </w:r>
            <w:r w:rsidRPr="002F1854">
              <w:rPr>
                <w:rFonts w:cs="Arno Pro"/>
                <w:color w:val="000000"/>
                <w:u w:val="single"/>
              </w:rPr>
              <w:t>lakih neuroloških znaka</w:t>
            </w:r>
            <w:r w:rsidRPr="000936CA">
              <w:rPr>
                <w:rFonts w:cs="Arno Pro"/>
                <w:color w:val="000000"/>
              </w:rPr>
              <w:t xml:space="preserve"> koji obuhvata heterogeni skup „</w:t>
            </w:r>
            <w:proofErr w:type="gramStart"/>
            <w:r w:rsidRPr="000936CA">
              <w:rPr>
                <w:rFonts w:cs="Arno Pro"/>
                <w:color w:val="000000"/>
              </w:rPr>
              <w:t>graničnih“</w:t>
            </w:r>
            <w:proofErr w:type="gramEnd"/>
            <w:r w:rsidRPr="000936CA">
              <w:rPr>
                <w:rFonts w:cs="Arno Pro"/>
                <w:color w:val="000000"/>
              </w:rPr>
              <w:t xml:space="preserve">, nestabilnih ili „razvojnih“ znakova u neurološkom/EEG nalazu koji su korišćeni kao „dokaz“ za „organsku“ prirodu MCO/MCD (npr kod disleksije, dispraksije, hiperkinetskog sindroma). Obrnuto, ponekad su i sami poremećaji </w:t>
            </w:r>
            <w:r w:rsidRPr="000936CA">
              <w:rPr>
                <w:rFonts w:cs="Arno Pro"/>
                <w:color w:val="000000"/>
              </w:rPr>
              <w:lastRenderedPageBreak/>
              <w:t xml:space="preserve">viših kognitivnih funkcija (kao disleksija, dispraksija ili hiperaktivnost) smatrani „lakim neurološkim </w:t>
            </w:r>
            <w:proofErr w:type="gramStart"/>
            <w:r w:rsidRPr="000936CA">
              <w:rPr>
                <w:rFonts w:cs="Arno Pro"/>
                <w:color w:val="000000"/>
              </w:rPr>
              <w:t>znakom“</w:t>
            </w:r>
            <w:proofErr w:type="gramEnd"/>
            <w:r w:rsidRPr="000936CA">
              <w:rPr>
                <w:rFonts w:cs="Arno Pro"/>
                <w:color w:val="000000"/>
              </w:rPr>
              <w:t xml:space="preserve">. </w:t>
            </w:r>
          </w:p>
        </w:tc>
      </w:tr>
      <w:tr w:rsidR="00544489" w:rsidRPr="000936CA" w14:paraId="6B75A691" w14:textId="77777777" w:rsidTr="00E431DC">
        <w:trPr>
          <w:trHeight w:val="1076"/>
        </w:trPr>
        <w:tc>
          <w:tcPr>
            <w:tcW w:w="3859" w:type="dxa"/>
          </w:tcPr>
          <w:p w14:paraId="384EC55B" w14:textId="77777777" w:rsidR="00544489" w:rsidRPr="000936CA" w:rsidRDefault="00544489" w:rsidP="00107D8C">
            <w:pPr>
              <w:autoSpaceDE w:val="0"/>
              <w:autoSpaceDN w:val="0"/>
              <w:adjustRightInd w:val="0"/>
              <w:spacing w:after="0"/>
              <w:rPr>
                <w:rFonts w:cs="Myriad Pro"/>
                <w:color w:val="000000"/>
              </w:rPr>
            </w:pPr>
          </w:p>
          <w:p w14:paraId="40F60FEC" w14:textId="4D15656C" w:rsidR="00544489" w:rsidRPr="000936CA" w:rsidRDefault="002F1854" w:rsidP="00107D8C">
            <w:pPr>
              <w:autoSpaceDE w:val="0"/>
              <w:autoSpaceDN w:val="0"/>
              <w:adjustRightInd w:val="0"/>
              <w:spacing w:after="0"/>
              <w:rPr>
                <w:rFonts w:cs="Myriad Pro"/>
                <w:color w:val="000000"/>
              </w:rPr>
            </w:pPr>
            <w:r>
              <w:rPr>
                <w:rFonts w:cs="Myriad Pro"/>
                <w:color w:val="000000"/>
              </w:rPr>
              <w:t>(Neuro)</w:t>
            </w:r>
            <w:r w:rsidR="00544489" w:rsidRPr="000936CA">
              <w:rPr>
                <w:rFonts w:cs="Myriad Pro"/>
                <w:color w:val="000000"/>
              </w:rPr>
              <w:t>Razvojni</w:t>
            </w:r>
            <w:r w:rsidR="006626E3">
              <w:rPr>
                <w:rFonts w:cs="Myriad Pro"/>
                <w:color w:val="000000"/>
              </w:rPr>
              <w:t xml:space="preserve"> </w:t>
            </w:r>
            <w:r w:rsidR="00544489" w:rsidRPr="000936CA">
              <w:rPr>
                <w:rFonts w:cs="Myriad Pro"/>
                <w:color w:val="000000"/>
              </w:rPr>
              <w:t>poremećaji</w:t>
            </w:r>
          </w:p>
        </w:tc>
        <w:tc>
          <w:tcPr>
            <w:tcW w:w="3859" w:type="dxa"/>
          </w:tcPr>
          <w:p w14:paraId="3ACD9EBC" w14:textId="77777777" w:rsidR="00544489" w:rsidRPr="000936CA" w:rsidRDefault="00544489" w:rsidP="00107D8C">
            <w:pPr>
              <w:autoSpaceDE w:val="0"/>
              <w:autoSpaceDN w:val="0"/>
              <w:adjustRightInd w:val="0"/>
              <w:spacing w:after="0"/>
              <w:rPr>
                <w:rFonts w:cs="Arno Pro"/>
                <w:color w:val="000000"/>
              </w:rPr>
            </w:pPr>
          </w:p>
          <w:p w14:paraId="7D4F6F81" w14:textId="77777777" w:rsidR="00544489" w:rsidRPr="000936CA" w:rsidRDefault="00544489" w:rsidP="00107D8C">
            <w:pPr>
              <w:autoSpaceDE w:val="0"/>
              <w:autoSpaceDN w:val="0"/>
              <w:adjustRightInd w:val="0"/>
              <w:spacing w:after="0"/>
              <w:rPr>
                <w:rFonts w:cs="Arno Pro"/>
                <w:color w:val="000000"/>
              </w:rPr>
            </w:pPr>
            <w:r w:rsidRPr="000936CA">
              <w:rPr>
                <w:rFonts w:cs="Arno Pro"/>
                <w:color w:val="000000"/>
              </w:rPr>
              <w:t xml:space="preserve">Termin postuliran u okviru dihotomije razvojne vs. stečene cerebralne disfunkcije, koja je zamenila, poslednjih decenija XX veka, raniju dihotomiju razvojnih vs. organskih. Podrazumevao (prvenstveno) saznajne smetnje (isključujući MR) koje: a) nisu nastale kao rezultat (perinatalne/postnatalne) lezije mozga, praćene vidljivim neurološkim poremećajem, ni objektivnom neuroradiološkom potvrdom ozlede; b) su evidentne od pre/samog početka razvoja sposobnosti koja je u pitanju. U okviru ovoga formirane su podele kao, na primer, na (razvojnu) disfaziju i (stečenu) afaziju u detinjstvu, (razvojnu) dispraksiju i (stečenu) apraksiju i sl. </w:t>
            </w:r>
          </w:p>
        </w:tc>
      </w:tr>
      <w:tr w:rsidR="00544489" w:rsidRPr="000936CA" w14:paraId="2F32F630" w14:textId="77777777" w:rsidTr="00E431DC">
        <w:trPr>
          <w:trHeight w:val="836"/>
        </w:trPr>
        <w:tc>
          <w:tcPr>
            <w:tcW w:w="3859" w:type="dxa"/>
          </w:tcPr>
          <w:p w14:paraId="1B83E883" w14:textId="77777777" w:rsidR="00544489" w:rsidRPr="000936CA" w:rsidRDefault="00544489" w:rsidP="00107D8C">
            <w:pPr>
              <w:autoSpaceDE w:val="0"/>
              <w:autoSpaceDN w:val="0"/>
              <w:adjustRightInd w:val="0"/>
              <w:spacing w:after="0"/>
              <w:rPr>
                <w:rFonts w:cs="Myriad Pro"/>
                <w:color w:val="000000"/>
              </w:rPr>
            </w:pPr>
          </w:p>
          <w:p w14:paraId="2E7BA95B" w14:textId="77777777" w:rsidR="00544489" w:rsidRPr="000936CA" w:rsidRDefault="00544489" w:rsidP="00107D8C">
            <w:pPr>
              <w:autoSpaceDE w:val="0"/>
              <w:autoSpaceDN w:val="0"/>
              <w:adjustRightInd w:val="0"/>
              <w:spacing w:after="0"/>
              <w:rPr>
                <w:rFonts w:cs="Myriad Pro"/>
                <w:color w:val="000000"/>
              </w:rPr>
            </w:pPr>
            <w:r w:rsidRPr="000936CA">
              <w:rPr>
                <w:rFonts w:cs="Myriad Pro"/>
                <w:color w:val="000000"/>
              </w:rPr>
              <w:t xml:space="preserve">Smetnje </w:t>
            </w:r>
            <w:proofErr w:type="gramStart"/>
            <w:r w:rsidRPr="000936CA">
              <w:rPr>
                <w:rFonts w:cs="Myriad Pro"/>
                <w:color w:val="000000"/>
              </w:rPr>
              <w:t>učenja(</w:t>
            </w:r>
            <w:proofErr w:type="gramEnd"/>
            <w:r w:rsidRPr="000936CA">
              <w:rPr>
                <w:rFonts w:cs="Myriad Pro"/>
                <w:color w:val="000000"/>
              </w:rPr>
              <w:t>Learning disabilities)</w:t>
            </w:r>
          </w:p>
        </w:tc>
        <w:tc>
          <w:tcPr>
            <w:tcW w:w="3859" w:type="dxa"/>
          </w:tcPr>
          <w:p w14:paraId="591CD1A3" w14:textId="77777777" w:rsidR="00544489" w:rsidRPr="000936CA" w:rsidRDefault="00544489" w:rsidP="00107D8C">
            <w:pPr>
              <w:autoSpaceDE w:val="0"/>
              <w:autoSpaceDN w:val="0"/>
              <w:adjustRightInd w:val="0"/>
              <w:spacing w:after="0"/>
              <w:rPr>
                <w:rFonts w:cs="Arno Pro"/>
                <w:color w:val="000000"/>
              </w:rPr>
            </w:pPr>
          </w:p>
          <w:p w14:paraId="41A3424A" w14:textId="7EB74A1D" w:rsidR="00544489" w:rsidRPr="000936CA" w:rsidRDefault="00544489" w:rsidP="00107D8C">
            <w:pPr>
              <w:autoSpaceDE w:val="0"/>
              <w:autoSpaceDN w:val="0"/>
              <w:adjustRightInd w:val="0"/>
              <w:spacing w:after="0"/>
              <w:rPr>
                <w:rFonts w:cs="Arno Pro"/>
                <w:color w:val="000000"/>
              </w:rPr>
            </w:pPr>
            <w:r w:rsidRPr="000936CA">
              <w:rPr>
                <w:rFonts w:cs="Arno Pro"/>
                <w:color w:val="000000"/>
              </w:rPr>
              <w:t xml:space="preserve">Termin koji </w:t>
            </w:r>
            <w:r w:rsidR="002F1854">
              <w:rPr>
                <w:rFonts w:cs="Arno Pro"/>
                <w:color w:val="000000"/>
              </w:rPr>
              <w:t xml:space="preserve">je </w:t>
            </w:r>
            <w:r w:rsidRPr="000936CA">
              <w:rPr>
                <w:rFonts w:cs="Arno Pro"/>
                <w:color w:val="000000"/>
              </w:rPr>
              <w:t>dominira</w:t>
            </w:r>
            <w:r w:rsidR="002F1854">
              <w:rPr>
                <w:rFonts w:cs="Arno Pro"/>
                <w:color w:val="000000"/>
              </w:rPr>
              <w:t>o</w:t>
            </w:r>
            <w:r w:rsidRPr="000936CA">
              <w:rPr>
                <w:rFonts w:cs="Arno Pro"/>
                <w:color w:val="000000"/>
              </w:rPr>
              <w:t xml:space="preserve"> aglosaksonskom literaturom</w:t>
            </w:r>
            <w:r w:rsidR="002F1854">
              <w:rPr>
                <w:rFonts w:cs="Arno Pro"/>
                <w:color w:val="000000"/>
              </w:rPr>
              <w:t xml:space="preserve"> krajem XX veka</w:t>
            </w:r>
            <w:r w:rsidRPr="000936CA">
              <w:rPr>
                <w:rFonts w:cs="Arno Pro"/>
                <w:color w:val="000000"/>
              </w:rPr>
              <w:t xml:space="preserve">. SU </w:t>
            </w:r>
            <w:r w:rsidR="002F1854">
              <w:rPr>
                <w:rFonts w:cs="Arno Pro"/>
                <w:color w:val="000000"/>
              </w:rPr>
              <w:t xml:space="preserve">su </w:t>
            </w:r>
            <w:r w:rsidRPr="000936CA">
              <w:rPr>
                <w:rFonts w:cs="Arno Pro"/>
                <w:color w:val="000000"/>
              </w:rPr>
              <w:t>se eksplicitno del</w:t>
            </w:r>
            <w:r w:rsidR="002F1854">
              <w:rPr>
                <w:rFonts w:cs="Arno Pro"/>
                <w:color w:val="000000"/>
              </w:rPr>
              <w:t>ile</w:t>
            </w:r>
            <w:r w:rsidRPr="000936CA">
              <w:rPr>
                <w:rFonts w:cs="Arno Pro"/>
                <w:color w:val="000000"/>
              </w:rPr>
              <w:t xml:space="preserve"> na verbalne (</w:t>
            </w:r>
            <w:proofErr w:type="gramStart"/>
            <w:r w:rsidRPr="000936CA">
              <w:rPr>
                <w:rFonts w:cs="Arno Pro"/>
                <w:color w:val="000000"/>
              </w:rPr>
              <w:t>npr.disfazija</w:t>
            </w:r>
            <w:proofErr w:type="gramEnd"/>
            <w:r w:rsidRPr="000936CA">
              <w:rPr>
                <w:rFonts w:cs="Arno Pro"/>
                <w:color w:val="000000"/>
              </w:rPr>
              <w:t>, disleksija ili disgrafija) i neverbalne smetnje učenja (sindrom NSU, hiperfokusiranost pažnje, neke dispraksije ili vizuoprostorni deficiti), a implicitno obuhvata</w:t>
            </w:r>
            <w:r w:rsidR="002F1854">
              <w:rPr>
                <w:rFonts w:cs="Arno Pro"/>
                <w:color w:val="000000"/>
              </w:rPr>
              <w:t>le</w:t>
            </w:r>
            <w:r w:rsidRPr="000936CA">
              <w:rPr>
                <w:rFonts w:cs="Arno Pro"/>
                <w:color w:val="000000"/>
              </w:rPr>
              <w:t xml:space="preserve"> i neke bihejvioralne premećaje (kao što su pervazivne smetnje, poremećaj ponašanja ili hiperkinetski sindrom). Termin se ponekad koristi</w:t>
            </w:r>
            <w:r w:rsidR="002F1854">
              <w:rPr>
                <w:rFonts w:cs="Arno Pro"/>
                <w:color w:val="000000"/>
              </w:rPr>
              <w:t>o</w:t>
            </w:r>
            <w:r w:rsidRPr="000936CA">
              <w:rPr>
                <w:rFonts w:cs="Arno Pro"/>
                <w:color w:val="000000"/>
              </w:rPr>
              <w:t xml:space="preserve"> i kao oznaka za granične intelektualne sposobnosti bez podrazumevanja disharmoničnog </w:t>
            </w:r>
            <w:r w:rsidRPr="000936CA">
              <w:rPr>
                <w:rFonts w:cs="Arno Pro"/>
                <w:color w:val="000000"/>
              </w:rPr>
              <w:lastRenderedPageBreak/>
              <w:t>razvoja.</w:t>
            </w:r>
            <w:r w:rsidR="002F1854">
              <w:rPr>
                <w:rFonts w:cs="Arno Pro"/>
                <w:color w:val="000000"/>
              </w:rPr>
              <w:t xml:space="preserve"> </w:t>
            </w:r>
            <w:r w:rsidR="000F691B">
              <w:rPr>
                <w:rFonts w:cs="Arno Pro"/>
                <w:color w:val="000000"/>
              </w:rPr>
              <w:t>D</w:t>
            </w:r>
            <w:r w:rsidR="002F1854">
              <w:rPr>
                <w:rFonts w:cs="Arno Pro"/>
                <w:color w:val="000000"/>
              </w:rPr>
              <w:t>ominira u edukativnim istraživanjima gde je fokus postavljen na mogućnosti obuke ove dece i prevazilaženje njihovih (parcijalnih) kognitivnih ograničenja</w:t>
            </w:r>
            <w:r w:rsidR="000F691B">
              <w:rPr>
                <w:rFonts w:cs="Arno Pro"/>
                <w:color w:val="000000"/>
              </w:rPr>
              <w:t xml:space="preserve"> (posebno u USA i GB)</w:t>
            </w:r>
            <w:r w:rsidR="002F1854">
              <w:rPr>
                <w:rFonts w:cs="Arno Pro"/>
                <w:color w:val="000000"/>
              </w:rPr>
              <w:t xml:space="preserve">  </w:t>
            </w:r>
          </w:p>
        </w:tc>
      </w:tr>
      <w:tr w:rsidR="00544489" w:rsidRPr="000936CA" w14:paraId="3BBB1AF6" w14:textId="77777777" w:rsidTr="00E431DC">
        <w:trPr>
          <w:trHeight w:val="596"/>
        </w:trPr>
        <w:tc>
          <w:tcPr>
            <w:tcW w:w="3859" w:type="dxa"/>
          </w:tcPr>
          <w:p w14:paraId="511B5917" w14:textId="77777777" w:rsidR="00544489" w:rsidRPr="000936CA" w:rsidRDefault="00544489" w:rsidP="00107D8C">
            <w:pPr>
              <w:autoSpaceDE w:val="0"/>
              <w:autoSpaceDN w:val="0"/>
              <w:adjustRightInd w:val="0"/>
              <w:spacing w:after="0"/>
              <w:rPr>
                <w:rFonts w:cs="Myriad Pro"/>
                <w:color w:val="000000"/>
              </w:rPr>
            </w:pPr>
          </w:p>
          <w:p w14:paraId="2135B667" w14:textId="185727E1" w:rsidR="00544489" w:rsidRPr="000936CA" w:rsidRDefault="00544489" w:rsidP="00107D8C">
            <w:pPr>
              <w:autoSpaceDE w:val="0"/>
              <w:autoSpaceDN w:val="0"/>
              <w:adjustRightInd w:val="0"/>
              <w:spacing w:after="0"/>
              <w:rPr>
                <w:rFonts w:cs="Myriad Pro"/>
                <w:color w:val="000000"/>
              </w:rPr>
            </w:pPr>
            <w:r w:rsidRPr="000936CA">
              <w:rPr>
                <w:rFonts w:cs="Myriad Pro"/>
                <w:color w:val="000000"/>
              </w:rPr>
              <w:t>Neurorazvojni</w:t>
            </w:r>
            <w:r w:rsidR="006626E3">
              <w:rPr>
                <w:rFonts w:cs="Myriad Pro"/>
                <w:color w:val="000000"/>
              </w:rPr>
              <w:t xml:space="preserve"> </w:t>
            </w:r>
            <w:r w:rsidRPr="000936CA">
              <w:rPr>
                <w:rFonts w:cs="Myriad Pro"/>
                <w:color w:val="000000"/>
              </w:rPr>
              <w:t>poremećaji</w:t>
            </w:r>
            <w:r w:rsidR="006626E3">
              <w:rPr>
                <w:rFonts w:cs="Myriad Pro"/>
                <w:color w:val="000000"/>
              </w:rPr>
              <w:t xml:space="preserve"> </w:t>
            </w:r>
            <w:r w:rsidRPr="000936CA">
              <w:rPr>
                <w:rFonts w:cs="Myriad Pro"/>
                <w:color w:val="000000"/>
              </w:rPr>
              <w:t>/</w:t>
            </w:r>
            <w:r w:rsidRPr="000936CA">
              <w:rPr>
                <w:rFonts w:cs="Arno Pro"/>
                <w:color w:val="000000"/>
              </w:rPr>
              <w:t>n</w:t>
            </w:r>
            <w:r w:rsidRPr="000936CA">
              <w:rPr>
                <w:rFonts w:cs="Myriad Pro"/>
                <w:color w:val="000000"/>
              </w:rPr>
              <w:t>e</w:t>
            </w:r>
            <w:r w:rsidRPr="000936CA">
              <w:rPr>
                <w:rFonts w:cs="Arno Pro"/>
                <w:color w:val="000000"/>
              </w:rPr>
              <w:t>u</w:t>
            </w:r>
            <w:r w:rsidRPr="000936CA">
              <w:rPr>
                <w:rFonts w:cs="Myriad Pro"/>
                <w:color w:val="000000"/>
              </w:rPr>
              <w:t>ro</w:t>
            </w:r>
            <w:r w:rsidRPr="000936CA">
              <w:rPr>
                <w:rFonts w:cs="Arno Pro"/>
                <w:color w:val="000000"/>
              </w:rPr>
              <w:t>k</w:t>
            </w:r>
            <w:r w:rsidRPr="000936CA">
              <w:rPr>
                <w:rFonts w:cs="Myriad Pro"/>
                <w:color w:val="000000"/>
              </w:rPr>
              <w:t>og</w:t>
            </w:r>
            <w:r w:rsidRPr="000936CA">
              <w:rPr>
                <w:rFonts w:cs="Arno Pro"/>
                <w:color w:val="000000"/>
              </w:rPr>
              <w:t>nitivn</w:t>
            </w:r>
            <w:r w:rsidRPr="000936CA">
              <w:rPr>
                <w:rFonts w:cs="Myriad Pro"/>
                <w:color w:val="000000"/>
              </w:rPr>
              <w:t>e smetnje</w:t>
            </w:r>
          </w:p>
        </w:tc>
        <w:tc>
          <w:tcPr>
            <w:tcW w:w="3859" w:type="dxa"/>
          </w:tcPr>
          <w:p w14:paraId="24A3483D" w14:textId="77777777" w:rsidR="00544489" w:rsidRPr="000936CA" w:rsidRDefault="00544489" w:rsidP="00107D8C">
            <w:pPr>
              <w:autoSpaceDE w:val="0"/>
              <w:autoSpaceDN w:val="0"/>
              <w:adjustRightInd w:val="0"/>
              <w:spacing w:after="0"/>
              <w:rPr>
                <w:rFonts w:cs="Arno Pro"/>
                <w:color w:val="000000"/>
              </w:rPr>
            </w:pPr>
          </w:p>
          <w:p w14:paraId="27171631" w14:textId="61E0530D" w:rsidR="00544489" w:rsidRPr="000936CA" w:rsidRDefault="000F691B" w:rsidP="00107D8C">
            <w:pPr>
              <w:autoSpaceDE w:val="0"/>
              <w:autoSpaceDN w:val="0"/>
              <w:adjustRightInd w:val="0"/>
              <w:spacing w:after="0"/>
              <w:rPr>
                <w:rFonts w:cs="Arno Pro"/>
                <w:color w:val="000000"/>
              </w:rPr>
            </w:pPr>
            <w:r>
              <w:rPr>
                <w:rFonts w:cs="Arno Pro"/>
                <w:color w:val="000000"/>
              </w:rPr>
              <w:t>Od 80tih, u neuropsihologiji</w:t>
            </w:r>
            <w:r w:rsidR="00544489" w:rsidRPr="000936CA">
              <w:rPr>
                <w:rFonts w:cs="Arno Pro"/>
                <w:color w:val="000000"/>
              </w:rPr>
              <w:t xml:space="preserve"> generički opšti termini kojima se označavaju svi oblici smetnji mentalnog i bihejvioralnog sazrevanja koje rezultiraju iz strukturnog (makar i diskretnog) cerebralnog oštećenja. Podrazumevaju i pretpostavljenu a ne samo verifikovanu ozledu. Ne isključuju tipične psihijatrijske poremećaje, ni poremećaje emocija. </w:t>
            </w:r>
            <w:r>
              <w:rPr>
                <w:rFonts w:cs="Arno Pro"/>
                <w:color w:val="000000"/>
              </w:rPr>
              <w:t xml:space="preserve">Od pribl. 2010tih </w:t>
            </w:r>
            <w:r w:rsidR="00600C90">
              <w:rPr>
                <w:rFonts w:cs="Arno Pro"/>
                <w:color w:val="000000"/>
              </w:rPr>
              <w:t>postaju sve univerzalnije prihvaćeni i van uže neuropsihološke literature (pogledati, npr. način na koji su se ‘reorganizovale’ relevantne kategorije u ICD i DSM!)</w:t>
            </w:r>
            <w:r>
              <w:rPr>
                <w:rFonts w:cs="Arno Pro"/>
                <w:color w:val="000000"/>
              </w:rPr>
              <w:t xml:space="preserve"> </w:t>
            </w:r>
          </w:p>
        </w:tc>
      </w:tr>
      <w:tr w:rsidR="00544489" w:rsidRPr="000936CA" w14:paraId="17DB5DA8" w14:textId="77777777" w:rsidTr="00E431DC">
        <w:trPr>
          <w:trHeight w:val="596"/>
        </w:trPr>
        <w:tc>
          <w:tcPr>
            <w:tcW w:w="3859" w:type="dxa"/>
          </w:tcPr>
          <w:p w14:paraId="14061BF2" w14:textId="77777777" w:rsidR="00544489" w:rsidRPr="000936CA" w:rsidRDefault="00544489" w:rsidP="00107D8C">
            <w:pPr>
              <w:autoSpaceDE w:val="0"/>
              <w:autoSpaceDN w:val="0"/>
              <w:adjustRightInd w:val="0"/>
              <w:spacing w:after="0"/>
              <w:rPr>
                <w:rFonts w:cs="Arno Pro"/>
                <w:color w:val="000000"/>
              </w:rPr>
            </w:pPr>
          </w:p>
          <w:p w14:paraId="496ADED1" w14:textId="60B624FB" w:rsidR="00544489" w:rsidRPr="000936CA" w:rsidRDefault="00544489" w:rsidP="00107D8C">
            <w:pPr>
              <w:autoSpaceDE w:val="0"/>
              <w:autoSpaceDN w:val="0"/>
              <w:adjustRightInd w:val="0"/>
              <w:spacing w:after="0"/>
              <w:rPr>
                <w:rFonts w:cs="Myriad Pro"/>
                <w:color w:val="000000"/>
              </w:rPr>
            </w:pPr>
            <w:r w:rsidRPr="000936CA">
              <w:rPr>
                <w:rFonts w:cs="Arno Pro"/>
                <w:color w:val="000000"/>
              </w:rPr>
              <w:t>Atipični</w:t>
            </w:r>
            <w:r w:rsidR="00222561">
              <w:rPr>
                <w:rFonts w:cs="Arno Pro"/>
                <w:color w:val="000000"/>
              </w:rPr>
              <w:t xml:space="preserve"> </w:t>
            </w:r>
            <w:r w:rsidRPr="000936CA">
              <w:rPr>
                <w:rFonts w:cs="Arno Pro"/>
                <w:color w:val="000000"/>
              </w:rPr>
              <w:t>c</w:t>
            </w:r>
            <w:r w:rsidRPr="000936CA">
              <w:rPr>
                <w:rFonts w:cs="Myriad Pro"/>
                <w:color w:val="000000"/>
              </w:rPr>
              <w:t>ere</w:t>
            </w:r>
            <w:r w:rsidRPr="000936CA">
              <w:rPr>
                <w:rFonts w:cs="Arno Pro"/>
                <w:color w:val="000000"/>
              </w:rPr>
              <w:t>b</w:t>
            </w:r>
            <w:r w:rsidRPr="000936CA">
              <w:rPr>
                <w:rFonts w:cs="Myriad Pro"/>
                <w:color w:val="000000"/>
              </w:rPr>
              <w:t>ra</w:t>
            </w:r>
            <w:r w:rsidRPr="000936CA">
              <w:rPr>
                <w:rFonts w:cs="Arno Pro"/>
                <w:color w:val="000000"/>
              </w:rPr>
              <w:t>lni</w:t>
            </w:r>
            <w:r w:rsidR="005018EE">
              <w:rPr>
                <w:rFonts w:cs="Arno Pro"/>
                <w:color w:val="000000"/>
              </w:rPr>
              <w:t xml:space="preserve"> </w:t>
            </w:r>
            <w:r w:rsidRPr="000936CA">
              <w:rPr>
                <w:rFonts w:cs="Myriad Pro"/>
                <w:color w:val="000000"/>
              </w:rPr>
              <w:t>razvoj</w:t>
            </w:r>
          </w:p>
        </w:tc>
        <w:tc>
          <w:tcPr>
            <w:tcW w:w="3859" w:type="dxa"/>
          </w:tcPr>
          <w:p w14:paraId="23F2D1D7" w14:textId="77777777" w:rsidR="00544489" w:rsidRPr="000936CA" w:rsidRDefault="00544489" w:rsidP="00107D8C">
            <w:pPr>
              <w:autoSpaceDE w:val="0"/>
              <w:autoSpaceDN w:val="0"/>
              <w:adjustRightInd w:val="0"/>
              <w:spacing w:after="0"/>
              <w:rPr>
                <w:rFonts w:cs="Arno Pro"/>
                <w:color w:val="000000"/>
              </w:rPr>
            </w:pPr>
          </w:p>
          <w:p w14:paraId="3568FDBF" w14:textId="4143AD14" w:rsidR="00544489" w:rsidRPr="000936CA" w:rsidRDefault="00544489" w:rsidP="00107D8C">
            <w:pPr>
              <w:autoSpaceDE w:val="0"/>
              <w:autoSpaceDN w:val="0"/>
              <w:adjustRightInd w:val="0"/>
              <w:spacing w:after="0"/>
              <w:rPr>
                <w:rFonts w:cs="Arno Pro"/>
                <w:color w:val="000000"/>
              </w:rPr>
            </w:pPr>
            <w:r w:rsidRPr="000936CA">
              <w:rPr>
                <w:rFonts w:cs="Arno Pro"/>
                <w:color w:val="000000"/>
              </w:rPr>
              <w:t>Neka vrsta savremenog analoga MCO/MCD. Ipak, podrazumeva defokusiranje sa problema razgraničavanja „</w:t>
            </w:r>
            <w:proofErr w:type="gramStart"/>
            <w:r w:rsidRPr="000936CA">
              <w:rPr>
                <w:rFonts w:cs="Arno Pro"/>
                <w:color w:val="000000"/>
              </w:rPr>
              <w:t>normalnog“ i</w:t>
            </w:r>
            <w:proofErr w:type="gramEnd"/>
            <w:r w:rsidRPr="000936CA">
              <w:rPr>
                <w:rFonts w:cs="Arno Pro"/>
                <w:color w:val="000000"/>
              </w:rPr>
              <w:t xml:space="preserve"> „patološkog“ i u smislu strukture i u smislu funkcije. </w:t>
            </w:r>
            <w:r w:rsidR="005018EE">
              <w:rPr>
                <w:rFonts w:cs="Arno Pro"/>
                <w:color w:val="000000"/>
              </w:rPr>
              <w:t xml:space="preserve">Sinonim za ‘neurorazvojni poremećaj’, podjednako bez ‘fokusa’ na ‘specifičnim smetnjama’ a koji, </w:t>
            </w:r>
            <w:proofErr w:type="gramStart"/>
            <w:r w:rsidR="005018EE">
              <w:rPr>
                <w:rFonts w:cs="Arno Pro"/>
                <w:color w:val="000000"/>
              </w:rPr>
              <w:t xml:space="preserve">podjednako, </w:t>
            </w:r>
            <w:r w:rsidRPr="000936CA">
              <w:rPr>
                <w:rFonts w:cs="Arno Pro"/>
                <w:color w:val="000000"/>
              </w:rPr>
              <w:t xml:space="preserve"> </w:t>
            </w:r>
            <w:r w:rsidR="005018EE">
              <w:rPr>
                <w:rFonts w:cs="Arno Pro"/>
                <w:color w:val="000000"/>
              </w:rPr>
              <w:t>i</w:t>
            </w:r>
            <w:r w:rsidRPr="000936CA">
              <w:rPr>
                <w:rFonts w:cs="Arno Pro"/>
                <w:color w:val="000000"/>
              </w:rPr>
              <w:t>zrazito</w:t>
            </w:r>
            <w:proofErr w:type="gramEnd"/>
            <w:r w:rsidRPr="000936CA">
              <w:rPr>
                <w:rFonts w:cs="Arno Pro"/>
                <w:color w:val="000000"/>
              </w:rPr>
              <w:t xml:space="preserve"> usmerava na značaj prepoznavanja neurorazvojnih mehanizama u formiranju poremećaja, kao i formulisanju tretmana.</w:t>
            </w:r>
          </w:p>
        </w:tc>
      </w:tr>
    </w:tbl>
    <w:p w14:paraId="55A4C4A1" w14:textId="77777777" w:rsidR="00544489" w:rsidRPr="000936CA" w:rsidRDefault="00544489" w:rsidP="00E431DC">
      <w:pPr>
        <w:ind w:left="720"/>
        <w:rPr>
          <w:rFonts w:cs="Arno Pro"/>
          <w:color w:val="000000"/>
        </w:rPr>
      </w:pPr>
    </w:p>
    <w:p w14:paraId="2D184315" w14:textId="77777777" w:rsidR="00544489" w:rsidRDefault="00544489" w:rsidP="00E431DC">
      <w:pPr>
        <w:ind w:left="720"/>
        <w:rPr>
          <w:rFonts w:cs="Arno Pro"/>
          <w:color w:val="000000"/>
        </w:rPr>
      </w:pPr>
    </w:p>
    <w:p w14:paraId="16D25A5E" w14:textId="77777777" w:rsidR="00544489" w:rsidRDefault="00544489" w:rsidP="00E431DC">
      <w:pPr>
        <w:ind w:left="720"/>
        <w:rPr>
          <w:rFonts w:cs="Arno Pro"/>
          <w:color w:val="000000"/>
        </w:rPr>
      </w:pPr>
    </w:p>
    <w:p w14:paraId="1EE1848B" w14:textId="77777777"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lastRenderedPageBreak/>
        <w:t xml:space="preserve">Posebnu kategoriju smetnji psihičkog sazrevanja koju smo prethodno označili kao razvojne neurokognitivne smetnje najčešće jednostavo nazivamo </w:t>
      </w:r>
      <w:r w:rsidRPr="00733405">
        <w:rPr>
          <w:rFonts w:asciiTheme="minorHAnsi" w:hAnsiTheme="minorHAnsi" w:cs="Arno Pro"/>
          <w:b/>
          <w:bCs/>
          <w:color w:val="000000"/>
          <w:sz w:val="22"/>
          <w:szCs w:val="22"/>
        </w:rPr>
        <w:t>razvoj</w:t>
      </w:r>
      <w:r w:rsidRPr="00733405">
        <w:rPr>
          <w:rFonts w:asciiTheme="minorHAnsi" w:hAnsiTheme="minorHAnsi" w:cs="Arno Pro"/>
          <w:b/>
          <w:bCs/>
          <w:color w:val="000000"/>
          <w:sz w:val="22"/>
          <w:szCs w:val="22"/>
        </w:rPr>
        <w:softHyphen/>
        <w:t>nim poremećajima</w:t>
      </w:r>
      <w:r w:rsidRPr="00733405">
        <w:rPr>
          <w:rFonts w:asciiTheme="minorHAnsi" w:hAnsiTheme="minorHAnsi" w:cs="Arno Pro"/>
          <w:color w:val="000000"/>
          <w:sz w:val="22"/>
          <w:szCs w:val="22"/>
        </w:rPr>
        <w:t xml:space="preserve">. Pored ovih, u literaturi ih nalazimo i pod nazivima: </w:t>
      </w:r>
      <w:r w:rsidRPr="00733405">
        <w:rPr>
          <w:rStyle w:val="A9"/>
          <w:rFonts w:asciiTheme="minorHAnsi" w:hAnsiTheme="minorHAnsi"/>
        </w:rPr>
        <w:t>spe</w:t>
      </w:r>
      <w:r w:rsidRPr="00733405">
        <w:rPr>
          <w:rStyle w:val="A9"/>
          <w:rFonts w:asciiTheme="minorHAnsi" w:hAnsiTheme="minorHAnsi"/>
        </w:rPr>
        <w:softHyphen/>
        <w:t xml:space="preserve">cifični razvojni poremećaj, specifične smetnje razvoja, razvojna </w:t>
      </w:r>
      <w:commentRangeStart w:id="14"/>
      <w:r w:rsidRPr="00733405">
        <w:rPr>
          <w:rStyle w:val="A9"/>
          <w:rFonts w:asciiTheme="minorHAnsi" w:hAnsiTheme="minorHAnsi"/>
        </w:rPr>
        <w:t>disharmonija</w:t>
      </w:r>
      <w:commentRangeEnd w:id="14"/>
      <w:r w:rsidR="005018EE">
        <w:rPr>
          <w:rStyle w:val="CommentReference"/>
          <w:rFonts w:asciiTheme="minorHAnsi" w:hAnsiTheme="minorHAnsi"/>
        </w:rPr>
        <w:commentReference w:id="14"/>
      </w:r>
      <w:r w:rsidRPr="00733405">
        <w:rPr>
          <w:rStyle w:val="A9"/>
          <w:rFonts w:asciiTheme="minorHAnsi" w:hAnsiTheme="minorHAnsi"/>
        </w:rPr>
        <w:t xml:space="preserve"> </w:t>
      </w:r>
      <w:r w:rsidRPr="00733405">
        <w:rPr>
          <w:rFonts w:asciiTheme="minorHAnsi" w:hAnsiTheme="minorHAnsi" w:cs="Arno Pro"/>
          <w:color w:val="000000"/>
          <w:sz w:val="22"/>
          <w:szCs w:val="22"/>
        </w:rPr>
        <w:t xml:space="preserve">ili, ponekad, samo, </w:t>
      </w:r>
      <w:r w:rsidRPr="00733405">
        <w:rPr>
          <w:rStyle w:val="A9"/>
          <w:rFonts w:asciiTheme="minorHAnsi" w:hAnsiTheme="minorHAnsi"/>
        </w:rPr>
        <w:t xml:space="preserve">smetnje </w:t>
      </w:r>
      <w:proofErr w:type="gramStart"/>
      <w:r w:rsidRPr="00733405">
        <w:rPr>
          <w:rStyle w:val="A9"/>
          <w:rFonts w:asciiTheme="minorHAnsi" w:hAnsiTheme="minorHAnsi"/>
        </w:rPr>
        <w:t xml:space="preserve">učenja </w:t>
      </w:r>
      <w:r w:rsidRPr="00733405">
        <w:rPr>
          <w:rFonts w:asciiTheme="minorHAnsi" w:hAnsiTheme="minorHAnsi" w:cs="Arno Pro"/>
          <w:color w:val="000000"/>
          <w:sz w:val="22"/>
          <w:szCs w:val="22"/>
        </w:rPr>
        <w:t>.</w:t>
      </w:r>
      <w:proofErr w:type="gramEnd"/>
      <w:r w:rsidRPr="00733405">
        <w:rPr>
          <w:rFonts w:asciiTheme="minorHAnsi" w:hAnsiTheme="minorHAnsi" w:cs="Arno Pro"/>
          <w:color w:val="000000"/>
          <w:sz w:val="22"/>
          <w:szCs w:val="22"/>
        </w:rPr>
        <w:t xml:space="preserve"> Svi ovi su široki termini kojima se povezuje posebna grupa teškoća vezanih za detinjstvo, a koju karak</w:t>
      </w:r>
      <w:r w:rsidRPr="00733405">
        <w:rPr>
          <w:rFonts w:asciiTheme="minorHAnsi" w:hAnsiTheme="minorHAnsi" w:cs="Arno Pro"/>
          <w:color w:val="000000"/>
          <w:sz w:val="22"/>
          <w:szCs w:val="22"/>
        </w:rPr>
        <w:softHyphen/>
        <w:t xml:space="preserve">teriše, po opštoj definiciji, </w:t>
      </w:r>
      <w:r w:rsidRPr="00733405">
        <w:rPr>
          <w:rFonts w:asciiTheme="minorHAnsi" w:hAnsiTheme="minorHAnsi" w:cs="Arno Pro"/>
          <w:b/>
          <w:bCs/>
          <w:color w:val="000000"/>
          <w:sz w:val="22"/>
          <w:szCs w:val="22"/>
        </w:rPr>
        <w:t>usporenost ili nedostatak u sazrevanju određenih sposobnosti ili veština, odnosno, odstupanje od očekivanog, tipičnog ra</w:t>
      </w:r>
      <w:r w:rsidRPr="00733405">
        <w:rPr>
          <w:rFonts w:asciiTheme="minorHAnsi" w:hAnsiTheme="minorHAnsi" w:cs="Arno Pro"/>
          <w:b/>
          <w:bCs/>
          <w:color w:val="000000"/>
          <w:sz w:val="22"/>
          <w:szCs w:val="22"/>
        </w:rPr>
        <w:softHyphen/>
        <w:t>zvojnog toka</w:t>
      </w:r>
      <w:r w:rsidRPr="00733405">
        <w:rPr>
          <w:rFonts w:asciiTheme="minorHAnsi" w:hAnsiTheme="minorHAnsi" w:cs="Arno Pro"/>
          <w:color w:val="000000"/>
          <w:sz w:val="22"/>
          <w:szCs w:val="22"/>
        </w:rPr>
        <w:t>.</w:t>
      </w:r>
    </w:p>
    <w:p w14:paraId="4CA68B68" w14:textId="1285B512"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t xml:space="preserve">Pošto </w:t>
      </w:r>
      <w:r w:rsidR="00835512">
        <w:rPr>
          <w:rFonts w:asciiTheme="minorHAnsi" w:hAnsiTheme="minorHAnsi" w:cs="Arno Pro"/>
          <w:color w:val="000000"/>
          <w:sz w:val="22"/>
          <w:szCs w:val="22"/>
        </w:rPr>
        <w:t xml:space="preserve">‘specifični’ </w:t>
      </w:r>
      <w:r w:rsidRPr="00733405">
        <w:rPr>
          <w:rFonts w:asciiTheme="minorHAnsi" w:hAnsiTheme="minorHAnsi" w:cs="Arno Pro"/>
          <w:color w:val="000000"/>
          <w:sz w:val="22"/>
          <w:szCs w:val="22"/>
        </w:rPr>
        <w:t>razvojni neurokognitivni poremećaj, po definiciji, obuhvata samo neke sposobnosti u razvoju, može se registrovati i kod dece prosečnih ili čak nat</w:t>
      </w:r>
      <w:r w:rsidRPr="00733405">
        <w:rPr>
          <w:rFonts w:asciiTheme="minorHAnsi" w:hAnsiTheme="minorHAnsi" w:cs="Arno Pro"/>
          <w:color w:val="000000"/>
          <w:sz w:val="22"/>
          <w:szCs w:val="22"/>
        </w:rPr>
        <w:softHyphen/>
        <w:t>prosečnih intelektualnih sposobnosti. Upravo ova karakteristika ga razdvaja od onih oblika smetnji saznajnog razvoja koji se javljaju kod dece sa sniženim intelektualnim sposobnostima, odnosno, koji se javljaju u okviru različitih ka</w:t>
      </w:r>
      <w:r w:rsidRPr="00733405">
        <w:rPr>
          <w:rFonts w:asciiTheme="minorHAnsi" w:hAnsiTheme="minorHAnsi" w:cs="Arno Pro"/>
          <w:color w:val="000000"/>
          <w:sz w:val="22"/>
          <w:szCs w:val="22"/>
        </w:rPr>
        <w:softHyphen/>
        <w:t>tegorija mentalne retardacije. Poremećaj može izolovano obuhvatiti samo neke sposobnosti, na primer jezičke (specifični jezički poremećaj), motornu organi</w:t>
      </w:r>
      <w:r w:rsidRPr="00733405">
        <w:rPr>
          <w:rFonts w:asciiTheme="minorHAnsi" w:hAnsiTheme="minorHAnsi" w:cs="Arno Pro"/>
          <w:color w:val="000000"/>
          <w:sz w:val="22"/>
          <w:szCs w:val="22"/>
        </w:rPr>
        <w:softHyphen/>
        <w:t>zaciju (razvojna dispraksija), pažnju (razvojni hiperkinetski sindrom) ili ovlada</w:t>
      </w:r>
      <w:r w:rsidRPr="00733405">
        <w:rPr>
          <w:rFonts w:asciiTheme="minorHAnsi" w:hAnsiTheme="minorHAnsi" w:cs="Arno Pro"/>
          <w:color w:val="000000"/>
          <w:sz w:val="22"/>
          <w:szCs w:val="22"/>
        </w:rPr>
        <w:softHyphen/>
        <w:t>vanje osnovnim školskim veštinanama kao što su čitanje, pisanje ili računanje (razvojna disleksija, disgrafija ili diskalkulija), ali se smetnje mogu javiti i kao međusobno kombinovane ili udružene sa neuropsihijatrijskim poremećajima emocija ili ponašanja kao što su tikovi, anksioznost, depresija, somatski pore</w:t>
      </w:r>
      <w:r w:rsidRPr="00733405">
        <w:rPr>
          <w:rFonts w:asciiTheme="minorHAnsi" w:hAnsiTheme="minorHAnsi" w:cs="Arno Pro"/>
          <w:color w:val="000000"/>
          <w:sz w:val="22"/>
          <w:szCs w:val="22"/>
        </w:rPr>
        <w:softHyphen/>
        <w:t>mećaji ili bihejvioralna neprilagođenost.</w:t>
      </w:r>
    </w:p>
    <w:p w14:paraId="2C3EF67D" w14:textId="08F29CD7"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t xml:space="preserve">Ispoljavanje </w:t>
      </w:r>
      <w:r w:rsidR="00835512">
        <w:rPr>
          <w:rFonts w:asciiTheme="minorHAnsi" w:hAnsiTheme="minorHAnsi" w:cs="Arno Pro"/>
          <w:color w:val="000000"/>
          <w:sz w:val="22"/>
          <w:szCs w:val="22"/>
        </w:rPr>
        <w:t>neuro</w:t>
      </w:r>
      <w:r w:rsidRPr="00733405">
        <w:rPr>
          <w:rFonts w:asciiTheme="minorHAnsi" w:hAnsiTheme="minorHAnsi" w:cs="Arno Pro"/>
          <w:color w:val="000000"/>
          <w:sz w:val="22"/>
          <w:szCs w:val="22"/>
        </w:rPr>
        <w:t xml:space="preserve">razvojnih poremećaja </w:t>
      </w:r>
      <w:r w:rsidRPr="00733405">
        <w:rPr>
          <w:rStyle w:val="A9"/>
          <w:rFonts w:asciiTheme="minorHAnsi" w:hAnsiTheme="minorHAnsi"/>
        </w:rPr>
        <w:t>vezano je za period usva</w:t>
      </w:r>
      <w:r w:rsidRPr="00733405">
        <w:rPr>
          <w:rStyle w:val="A9"/>
          <w:rFonts w:asciiTheme="minorHAnsi" w:hAnsiTheme="minorHAnsi"/>
        </w:rPr>
        <w:softHyphen/>
        <w:t>janja određene sposobnosti</w:t>
      </w:r>
      <w:r w:rsidRPr="00733405">
        <w:rPr>
          <w:rFonts w:asciiTheme="minorHAnsi" w:hAnsiTheme="minorHAnsi" w:cs="Arno Pro"/>
          <w:color w:val="000000"/>
          <w:sz w:val="22"/>
          <w:szCs w:val="22"/>
        </w:rPr>
        <w:t>, odnosno, ovladavanja nekom veštinom. Zbog toga, različite forme ovih smetnji se registruju u različitim periodima procesa sazrevanja. Recimo, jezički poremećaji najčešće se registruju već između dru</w:t>
      </w:r>
      <w:r w:rsidRPr="00733405">
        <w:rPr>
          <w:rFonts w:asciiTheme="minorHAnsi" w:hAnsiTheme="minorHAnsi" w:cs="Arno Pro"/>
          <w:color w:val="000000"/>
          <w:sz w:val="22"/>
          <w:szCs w:val="22"/>
        </w:rPr>
        <w:softHyphen/>
        <w:t>ge i treće godine života, hiperkinetski sindrom – između pete i sedme, dok se neke forme smetnji složenijih saznajnih procesa mogu potvrditi tek nakon osmeili desete godine. Dalje, neki oblici ovih smetnji imaju tendenciju da menjaju formu ispoljavanja u različitim periodima života. Na primer, diskretan jezički poremećaj sa polaskom u školu može prerasti u ozbiljnu disleksiju, a hiperkinet</w:t>
      </w:r>
      <w:r w:rsidRPr="00733405">
        <w:rPr>
          <w:rFonts w:asciiTheme="minorHAnsi" w:hAnsiTheme="minorHAnsi" w:cs="Arno Pro"/>
          <w:color w:val="000000"/>
          <w:sz w:val="22"/>
          <w:szCs w:val="22"/>
        </w:rPr>
        <w:softHyphen/>
        <w:t>ski sindrom u školskom dobu se često smenjuje neprilagođenim ponašanjem u adolescenciji. Ipak, bez obzira na vreme i način ispoljavanja poremećaja, a pošto je svima zajedničko da remete procese usvajanja novih znanja kao i adaptaciju na nove situacije, za ove teškoće je karakteristično da se uvećavaju sa početkom i tokom ranih godina školovanja.</w:t>
      </w:r>
    </w:p>
    <w:p w14:paraId="0682EDDC" w14:textId="77777777"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lastRenderedPageBreak/>
        <w:t xml:space="preserve">Posmatrano iz ekološke perspektive, posebna odlika ovih smetnji je da </w:t>
      </w:r>
      <w:r w:rsidRPr="00733405">
        <w:rPr>
          <w:rStyle w:val="A9"/>
          <w:rFonts w:asciiTheme="minorHAnsi" w:hAnsiTheme="minorHAnsi"/>
        </w:rPr>
        <w:t>trajno utiču na tok detinjeg sazrevanja i formiranje ličnosti</w:t>
      </w:r>
      <w:r w:rsidRPr="00733405">
        <w:rPr>
          <w:rFonts w:asciiTheme="minorHAnsi" w:hAnsiTheme="minorHAnsi" w:cs="Arno Pro"/>
          <w:color w:val="000000"/>
          <w:sz w:val="22"/>
          <w:szCs w:val="22"/>
        </w:rPr>
        <w:t xml:space="preserve">. Sam deficit, čak i kada je ispoljen kao veoma poseban kognitivni </w:t>
      </w:r>
      <w:proofErr w:type="gramStart"/>
      <w:r w:rsidRPr="00733405">
        <w:rPr>
          <w:rFonts w:asciiTheme="minorHAnsi" w:hAnsiTheme="minorHAnsi" w:cs="Arno Pro"/>
          <w:color w:val="000000"/>
          <w:sz w:val="22"/>
          <w:szCs w:val="22"/>
        </w:rPr>
        <w:t>problem,ograničava</w:t>
      </w:r>
      <w:proofErr w:type="gramEnd"/>
      <w:r w:rsidRPr="00733405">
        <w:rPr>
          <w:rFonts w:asciiTheme="minorHAnsi" w:hAnsiTheme="minorHAnsi" w:cs="Arno Pro"/>
          <w:color w:val="000000"/>
          <w:sz w:val="22"/>
          <w:szCs w:val="22"/>
        </w:rPr>
        <w:t xml:space="preserve"> – u većoj ili manjoj meri – detinji kapacitet za dalji kognitivni rast. Nesklad između sposobnosti za dete predstavlja značajan dodatni izvor intrapsihičkih konflikata i utroška psi</w:t>
      </w:r>
      <w:r w:rsidRPr="00733405">
        <w:rPr>
          <w:rFonts w:asciiTheme="minorHAnsi" w:hAnsiTheme="minorHAnsi" w:cs="Arno Pro"/>
          <w:color w:val="000000"/>
          <w:sz w:val="22"/>
          <w:szCs w:val="22"/>
        </w:rPr>
        <w:softHyphen/>
        <w:t xml:space="preserve">hičke energije. Povrh ovoga, ova deca su najverovatnije i biološki vulnerabilna na psihološke i neuropsihijatrijske poremećaje, o čemu će kasnije biti više reči (cf. odeljak o diskognitivnim smetnjama dece sa psihijatrijskim oboljenjima). Konačno, nerazumevanje sredine – na primer, tumačenje smetnji kao detinjeg otpora, lenjosti, nemotivisanosti ili neposlušnosti, podsmeh ili odbacivanje od strane vršnjaka, odsustvo adekvatnog edukativnog usmerenja itd. – ne retko direktno vode u poražavajući razvojni i egzistencijalni bilans. Drugim rečima, </w:t>
      </w:r>
      <w:r w:rsidRPr="00733405">
        <w:rPr>
          <w:rStyle w:val="A9"/>
          <w:rFonts w:asciiTheme="minorHAnsi" w:hAnsiTheme="minorHAnsi"/>
        </w:rPr>
        <w:t>specifične neurokognitivne smetnje izrazito utiču na detinju razmenu sa sredi</w:t>
      </w:r>
      <w:r w:rsidRPr="00733405">
        <w:rPr>
          <w:rStyle w:val="A9"/>
          <w:rFonts w:asciiTheme="minorHAnsi" w:hAnsiTheme="minorHAnsi"/>
        </w:rPr>
        <w:softHyphen/>
        <w:t>nom</w:t>
      </w:r>
      <w:r w:rsidRPr="00733405">
        <w:rPr>
          <w:rFonts w:asciiTheme="minorHAnsi" w:hAnsiTheme="minorHAnsi" w:cs="Arno Pro"/>
          <w:color w:val="000000"/>
          <w:sz w:val="22"/>
          <w:szCs w:val="22"/>
        </w:rPr>
        <w:t>: dete sa ovakvim poremećajem po pravilu ostvaruje drugačiju interakciju sa okolinom, koja, zauzvrat, u pravcu deteta deluje na način različit od onoga koji važi za „</w:t>
      </w:r>
      <w:proofErr w:type="gramStart"/>
      <w:r w:rsidRPr="00733405">
        <w:rPr>
          <w:rFonts w:asciiTheme="minorHAnsi" w:hAnsiTheme="minorHAnsi" w:cs="Arno Pro"/>
          <w:color w:val="000000"/>
          <w:sz w:val="22"/>
          <w:szCs w:val="22"/>
        </w:rPr>
        <w:t>tipično“ dete</w:t>
      </w:r>
      <w:proofErr w:type="gramEnd"/>
      <w:r w:rsidRPr="00733405">
        <w:rPr>
          <w:rFonts w:asciiTheme="minorHAnsi" w:hAnsiTheme="minorHAnsi" w:cs="Arno Pro"/>
          <w:color w:val="000000"/>
          <w:sz w:val="22"/>
          <w:szCs w:val="22"/>
        </w:rPr>
        <w:t>, čime produbljuje poremećaj sazrevanja i same detinje tegobe. Verovatno kao rezultat zajedničkog dejstva svih ovih faktora, između 40 i 80% ove dece, zavisno od oblika diskognitivnih smetnji, imaju i znake afek</w:t>
      </w:r>
      <w:r w:rsidRPr="00733405">
        <w:rPr>
          <w:rFonts w:asciiTheme="minorHAnsi" w:hAnsiTheme="minorHAnsi" w:cs="Arno Pro"/>
          <w:color w:val="000000"/>
          <w:sz w:val="22"/>
          <w:szCs w:val="22"/>
        </w:rPr>
        <w:softHyphen/>
        <w:t>tivnog poremećaja (Weinberg i Emslie, 1991).</w:t>
      </w:r>
    </w:p>
    <w:p w14:paraId="67EBB93B" w14:textId="77777777"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t>Prema podacima koje daju inostrana epidemiološka istraživanja, ovi poreme</w:t>
      </w:r>
      <w:r w:rsidRPr="00733405">
        <w:rPr>
          <w:rFonts w:asciiTheme="minorHAnsi" w:hAnsiTheme="minorHAnsi" w:cs="Arno Pro"/>
          <w:color w:val="000000"/>
          <w:sz w:val="22"/>
          <w:szCs w:val="22"/>
        </w:rPr>
        <w:softHyphen/>
        <w:t>ćaji su veoma česti, te se generalno pretpostavlja da bar oko 10-12 % dece opšte populacije ispoljava klinički značajnu formu nekog od njih. Izolovano, učesta</w:t>
      </w:r>
      <w:r w:rsidRPr="00733405">
        <w:rPr>
          <w:rFonts w:asciiTheme="minorHAnsi" w:hAnsiTheme="minorHAnsi" w:cs="Arno Pro"/>
          <w:color w:val="000000"/>
          <w:sz w:val="22"/>
          <w:szCs w:val="22"/>
        </w:rPr>
        <w:softHyphen/>
        <w:t>lost samo jezičkih smetnji u osnovnoj školi procenjuje se na oko 5-7% od čega 2-3% predstavljaju ozbiljni oblici specifičnog jezičkog poremećaja; učestalost razvojne diskalkulije je do oko 6%; disleksije 3-6%, a hiperkinetskog sindroma 3-10% (Murdoch i Seltz, 1997; Weinberg i sar, 2001).</w:t>
      </w:r>
    </w:p>
    <w:p w14:paraId="592E01FF" w14:textId="6CC94CA7" w:rsidR="00544489" w:rsidRPr="00733405" w:rsidRDefault="00544489" w:rsidP="00E431DC">
      <w:pPr>
        <w:pStyle w:val="Pa7"/>
        <w:spacing w:after="220" w:line="276" w:lineRule="auto"/>
        <w:ind w:left="720"/>
        <w:jc w:val="both"/>
        <w:rPr>
          <w:rFonts w:asciiTheme="minorHAnsi" w:hAnsiTheme="minorHAnsi" w:cs="Arno Pro"/>
          <w:color w:val="000000"/>
          <w:sz w:val="22"/>
          <w:szCs w:val="22"/>
        </w:rPr>
      </w:pPr>
      <w:r w:rsidRPr="00733405">
        <w:rPr>
          <w:rFonts w:asciiTheme="minorHAnsi" w:hAnsiTheme="minorHAnsi" w:cs="Arno Pro"/>
          <w:color w:val="000000"/>
          <w:sz w:val="22"/>
          <w:szCs w:val="22"/>
        </w:rPr>
        <w:t xml:space="preserve">Fenomeni koje obuhvatamo </w:t>
      </w:r>
      <w:r w:rsidR="00835512">
        <w:rPr>
          <w:rFonts w:asciiTheme="minorHAnsi" w:hAnsiTheme="minorHAnsi" w:cs="Arno Pro"/>
          <w:color w:val="000000"/>
          <w:sz w:val="22"/>
          <w:szCs w:val="22"/>
        </w:rPr>
        <w:t xml:space="preserve">difuznom </w:t>
      </w:r>
      <w:r w:rsidRPr="00733405">
        <w:rPr>
          <w:rFonts w:asciiTheme="minorHAnsi" w:hAnsiTheme="minorHAnsi" w:cs="Arno Pro"/>
          <w:color w:val="000000"/>
          <w:sz w:val="22"/>
          <w:szCs w:val="22"/>
        </w:rPr>
        <w:t>kategorijom razvojnih poremećaja najčešće se jav</w:t>
      </w:r>
      <w:r w:rsidRPr="00733405">
        <w:rPr>
          <w:rFonts w:asciiTheme="minorHAnsi" w:hAnsiTheme="minorHAnsi" w:cs="Arno Pro"/>
          <w:color w:val="000000"/>
          <w:sz w:val="22"/>
          <w:szCs w:val="22"/>
        </w:rPr>
        <w:softHyphen/>
        <w:t xml:space="preserve">ljaju bez vidljivog uzroka i objašnjavaju se </w:t>
      </w:r>
      <w:r w:rsidRPr="00733405">
        <w:rPr>
          <w:rStyle w:val="A9"/>
          <w:rFonts w:asciiTheme="minorHAnsi" w:hAnsiTheme="minorHAnsi"/>
        </w:rPr>
        <w:t>poremećajem ili neujednačenošću u organizaciji i sazrevanju viših moždanih funkcija odgovornih za kogniciju i psi</w:t>
      </w:r>
      <w:r w:rsidRPr="00733405">
        <w:rPr>
          <w:rStyle w:val="A9"/>
          <w:rFonts w:asciiTheme="minorHAnsi" w:hAnsiTheme="minorHAnsi"/>
        </w:rPr>
        <w:softHyphen/>
        <w:t>hički život</w:t>
      </w:r>
      <w:r w:rsidRPr="00733405">
        <w:rPr>
          <w:rFonts w:asciiTheme="minorHAnsi" w:hAnsiTheme="minorHAnsi" w:cs="Arno Pro"/>
          <w:color w:val="000000"/>
          <w:sz w:val="22"/>
          <w:szCs w:val="22"/>
        </w:rPr>
        <w:t xml:space="preserve">. Ovakva postavka podrazumeva da sve smetnje kognitivnog razvoja koje se mogu tumačiti nekim drugim uzrokom ne pripadaju ovoj (nozološkoj) grupi. Zbog toga je </w:t>
      </w:r>
      <w:r w:rsidRPr="00733405">
        <w:rPr>
          <w:rFonts w:asciiTheme="minorHAnsi" w:hAnsiTheme="minorHAnsi" w:cs="Arno Pro"/>
          <w:b/>
          <w:bCs/>
          <w:color w:val="000000"/>
          <w:sz w:val="22"/>
          <w:szCs w:val="22"/>
        </w:rPr>
        <w:t>medicinska dijagnoza razvojnog neurokognitivnog po</w:t>
      </w:r>
      <w:r w:rsidRPr="00733405">
        <w:rPr>
          <w:rFonts w:asciiTheme="minorHAnsi" w:hAnsiTheme="minorHAnsi" w:cs="Arno Pro"/>
          <w:b/>
          <w:bCs/>
          <w:color w:val="000000"/>
          <w:sz w:val="22"/>
          <w:szCs w:val="22"/>
        </w:rPr>
        <w:softHyphen/>
        <w:t xml:space="preserve">remećaja isključena </w:t>
      </w:r>
      <w:r w:rsidRPr="00733405">
        <w:rPr>
          <w:rFonts w:asciiTheme="minorHAnsi" w:hAnsiTheme="minorHAnsi" w:cs="Arno Pro"/>
          <w:color w:val="000000"/>
          <w:sz w:val="22"/>
          <w:szCs w:val="22"/>
        </w:rPr>
        <w:t>u slučajevima:</w:t>
      </w:r>
    </w:p>
    <w:p w14:paraId="550F6D40" w14:textId="77777777" w:rsidR="00544489" w:rsidRPr="00733405"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733405">
        <w:rPr>
          <w:rFonts w:asciiTheme="minorHAnsi" w:hAnsiTheme="minorHAnsi" w:cs="Arno Pro"/>
          <w:color w:val="000000"/>
          <w:sz w:val="22"/>
          <w:szCs w:val="22"/>
          <w:u w:val="single"/>
        </w:rPr>
        <w:t>verifikovanih neuroloških smetnji (odnosno, neurološkog nalaza koji bi ukazivao na neurološko oboljenje), kao i dokazane cerebralne ozlede ili anomalije</w:t>
      </w:r>
      <w:r w:rsidRPr="00733405">
        <w:rPr>
          <w:rFonts w:asciiTheme="minorHAnsi" w:hAnsiTheme="minorHAnsi" w:cs="Arno Pro"/>
          <w:color w:val="000000"/>
          <w:sz w:val="22"/>
          <w:szCs w:val="22"/>
        </w:rPr>
        <w:t>;</w:t>
      </w:r>
    </w:p>
    <w:p w14:paraId="4BDF1361" w14:textId="77777777" w:rsidR="00544489" w:rsidRPr="00733405"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733405">
        <w:rPr>
          <w:rFonts w:asciiTheme="minorHAnsi" w:hAnsiTheme="minorHAnsi" w:cs="Arno Pro"/>
          <w:color w:val="000000"/>
          <w:sz w:val="22"/>
          <w:szCs w:val="22"/>
          <w:u w:val="single"/>
        </w:rPr>
        <w:lastRenderedPageBreak/>
        <w:t>mentalne retardacije</w:t>
      </w:r>
      <w:r w:rsidRPr="00733405">
        <w:rPr>
          <w:rFonts w:asciiTheme="minorHAnsi" w:hAnsiTheme="minorHAnsi" w:cs="Arno Pro"/>
          <w:color w:val="000000"/>
          <w:sz w:val="22"/>
          <w:szCs w:val="22"/>
        </w:rPr>
        <w:t>;</w:t>
      </w:r>
      <w:r w:rsidRPr="00733405">
        <w:rPr>
          <w:rStyle w:val="A8"/>
          <w:rFonts w:asciiTheme="minorHAnsi" w:hAnsiTheme="minorHAnsi"/>
        </w:rPr>
        <w:t xml:space="preserve"> </w:t>
      </w:r>
    </w:p>
    <w:p w14:paraId="47F755FE" w14:textId="77777777" w:rsidR="00544489" w:rsidRPr="00733405"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733405">
        <w:rPr>
          <w:rFonts w:asciiTheme="minorHAnsi" w:hAnsiTheme="minorHAnsi" w:cs="Arno Pro"/>
          <w:color w:val="000000"/>
          <w:sz w:val="22"/>
          <w:szCs w:val="22"/>
          <w:u w:val="single"/>
        </w:rPr>
        <w:t>senzorne deprivacije</w:t>
      </w:r>
      <w:r w:rsidRPr="00733405">
        <w:rPr>
          <w:rFonts w:asciiTheme="minorHAnsi" w:hAnsiTheme="minorHAnsi" w:cs="Arno Pro"/>
          <w:color w:val="000000"/>
          <w:sz w:val="22"/>
          <w:szCs w:val="22"/>
        </w:rPr>
        <w:t xml:space="preserve"> (na primer, oštećenja vida ili sluha); i</w:t>
      </w:r>
      <w:r w:rsidRPr="00733405">
        <w:rPr>
          <w:rStyle w:val="A8"/>
          <w:rFonts w:asciiTheme="minorHAnsi" w:hAnsiTheme="minorHAnsi"/>
        </w:rPr>
        <w:t xml:space="preserve"> </w:t>
      </w:r>
    </w:p>
    <w:p w14:paraId="76AABE5F" w14:textId="77777777" w:rsidR="00544489" w:rsidRPr="00733405" w:rsidRDefault="00544489" w:rsidP="00E431DC">
      <w:pPr>
        <w:ind w:left="1000"/>
        <w:rPr>
          <w:rFonts w:cs="Arno Pro"/>
          <w:color w:val="000000"/>
        </w:rPr>
      </w:pPr>
      <w:r w:rsidRPr="00733405">
        <w:rPr>
          <w:rFonts w:cs="Arno Pro"/>
          <w:color w:val="000000"/>
          <w:u w:val="single"/>
        </w:rPr>
        <w:t xml:space="preserve">neadekvatne socijalne stimulacije ili edukativne </w:t>
      </w:r>
      <w:commentRangeStart w:id="15"/>
      <w:r w:rsidRPr="00733405">
        <w:rPr>
          <w:rFonts w:cs="Arno Pro"/>
          <w:color w:val="000000"/>
          <w:u w:val="single"/>
        </w:rPr>
        <w:t>zanemarenosti</w:t>
      </w:r>
      <w:commentRangeEnd w:id="15"/>
      <w:r>
        <w:rPr>
          <w:rStyle w:val="CommentReference"/>
        </w:rPr>
        <w:commentReference w:id="15"/>
      </w:r>
      <w:r w:rsidRPr="00733405">
        <w:rPr>
          <w:rFonts w:cs="Arno Pro"/>
          <w:color w:val="000000"/>
        </w:rPr>
        <w:t>.</w:t>
      </w:r>
    </w:p>
    <w:p w14:paraId="0F563F32" w14:textId="77777777" w:rsidR="00544489" w:rsidRDefault="00544489" w:rsidP="00E431DC">
      <w:pPr>
        <w:ind w:left="720"/>
        <w:rPr>
          <w:rFonts w:cs="Arno Pro"/>
          <w:color w:val="000000"/>
        </w:rPr>
      </w:pPr>
    </w:p>
    <w:p w14:paraId="7AC31E3A" w14:textId="77777777" w:rsidR="00544489" w:rsidRDefault="00544489" w:rsidP="00E431DC">
      <w:pPr>
        <w:ind w:left="720"/>
        <w:rPr>
          <w:rFonts w:cs="Arno Pro"/>
          <w:color w:val="000000"/>
        </w:rPr>
      </w:pPr>
    </w:p>
    <w:p w14:paraId="686C9861" w14:textId="77777777" w:rsidR="00E21B71" w:rsidRPr="00E21B71" w:rsidRDefault="00E21B71" w:rsidP="00E431DC">
      <w:pPr>
        <w:pStyle w:val="Pa21"/>
        <w:spacing w:line="276" w:lineRule="auto"/>
        <w:ind w:left="720"/>
        <w:rPr>
          <w:rFonts w:asciiTheme="minorHAnsi" w:hAnsiTheme="minorHAnsi" w:cs="Arno Pro"/>
          <w:b/>
          <w:color w:val="000000"/>
          <w:sz w:val="22"/>
          <w:szCs w:val="22"/>
        </w:rPr>
      </w:pPr>
    </w:p>
    <w:p w14:paraId="54409261" w14:textId="77777777" w:rsidR="00F320F3" w:rsidRDefault="00F320F3" w:rsidP="005557BF">
      <w:pPr>
        <w:pStyle w:val="Pa21"/>
        <w:spacing w:line="276" w:lineRule="auto"/>
        <w:ind w:left="720"/>
        <w:jc w:val="center"/>
        <w:rPr>
          <w:rFonts w:asciiTheme="minorHAnsi" w:hAnsiTheme="minorHAnsi" w:cs="Arno Pro"/>
          <w:i/>
          <w:color w:val="000000"/>
          <w:sz w:val="22"/>
          <w:szCs w:val="22"/>
        </w:rPr>
      </w:pPr>
    </w:p>
    <w:p w14:paraId="42B0564F" w14:textId="4E66AE7B" w:rsidR="00544489" w:rsidRPr="005557BF" w:rsidRDefault="00544489" w:rsidP="005557BF">
      <w:pPr>
        <w:pStyle w:val="Pa21"/>
        <w:spacing w:line="276" w:lineRule="auto"/>
        <w:ind w:left="720"/>
        <w:jc w:val="center"/>
        <w:rPr>
          <w:rFonts w:asciiTheme="minorHAnsi" w:hAnsiTheme="minorHAnsi" w:cs="Arno Pro"/>
          <w:i/>
          <w:color w:val="000000"/>
          <w:sz w:val="22"/>
          <w:szCs w:val="22"/>
        </w:rPr>
      </w:pPr>
      <w:r w:rsidRPr="005557BF">
        <w:rPr>
          <w:rFonts w:asciiTheme="minorHAnsi" w:hAnsiTheme="minorHAnsi" w:cs="Arno Pro"/>
          <w:i/>
          <w:color w:val="000000"/>
          <w:sz w:val="22"/>
          <w:szCs w:val="22"/>
        </w:rPr>
        <w:t>Neurobiološka osnova razvojnih poremećaja</w:t>
      </w:r>
    </w:p>
    <w:p w14:paraId="01EBF762" w14:textId="77777777" w:rsidR="00544489" w:rsidRPr="005A20C0" w:rsidRDefault="00544489" w:rsidP="00E431DC">
      <w:pPr>
        <w:ind w:left="720"/>
      </w:pPr>
    </w:p>
    <w:p w14:paraId="547E268B" w14:textId="77777777" w:rsidR="00544489" w:rsidRPr="005A20C0" w:rsidRDefault="00544489" w:rsidP="00E431DC">
      <w:pPr>
        <w:pStyle w:val="Pa7"/>
        <w:spacing w:after="220" w:line="276" w:lineRule="auto"/>
        <w:ind w:left="720"/>
        <w:jc w:val="both"/>
        <w:rPr>
          <w:rFonts w:asciiTheme="minorHAnsi" w:hAnsiTheme="minorHAnsi" w:cs="Arno Pro"/>
          <w:color w:val="000000"/>
          <w:sz w:val="22"/>
          <w:szCs w:val="22"/>
        </w:rPr>
      </w:pPr>
      <w:r w:rsidRPr="005A20C0">
        <w:rPr>
          <w:rFonts w:asciiTheme="minorHAnsi" w:hAnsiTheme="minorHAnsi" w:cs="Arno Pro"/>
          <w:color w:val="000000"/>
          <w:sz w:val="22"/>
          <w:szCs w:val="22"/>
        </w:rPr>
        <w:t>Difuzna ideja o neurobiološkoj zasnovanosti razvojnih poremećaja, razvijena kroz tradicionalni neurološki i psihijatrijski pristup, dovela je do opš</w:t>
      </w:r>
      <w:r>
        <w:rPr>
          <w:rFonts w:asciiTheme="minorHAnsi" w:hAnsiTheme="minorHAnsi" w:cs="Arno Pro"/>
          <w:color w:val="000000"/>
          <w:sz w:val="22"/>
          <w:szCs w:val="22"/>
        </w:rPr>
        <w:t>teg prihva</w:t>
      </w:r>
      <w:r>
        <w:rPr>
          <w:rFonts w:asciiTheme="minorHAnsi" w:hAnsiTheme="minorHAnsi" w:cs="Arno Pro"/>
          <w:color w:val="000000"/>
          <w:sz w:val="22"/>
          <w:szCs w:val="22"/>
        </w:rPr>
        <w:softHyphen/>
        <w:t>tanja sledećeg seta pretpostavki (</w:t>
      </w:r>
      <w:r w:rsidRPr="005A20C0">
        <w:rPr>
          <w:rFonts w:asciiTheme="minorHAnsi" w:hAnsiTheme="minorHAnsi" w:cs="Arno Pro"/>
          <w:color w:val="000000"/>
          <w:sz w:val="22"/>
          <w:szCs w:val="22"/>
        </w:rPr>
        <w:t xml:space="preserve">obično </w:t>
      </w:r>
      <w:r>
        <w:rPr>
          <w:rFonts w:asciiTheme="minorHAnsi" w:hAnsiTheme="minorHAnsi" w:cs="Arno Pro"/>
          <w:color w:val="000000"/>
          <w:sz w:val="22"/>
          <w:szCs w:val="22"/>
        </w:rPr>
        <w:t xml:space="preserve">ih i </w:t>
      </w:r>
      <w:r w:rsidRPr="005A20C0">
        <w:rPr>
          <w:rFonts w:asciiTheme="minorHAnsi" w:hAnsiTheme="minorHAnsi" w:cs="Arno Pro"/>
          <w:color w:val="000000"/>
          <w:sz w:val="22"/>
          <w:szCs w:val="22"/>
        </w:rPr>
        <w:t>nalazimo u literaturi na ovu temu</w:t>
      </w:r>
      <w:r>
        <w:rPr>
          <w:rFonts w:asciiTheme="minorHAnsi" w:hAnsiTheme="minorHAnsi" w:cs="Arno Pro"/>
          <w:color w:val="000000"/>
          <w:sz w:val="22"/>
          <w:szCs w:val="22"/>
        </w:rPr>
        <w:t>)</w:t>
      </w:r>
      <w:r w:rsidRPr="005A20C0">
        <w:rPr>
          <w:rFonts w:asciiTheme="minorHAnsi" w:hAnsiTheme="minorHAnsi" w:cs="Arno Pro"/>
          <w:color w:val="000000"/>
          <w:sz w:val="22"/>
          <w:szCs w:val="22"/>
        </w:rPr>
        <w:t>:</w:t>
      </w:r>
    </w:p>
    <w:p w14:paraId="06998854"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da se ovi poremećaji javljaju bez jasnog uzroka;</w:t>
      </w:r>
      <w:r w:rsidRPr="005A20C0">
        <w:rPr>
          <w:rStyle w:val="A8"/>
          <w:rFonts w:asciiTheme="minorHAnsi" w:hAnsiTheme="minorHAnsi"/>
        </w:rPr>
        <w:t xml:space="preserve"> </w:t>
      </w:r>
    </w:p>
    <w:p w14:paraId="4B0FC339"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da poseduju, izvesnu, obično nejasno definisanu neurobiološku komponentu;</w:t>
      </w:r>
    </w:p>
    <w:p w14:paraId="36C15134"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da prisustvo neurološkog oštećenja ili bolesti eliminiše hipotezu da je u pitanju razvojni poremećaj;</w:t>
      </w:r>
    </w:p>
    <w:p w14:paraId="3154F628"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da se manifestacije poremećaja objašnjavaju (prolaznim ili trajnim) zastojem (neurokognitivnog?) sazrevanja;</w:t>
      </w:r>
    </w:p>
    <w:p w14:paraId="23743433"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 xml:space="preserve">da ovi poremećaji mogu, mada ne moraju obavezno, obuhvatati </w:t>
      </w:r>
      <w:r>
        <w:rPr>
          <w:rFonts w:asciiTheme="minorHAnsi" w:hAnsiTheme="minorHAnsi" w:cs="Arno Pro"/>
          <w:color w:val="000000"/>
          <w:sz w:val="22"/>
          <w:szCs w:val="22"/>
        </w:rPr>
        <w:t xml:space="preserve">diskretna (neurološka) </w:t>
      </w:r>
      <w:r w:rsidRPr="005A20C0">
        <w:rPr>
          <w:rFonts w:asciiTheme="minorHAnsi" w:hAnsiTheme="minorHAnsi" w:cs="Arno Pro"/>
          <w:color w:val="000000"/>
          <w:sz w:val="22"/>
          <w:szCs w:val="22"/>
        </w:rPr>
        <w:t>odstupanja („</w:t>
      </w:r>
      <w:proofErr w:type="gramStart"/>
      <w:r w:rsidRPr="005A20C0">
        <w:rPr>
          <w:rFonts w:asciiTheme="minorHAnsi" w:hAnsiTheme="minorHAnsi" w:cs="Arno Pro"/>
          <w:color w:val="000000"/>
          <w:sz w:val="22"/>
          <w:szCs w:val="22"/>
        </w:rPr>
        <w:t>znake“</w:t>
      </w:r>
      <w:proofErr w:type="gramEnd"/>
      <w:r w:rsidRPr="005A20C0">
        <w:rPr>
          <w:rFonts w:asciiTheme="minorHAnsi" w:hAnsiTheme="minorHAnsi" w:cs="Arno Pro"/>
          <w:color w:val="000000"/>
          <w:sz w:val="22"/>
          <w:szCs w:val="22"/>
        </w:rPr>
        <w:t>) kao što su loša motorna koordinacija, asimetrija refleksa, produženo trajanje neuroloških znakova koji se normalno gube sazrevanjem (na primer, sinkinezije), nezrelu osnovnu EEG aktivnost i slično.</w:t>
      </w:r>
    </w:p>
    <w:p w14:paraId="3C034FEF" w14:textId="5D0C95B1" w:rsidR="00544489" w:rsidRPr="005A20C0" w:rsidRDefault="005642AE" w:rsidP="00E431DC">
      <w:pPr>
        <w:pStyle w:val="Pa7"/>
        <w:spacing w:after="220" w:line="276" w:lineRule="auto"/>
        <w:ind w:left="720"/>
        <w:jc w:val="both"/>
        <w:rPr>
          <w:rFonts w:asciiTheme="minorHAnsi" w:hAnsiTheme="minorHAnsi" w:cs="Arno Pro"/>
          <w:color w:val="000000"/>
          <w:sz w:val="22"/>
          <w:szCs w:val="22"/>
        </w:rPr>
      </w:pPr>
      <w:r>
        <w:rPr>
          <w:rFonts w:asciiTheme="minorHAnsi" w:hAnsiTheme="minorHAnsi" w:cs="Arno Pro"/>
          <w:color w:val="000000"/>
          <w:sz w:val="22"/>
          <w:szCs w:val="22"/>
        </w:rPr>
        <w:t>Često navođena</w:t>
      </w:r>
      <w:r w:rsidR="00544489" w:rsidRPr="005A20C0">
        <w:rPr>
          <w:rFonts w:asciiTheme="minorHAnsi" w:hAnsiTheme="minorHAnsi" w:cs="Arno Pro"/>
          <w:color w:val="000000"/>
          <w:sz w:val="22"/>
          <w:szCs w:val="22"/>
        </w:rPr>
        <w:t xml:space="preserve"> ideja „prolaznog zaostajanja u </w:t>
      </w:r>
      <w:proofErr w:type="gramStart"/>
      <w:r w:rsidR="00544489" w:rsidRPr="005A20C0">
        <w:rPr>
          <w:rFonts w:asciiTheme="minorHAnsi" w:hAnsiTheme="minorHAnsi" w:cs="Arno Pro"/>
          <w:color w:val="000000"/>
          <w:sz w:val="22"/>
          <w:szCs w:val="22"/>
        </w:rPr>
        <w:t>sazrevanju“ koju</w:t>
      </w:r>
      <w:proofErr w:type="gramEnd"/>
      <w:r w:rsidR="00544489" w:rsidRPr="005A20C0">
        <w:rPr>
          <w:rFonts w:asciiTheme="minorHAnsi" w:hAnsiTheme="minorHAnsi" w:cs="Arno Pro"/>
          <w:color w:val="000000"/>
          <w:sz w:val="22"/>
          <w:szCs w:val="22"/>
        </w:rPr>
        <w:t xml:space="preserve"> </w:t>
      </w:r>
      <w:r>
        <w:rPr>
          <w:rFonts w:asciiTheme="minorHAnsi" w:hAnsiTheme="minorHAnsi" w:cs="Arno Pro"/>
          <w:color w:val="000000"/>
          <w:sz w:val="22"/>
          <w:szCs w:val="22"/>
        </w:rPr>
        <w:t xml:space="preserve">(i) </w:t>
      </w:r>
      <w:r w:rsidR="00544489" w:rsidRPr="005A20C0">
        <w:rPr>
          <w:rFonts w:asciiTheme="minorHAnsi" w:hAnsiTheme="minorHAnsi" w:cs="Arno Pro"/>
          <w:color w:val="000000"/>
          <w:sz w:val="22"/>
          <w:szCs w:val="22"/>
        </w:rPr>
        <w:t xml:space="preserve">ove pretpostavke sugerišu, ne može se prihvatiti „bez </w:t>
      </w:r>
      <w:r w:rsidR="00544489">
        <w:rPr>
          <w:rFonts w:asciiTheme="minorHAnsi" w:hAnsiTheme="minorHAnsi" w:cs="Arno Pro"/>
          <w:color w:val="000000"/>
          <w:sz w:val="22"/>
          <w:szCs w:val="22"/>
        </w:rPr>
        <w:t xml:space="preserve">ostatka“. Prvo, </w:t>
      </w:r>
      <w:r>
        <w:rPr>
          <w:rFonts w:asciiTheme="minorHAnsi" w:hAnsiTheme="minorHAnsi" w:cs="Arno Pro"/>
          <w:color w:val="000000"/>
          <w:sz w:val="22"/>
          <w:szCs w:val="22"/>
        </w:rPr>
        <w:t>ona ne rešava</w:t>
      </w:r>
      <w:r w:rsidR="00544489" w:rsidRPr="005A20C0">
        <w:rPr>
          <w:rFonts w:asciiTheme="minorHAnsi" w:hAnsiTheme="minorHAnsi" w:cs="Arno Pro"/>
          <w:color w:val="000000"/>
          <w:sz w:val="22"/>
          <w:szCs w:val="22"/>
        </w:rPr>
        <w:t xml:space="preserve"> pitanje šta bi mogao biti uzrok takvog „</w:t>
      </w:r>
      <w:r w:rsidR="00544489">
        <w:rPr>
          <w:rFonts w:asciiTheme="minorHAnsi" w:hAnsiTheme="minorHAnsi" w:cs="Arno Pro"/>
          <w:color w:val="000000"/>
          <w:sz w:val="22"/>
          <w:szCs w:val="22"/>
        </w:rPr>
        <w:t xml:space="preserve">prolaznog </w:t>
      </w:r>
      <w:proofErr w:type="gramStart"/>
      <w:r w:rsidR="00544489">
        <w:rPr>
          <w:rFonts w:asciiTheme="minorHAnsi" w:hAnsiTheme="minorHAnsi" w:cs="Arno Pro"/>
          <w:color w:val="000000"/>
          <w:sz w:val="22"/>
          <w:szCs w:val="22"/>
        </w:rPr>
        <w:t>zaostajanja..</w:t>
      </w:r>
      <w:proofErr w:type="gramEnd"/>
      <w:r w:rsidR="00544489" w:rsidRPr="005A20C0">
        <w:rPr>
          <w:rFonts w:asciiTheme="minorHAnsi" w:hAnsiTheme="minorHAnsi" w:cs="Arno Pro"/>
          <w:color w:val="000000"/>
          <w:sz w:val="22"/>
          <w:szCs w:val="22"/>
        </w:rPr>
        <w:t>“. Drugo, neurokognitivne smetnje ove dece u velikom broju slučajeva perzistiraju tokom čitavog života, makar i u blažoj formi no što je to bio slučaj u ranijem periodu razvoja.</w:t>
      </w:r>
    </w:p>
    <w:p w14:paraId="661E61A2" w14:textId="58F0C532" w:rsidR="00544489" w:rsidRDefault="005642AE" w:rsidP="00E431DC">
      <w:pPr>
        <w:pStyle w:val="Pa7"/>
        <w:spacing w:after="220" w:line="276" w:lineRule="auto"/>
        <w:ind w:left="720"/>
        <w:jc w:val="both"/>
        <w:rPr>
          <w:rFonts w:asciiTheme="minorHAnsi" w:hAnsiTheme="minorHAnsi" w:cs="Arno Pro"/>
          <w:color w:val="000000"/>
          <w:sz w:val="22"/>
          <w:szCs w:val="22"/>
        </w:rPr>
      </w:pPr>
      <w:r>
        <w:rPr>
          <w:rFonts w:asciiTheme="minorHAnsi" w:hAnsiTheme="minorHAnsi" w:cs="Arno Pro"/>
          <w:color w:val="000000"/>
          <w:sz w:val="22"/>
          <w:szCs w:val="22"/>
        </w:rPr>
        <w:lastRenderedPageBreak/>
        <w:t xml:space="preserve">Klinička slika specifičnih razvojnih poremećaja analogna onome što vidimo kod žarišnih lezija mozga odraslih; vidljiva genetska komponenta poremećaja; povišeno prisustvo ‘lakih’ ili sasvim ozbiljnih manifestacija ‘izmenjenog’ neurološkog statusa (npr., češća epilepsija u ovoj populaciji) – sve su ovo ‘znaci’ koji sugerišu neurobiološku osnovu ovih fenomena. </w:t>
      </w:r>
      <w:r w:rsidR="00544489" w:rsidRPr="005A20C0">
        <w:rPr>
          <w:rFonts w:asciiTheme="minorHAnsi" w:hAnsiTheme="minorHAnsi" w:cs="Arno Pro"/>
          <w:color w:val="000000"/>
          <w:sz w:val="22"/>
          <w:szCs w:val="22"/>
        </w:rPr>
        <w:t>Tokom poslednjih decenija XX veka, kada su se sa dramatičnim napretkom neuroradiološke i neurofiziološke tehnologi</w:t>
      </w:r>
      <w:r w:rsidR="00544489">
        <w:rPr>
          <w:rFonts w:asciiTheme="minorHAnsi" w:hAnsiTheme="minorHAnsi" w:cs="Arno Pro"/>
          <w:color w:val="000000"/>
          <w:sz w:val="22"/>
          <w:szCs w:val="22"/>
        </w:rPr>
        <w:t xml:space="preserve">je pojavile nove mogućnosti </w:t>
      </w:r>
      <w:r w:rsidR="00544489" w:rsidRPr="005A20C0">
        <w:rPr>
          <w:rFonts w:asciiTheme="minorHAnsi" w:hAnsiTheme="minorHAnsi" w:cs="Arno Pro"/>
          <w:color w:val="000000"/>
          <w:sz w:val="22"/>
          <w:szCs w:val="22"/>
        </w:rPr>
        <w:t xml:space="preserve"> snimanje diskretnijih izmena cerebralne strukture i funkcije nego ranije, omo</w:t>
      </w:r>
      <w:r w:rsidR="00544489" w:rsidRPr="005A20C0">
        <w:rPr>
          <w:rFonts w:asciiTheme="minorHAnsi" w:hAnsiTheme="minorHAnsi" w:cs="Arno Pro"/>
          <w:color w:val="000000"/>
          <w:sz w:val="22"/>
          <w:szCs w:val="22"/>
        </w:rPr>
        <w:softHyphen/>
        <w:t>gućen je bliži uvid u vezu razvojnih poremećaja i njihove neurobiološke osnove. Među prvim nalazima takvih kliničkih studija (dakle, ne eksperimentalnih, već kod ljudi sa</w:t>
      </w:r>
      <w:r w:rsidR="00544489">
        <w:rPr>
          <w:rFonts w:asciiTheme="minorHAnsi" w:hAnsiTheme="minorHAnsi" w:cs="Arno Pro"/>
          <w:color w:val="000000"/>
          <w:sz w:val="22"/>
          <w:szCs w:val="22"/>
        </w:rPr>
        <w:t xml:space="preserve"> razvojnim smetnjama) bilo </w:t>
      </w:r>
      <w:proofErr w:type="gramStart"/>
      <w:r w:rsidR="00544489">
        <w:rPr>
          <w:rFonts w:asciiTheme="minorHAnsi" w:hAnsiTheme="minorHAnsi" w:cs="Arno Pro"/>
          <w:color w:val="000000"/>
          <w:sz w:val="22"/>
          <w:szCs w:val="22"/>
        </w:rPr>
        <w:t xml:space="preserve">je </w:t>
      </w:r>
      <w:r w:rsidR="00544489" w:rsidRPr="005A20C0">
        <w:rPr>
          <w:rFonts w:asciiTheme="minorHAnsi" w:hAnsiTheme="minorHAnsi" w:cs="Arno Pro"/>
          <w:color w:val="000000"/>
          <w:sz w:val="22"/>
          <w:szCs w:val="22"/>
        </w:rPr>
        <w:t xml:space="preserve"> otkriće</w:t>
      </w:r>
      <w:proofErr w:type="gramEnd"/>
      <w:r w:rsidR="00544489" w:rsidRPr="005A20C0">
        <w:rPr>
          <w:rFonts w:asciiTheme="minorHAnsi" w:hAnsiTheme="minorHAnsi" w:cs="Arno Pro"/>
          <w:color w:val="000000"/>
          <w:sz w:val="22"/>
          <w:szCs w:val="22"/>
        </w:rPr>
        <w:t xml:space="preserve"> Galaburde i saradnika da se kod odraslih subjekata sa razvojnom disleksijom mogu regi</w:t>
      </w:r>
      <w:r w:rsidR="00544489" w:rsidRPr="005A20C0">
        <w:rPr>
          <w:rFonts w:asciiTheme="minorHAnsi" w:hAnsiTheme="minorHAnsi" w:cs="Arno Pro"/>
          <w:color w:val="000000"/>
          <w:sz w:val="22"/>
          <w:szCs w:val="22"/>
        </w:rPr>
        <w:softHyphen/>
        <w:t>strovati mikroskopske promene u delovima kore tradicionalno zaduženim za jezičku obradu, najverovatnije kao posledica atipične neuronsk</w:t>
      </w:r>
      <w:r w:rsidR="00544489">
        <w:rPr>
          <w:rFonts w:asciiTheme="minorHAnsi" w:hAnsiTheme="minorHAnsi" w:cs="Arno Pro"/>
          <w:color w:val="000000"/>
          <w:sz w:val="22"/>
          <w:szCs w:val="22"/>
        </w:rPr>
        <w:t>e migracije</w:t>
      </w:r>
      <w:r w:rsidR="00544489" w:rsidRPr="005A20C0">
        <w:rPr>
          <w:rFonts w:asciiTheme="minorHAnsi" w:hAnsiTheme="minorHAnsi" w:cs="Arno Pro"/>
          <w:color w:val="000000"/>
          <w:sz w:val="22"/>
          <w:szCs w:val="22"/>
        </w:rPr>
        <w:t>.</w:t>
      </w:r>
    </w:p>
    <w:p w14:paraId="36946D94" w14:textId="77777777" w:rsidR="00544489" w:rsidRDefault="00544489" w:rsidP="00E431DC">
      <w:pPr>
        <w:pStyle w:val="Pa20"/>
        <w:spacing w:after="220" w:line="276" w:lineRule="auto"/>
        <w:ind w:left="720"/>
        <w:jc w:val="both"/>
        <w:rPr>
          <w:rFonts w:asciiTheme="minorHAnsi" w:hAnsiTheme="minorHAnsi" w:cs="Arno Pro"/>
          <w:i/>
          <w:color w:val="000000"/>
          <w:sz w:val="22"/>
          <w:szCs w:val="22"/>
        </w:rPr>
      </w:pPr>
      <w:r w:rsidRPr="005A20C0">
        <w:rPr>
          <w:rFonts w:asciiTheme="minorHAnsi" w:hAnsiTheme="minorHAnsi" w:cs="Arno Pro"/>
          <w:i/>
          <w:color w:val="000000"/>
          <w:sz w:val="22"/>
          <w:szCs w:val="22"/>
        </w:rPr>
        <w:t>Sredinom osmades</w:t>
      </w:r>
      <w:r>
        <w:rPr>
          <w:rFonts w:asciiTheme="minorHAnsi" w:hAnsiTheme="minorHAnsi" w:cs="Arno Pro"/>
          <w:i/>
          <w:color w:val="000000"/>
          <w:sz w:val="22"/>
          <w:szCs w:val="22"/>
        </w:rPr>
        <w:t>etih godina ovi autori su opisali nalaze prvo četvoro</w:t>
      </w:r>
      <w:r w:rsidRPr="005A20C0">
        <w:rPr>
          <w:rFonts w:asciiTheme="minorHAnsi" w:hAnsiTheme="minorHAnsi" w:cs="Arno Pro"/>
          <w:i/>
          <w:color w:val="000000"/>
          <w:sz w:val="22"/>
          <w:szCs w:val="22"/>
        </w:rPr>
        <w:t xml:space="preserve"> a zatim osam au</w:t>
      </w:r>
      <w:r w:rsidRPr="005A20C0">
        <w:rPr>
          <w:rFonts w:asciiTheme="minorHAnsi" w:hAnsiTheme="minorHAnsi" w:cs="Arno Pro"/>
          <w:i/>
          <w:color w:val="000000"/>
          <w:sz w:val="22"/>
          <w:szCs w:val="22"/>
        </w:rPr>
        <w:softHyphen/>
        <w:t>topsija odraslih osoba koje su od početka školovanja ispoljavale specifične smetnje čitanja (Ga</w:t>
      </w:r>
      <w:r w:rsidRPr="005A20C0">
        <w:rPr>
          <w:rFonts w:asciiTheme="minorHAnsi" w:hAnsiTheme="minorHAnsi" w:cs="Arno Pro"/>
          <w:i/>
          <w:color w:val="000000"/>
          <w:sz w:val="22"/>
          <w:szCs w:val="22"/>
        </w:rPr>
        <w:softHyphen/>
        <w:t>laburda i sar, 1985; Galaburda 1993). Dok su maksroskopske promene izgleda brazdi bile po</w:t>
      </w:r>
      <w:r w:rsidRPr="005A20C0">
        <w:rPr>
          <w:rFonts w:asciiTheme="minorHAnsi" w:hAnsiTheme="minorHAnsi" w:cs="Arno Pro"/>
          <w:i/>
          <w:color w:val="000000"/>
          <w:sz w:val="22"/>
          <w:szCs w:val="22"/>
        </w:rPr>
        <w:softHyphen/>
        <w:t>tvrđene tek u nekim slučajevima (uključujući odsustvo asimetrije leve i desne temporalne ravni koje su istraživači očekivali), mikroskopsko ispitivanje tkiva pokazalo je mnoštvo cito</w:t>
      </w:r>
      <w:r w:rsidRPr="005A20C0">
        <w:rPr>
          <w:rFonts w:asciiTheme="minorHAnsi" w:hAnsiTheme="minorHAnsi" w:cs="Arno Pro"/>
          <w:i/>
          <w:color w:val="000000"/>
          <w:sz w:val="22"/>
          <w:szCs w:val="22"/>
        </w:rPr>
        <w:softHyphen/>
        <w:t>arhitektonskih abnormalnosti (ektopije, displazije, polimikrogiriju) skoncentrisanih u oblastima oko leve Silvijeve brazde, naro</w:t>
      </w:r>
      <w:r w:rsidRPr="005A20C0">
        <w:rPr>
          <w:rFonts w:asciiTheme="minorHAnsi" w:hAnsiTheme="minorHAnsi" w:cs="Arno Pro"/>
          <w:i/>
          <w:color w:val="000000"/>
          <w:sz w:val="22"/>
          <w:szCs w:val="22"/>
        </w:rPr>
        <w:softHyphen/>
        <w:t>čito u frontalnoj i parijetalnoj kori (kružići na donjem crtežu označavaju mesta na kojima su na</w:t>
      </w:r>
      <w:r w:rsidRPr="005A20C0">
        <w:rPr>
          <w:rFonts w:asciiTheme="minorHAnsi" w:hAnsiTheme="minorHAnsi" w:cs="Arno Pro"/>
          <w:i/>
          <w:color w:val="000000"/>
          <w:sz w:val="22"/>
          <w:szCs w:val="22"/>
        </w:rPr>
        <w:softHyphen/>
        <w:t>đene ćelijske izmene u levoj i desnoj hemis</w:t>
      </w:r>
      <w:r w:rsidRPr="005A20C0">
        <w:rPr>
          <w:rFonts w:asciiTheme="minorHAnsi" w:hAnsiTheme="minorHAnsi" w:cs="Arno Pro"/>
          <w:i/>
          <w:color w:val="000000"/>
          <w:sz w:val="22"/>
          <w:szCs w:val="22"/>
        </w:rPr>
        <w:softHyphen/>
        <w:t>feri u jednom od ovih slučajeva). Prisustvo mikroskopskih abnormalnosti u kortikalnom tkivu osoba sa razvojnim po</w:t>
      </w:r>
      <w:r w:rsidRPr="005A20C0">
        <w:rPr>
          <w:rFonts w:asciiTheme="minorHAnsi" w:hAnsiTheme="minorHAnsi" w:cs="Arno Pro"/>
          <w:i/>
          <w:color w:val="000000"/>
          <w:sz w:val="22"/>
          <w:szCs w:val="22"/>
        </w:rPr>
        <w:softHyphen/>
        <w:t>remećajima kasnije je potvrđeno još mnogo puta. Ipak, ove izmene nisu konzistentne u odnosu na vrstu smetnji (tj., u odnosu na kliničko ispoljavanje poremećaja), a u ne</w:t>
      </w:r>
      <w:r w:rsidRPr="005A20C0">
        <w:rPr>
          <w:rFonts w:asciiTheme="minorHAnsi" w:hAnsiTheme="minorHAnsi" w:cs="Arno Pro"/>
          <w:i/>
          <w:color w:val="000000"/>
          <w:sz w:val="22"/>
          <w:szCs w:val="22"/>
        </w:rPr>
        <w:softHyphen/>
        <w:t>kim slučajevima se i ne registuju. Jedna od važnih lekcija koju učimo iz ovakvih istraži</w:t>
      </w:r>
      <w:r w:rsidRPr="005A20C0">
        <w:rPr>
          <w:rFonts w:asciiTheme="minorHAnsi" w:hAnsiTheme="minorHAnsi" w:cs="Arno Pro"/>
          <w:i/>
          <w:color w:val="000000"/>
          <w:sz w:val="22"/>
          <w:szCs w:val="22"/>
        </w:rPr>
        <w:softHyphen/>
        <w:t>vanja je da abnormalnosti u izgradnji korti</w:t>
      </w:r>
      <w:r w:rsidRPr="005A20C0">
        <w:rPr>
          <w:rFonts w:asciiTheme="minorHAnsi" w:hAnsiTheme="minorHAnsi" w:cs="Arno Pro"/>
          <w:i/>
          <w:color w:val="000000"/>
          <w:sz w:val="22"/>
          <w:szCs w:val="22"/>
        </w:rPr>
        <w:softHyphen/>
        <w:t>kalnog tkiva mogu imati mnoštvo različitih oblika, isto kao i teškoće koje ispoljavaju osobe sa razvojnim poremećajima, kao i da se ovakva varijabilnost dodatno interpolira na (očekivanu) varijabilnost „</w:t>
      </w:r>
      <w:proofErr w:type="gramStart"/>
      <w:r w:rsidRPr="005A20C0">
        <w:rPr>
          <w:rFonts w:asciiTheme="minorHAnsi" w:hAnsiTheme="minorHAnsi" w:cs="Arno Pro"/>
          <w:i/>
          <w:color w:val="000000"/>
          <w:sz w:val="22"/>
          <w:szCs w:val="22"/>
        </w:rPr>
        <w:t>normalnih“ karakteristika</w:t>
      </w:r>
      <w:proofErr w:type="gramEnd"/>
      <w:r w:rsidRPr="005A20C0">
        <w:rPr>
          <w:rFonts w:asciiTheme="minorHAnsi" w:hAnsiTheme="minorHAnsi" w:cs="Arno Pro"/>
          <w:i/>
          <w:color w:val="000000"/>
          <w:sz w:val="22"/>
          <w:szCs w:val="22"/>
        </w:rPr>
        <w:t xml:space="preserve"> moždane strukture kao i ko</w:t>
      </w:r>
      <w:r w:rsidRPr="005A20C0">
        <w:rPr>
          <w:rFonts w:asciiTheme="minorHAnsi" w:hAnsiTheme="minorHAnsi" w:cs="Arno Pro"/>
          <w:i/>
          <w:color w:val="000000"/>
          <w:sz w:val="22"/>
          <w:szCs w:val="22"/>
        </w:rPr>
        <w:softHyphen/>
        <w:t>gnitivnih procesa.</w:t>
      </w:r>
    </w:p>
    <w:p w14:paraId="773C858D" w14:textId="77777777" w:rsidR="00544489" w:rsidRPr="005A20C0" w:rsidRDefault="00544489" w:rsidP="00E431DC">
      <w:pPr>
        <w:ind w:left="720"/>
      </w:pPr>
      <w:r>
        <w:rPr>
          <w:noProof/>
        </w:rPr>
        <w:lastRenderedPageBreak/>
        <w:drawing>
          <wp:inline distT="0" distB="0" distL="0" distR="0" wp14:anchorId="46EEE3E0" wp14:editId="55A8DB52">
            <wp:extent cx="3689709" cy="4882788"/>
            <wp:effectExtent l="19050" t="0" r="599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92073" cy="4885916"/>
                    </a:xfrm>
                    <a:prstGeom prst="rect">
                      <a:avLst/>
                    </a:prstGeom>
                    <a:noFill/>
                    <a:ln w="9525">
                      <a:noFill/>
                      <a:miter lim="800000"/>
                      <a:headEnd/>
                      <a:tailEnd/>
                    </a:ln>
                  </pic:spPr>
                </pic:pic>
              </a:graphicData>
            </a:graphic>
          </wp:inline>
        </w:drawing>
      </w:r>
    </w:p>
    <w:p w14:paraId="67DC7AAA" w14:textId="77777777" w:rsidR="00544489" w:rsidRDefault="00544489" w:rsidP="00E431DC">
      <w:pPr>
        <w:pStyle w:val="Pa7"/>
        <w:spacing w:after="220" w:line="276" w:lineRule="auto"/>
        <w:ind w:left="720"/>
        <w:jc w:val="both"/>
        <w:rPr>
          <w:rFonts w:asciiTheme="minorHAnsi" w:hAnsiTheme="minorHAnsi" w:cs="Arno Pro"/>
          <w:color w:val="000000"/>
          <w:sz w:val="22"/>
          <w:szCs w:val="22"/>
        </w:rPr>
      </w:pPr>
    </w:p>
    <w:p w14:paraId="105AC31F" w14:textId="77777777" w:rsidR="00544489" w:rsidRDefault="00544489" w:rsidP="00E431DC">
      <w:pPr>
        <w:pStyle w:val="Pa7"/>
        <w:spacing w:after="220" w:line="276" w:lineRule="auto"/>
        <w:ind w:left="720"/>
        <w:jc w:val="both"/>
        <w:rPr>
          <w:rFonts w:asciiTheme="minorHAnsi" w:hAnsiTheme="minorHAnsi" w:cs="Arno Pro"/>
          <w:color w:val="000000"/>
          <w:sz w:val="22"/>
          <w:szCs w:val="22"/>
        </w:rPr>
      </w:pPr>
      <w:r w:rsidRPr="005A20C0">
        <w:rPr>
          <w:rFonts w:asciiTheme="minorHAnsi" w:hAnsiTheme="minorHAnsi" w:cs="Arno Pro"/>
          <w:color w:val="000000"/>
          <w:sz w:val="22"/>
          <w:szCs w:val="22"/>
        </w:rPr>
        <w:t xml:space="preserve">Do danas je baza ovakvih podataka znatno </w:t>
      </w:r>
      <w:r>
        <w:rPr>
          <w:rFonts w:asciiTheme="minorHAnsi" w:hAnsiTheme="minorHAnsi" w:cs="Arno Pro"/>
          <w:color w:val="000000"/>
          <w:sz w:val="22"/>
          <w:szCs w:val="22"/>
        </w:rPr>
        <w:t>proširena. Evo nekolicine primera</w:t>
      </w:r>
      <w:r w:rsidRPr="005A20C0">
        <w:rPr>
          <w:rFonts w:asciiTheme="minorHAnsi" w:hAnsiTheme="minorHAnsi" w:cs="Arno Pro"/>
          <w:color w:val="000000"/>
          <w:sz w:val="22"/>
          <w:szCs w:val="22"/>
        </w:rPr>
        <w:t xml:space="preserve">: </w:t>
      </w:r>
    </w:p>
    <w:p w14:paraId="04FC3D4E" w14:textId="77777777" w:rsidR="00544489" w:rsidRPr="005A20C0" w:rsidRDefault="00544489" w:rsidP="00E431DC">
      <w:pPr>
        <w:pStyle w:val="Pa7"/>
        <w:spacing w:after="220" w:line="276" w:lineRule="auto"/>
        <w:ind w:left="1440" w:hanging="450"/>
        <w:jc w:val="both"/>
        <w:rPr>
          <w:rFonts w:asciiTheme="minorHAnsi" w:hAnsiTheme="minorHAnsi" w:cs="Arno Pro"/>
          <w:color w:val="000000"/>
          <w:sz w:val="22"/>
          <w:szCs w:val="22"/>
        </w:rPr>
      </w:pPr>
      <w:r w:rsidRPr="005A20C0">
        <w:rPr>
          <w:rFonts w:asciiTheme="minorHAnsi" w:hAnsiTheme="minorHAnsi" w:cs="Arno Pro"/>
          <w:color w:val="000000"/>
          <w:sz w:val="22"/>
          <w:szCs w:val="22"/>
        </w:rPr>
        <w:t>Kod razvojne disleksije nalažene su, pored izmena u stukturi korti</w:t>
      </w:r>
      <w:r w:rsidRPr="005A20C0">
        <w:rPr>
          <w:rFonts w:asciiTheme="minorHAnsi" w:hAnsiTheme="minorHAnsi" w:cs="Arno Pro"/>
          <w:color w:val="000000"/>
          <w:sz w:val="22"/>
          <w:szCs w:val="22"/>
        </w:rPr>
        <w:softHyphen/>
        <w:t>kalne sive mase, veća desna temporalna ravan ili bar odsustvo (uo</w:t>
      </w:r>
      <w:r w:rsidRPr="005A20C0">
        <w:rPr>
          <w:rFonts w:asciiTheme="minorHAnsi" w:hAnsiTheme="minorHAnsi" w:cs="Arno Pro"/>
          <w:color w:val="000000"/>
          <w:sz w:val="22"/>
          <w:szCs w:val="22"/>
        </w:rPr>
        <w:softHyphen/>
        <w:t>bičajene) asimetrije u korist leve hemisfere, simetrične ili obrnuto asimetrične parijetookcipitalne oblasti, inverzija očekivane asime</w:t>
      </w:r>
      <w:r w:rsidRPr="005A20C0">
        <w:rPr>
          <w:rFonts w:asciiTheme="minorHAnsi" w:hAnsiTheme="minorHAnsi" w:cs="Arno Pro"/>
          <w:color w:val="000000"/>
          <w:sz w:val="22"/>
          <w:szCs w:val="22"/>
        </w:rPr>
        <w:softHyphen/>
        <w:t>tričnosti frontalnih i parijetalnih regiona. Dodatno, registrovane su atipične bilateralne aktivacije oblasti zaduženih za fonološku obradu, kao i disfunkcija korpus kalozuma (na primer, Hynd i sar, 1990; Roa i sar, 1992, Binder i sar, 1994, Castellanos i sar, 1996, itd).</w:t>
      </w:r>
    </w:p>
    <w:p w14:paraId="5BC87FEC"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lastRenderedPageBreak/>
        <w:t>Kod razvojnog hiperkinetskog sindroma najčešće su dokumentova</w:t>
      </w:r>
      <w:r w:rsidRPr="005A20C0">
        <w:rPr>
          <w:rFonts w:asciiTheme="minorHAnsi" w:hAnsiTheme="minorHAnsi" w:cs="Arno Pro"/>
          <w:color w:val="000000"/>
          <w:sz w:val="22"/>
          <w:szCs w:val="22"/>
        </w:rPr>
        <w:softHyphen/>
        <w:t>ni: bilateralno manja prefrontalna kora; atipična inverzija volumena prednjih kortikalnih oblasti na štetu desne hemisfere; obrnuta asime</w:t>
      </w:r>
      <w:r w:rsidRPr="005A20C0">
        <w:rPr>
          <w:rFonts w:asciiTheme="minorHAnsi" w:hAnsiTheme="minorHAnsi" w:cs="Arno Pro"/>
          <w:color w:val="000000"/>
          <w:sz w:val="22"/>
          <w:szCs w:val="22"/>
        </w:rPr>
        <w:softHyphen/>
        <w:t xml:space="preserve">trija </w:t>
      </w:r>
      <w:r w:rsidRPr="00517A25">
        <w:rPr>
          <w:rFonts w:asciiTheme="minorHAnsi" w:hAnsiTheme="minorHAnsi" w:cs="Arno Pro"/>
          <w:color w:val="000000"/>
          <w:sz w:val="22"/>
          <w:szCs w:val="22"/>
          <w:u w:val="single"/>
        </w:rPr>
        <w:t>kaudatusa</w:t>
      </w:r>
      <w:r w:rsidRPr="005A20C0">
        <w:rPr>
          <w:rFonts w:asciiTheme="minorHAnsi" w:hAnsiTheme="minorHAnsi" w:cs="Arno Pro"/>
          <w:color w:val="000000"/>
          <w:sz w:val="22"/>
          <w:szCs w:val="22"/>
        </w:rPr>
        <w:t xml:space="preserve"> (levi manji od desnog); </w:t>
      </w:r>
      <w:r w:rsidRPr="00517A25">
        <w:rPr>
          <w:rFonts w:asciiTheme="minorHAnsi" w:hAnsiTheme="minorHAnsi" w:cs="Arno Pro"/>
          <w:color w:val="000000"/>
          <w:sz w:val="22"/>
          <w:szCs w:val="22"/>
          <w:u w:val="single"/>
        </w:rPr>
        <w:t>smanjena aktivacija frontalnih oblasti; redukcija metaboličke aktivnosti u oblasti desnog kaudatusa</w:t>
      </w:r>
      <w:r w:rsidRPr="005A20C0">
        <w:rPr>
          <w:rFonts w:asciiTheme="minorHAnsi" w:hAnsiTheme="minorHAnsi" w:cs="Arno Pro"/>
          <w:color w:val="000000"/>
          <w:sz w:val="22"/>
          <w:szCs w:val="22"/>
        </w:rPr>
        <w:t>, dezinhibicija ili nedovoljna aktivacija leve hemisfere; smanjeni volu</w:t>
      </w:r>
      <w:r w:rsidRPr="005A20C0">
        <w:rPr>
          <w:rFonts w:asciiTheme="minorHAnsi" w:hAnsiTheme="minorHAnsi" w:cs="Arno Pro"/>
          <w:color w:val="000000"/>
          <w:sz w:val="22"/>
          <w:szCs w:val="22"/>
        </w:rPr>
        <w:softHyphen/>
        <w:t>men kalozuma. (Lou I sar, 1984, 1989; Zametkin i sar, 1990)</w:t>
      </w:r>
    </w:p>
    <w:p w14:paraId="35E06F7B" w14:textId="77777777" w:rsidR="00544489" w:rsidRPr="005A20C0"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A20C0">
        <w:rPr>
          <w:rFonts w:asciiTheme="minorHAnsi" w:hAnsiTheme="minorHAnsi" w:cs="Arno Pro"/>
          <w:color w:val="000000"/>
          <w:sz w:val="22"/>
          <w:szCs w:val="22"/>
        </w:rPr>
        <w:t>U autističkom spektru poremećaja praktično je teško naći cerebralnu regiju u kojoj nisu opažene izvesne abnormalnosti ili disfunkcija. Na listi češće zabeleženih aberacija nalaze se izmene građe hipokam</w:t>
      </w:r>
      <w:r w:rsidRPr="005A20C0">
        <w:rPr>
          <w:rFonts w:asciiTheme="minorHAnsi" w:hAnsiTheme="minorHAnsi" w:cs="Arno Pro"/>
          <w:color w:val="000000"/>
          <w:sz w:val="22"/>
          <w:szCs w:val="22"/>
        </w:rPr>
        <w:softHyphen/>
        <w:t>pusa, uvećanje cerebralnih komora i kortikalna atrofija, promenjena asimetrija hemisfera, cerebelarne abnormalnosti, izmene aktivacije vezane za amigdaloidni kompleks, hipofunkcija leve hemisfere, meta</w:t>
      </w:r>
      <w:r w:rsidRPr="005A20C0">
        <w:rPr>
          <w:rFonts w:asciiTheme="minorHAnsi" w:hAnsiTheme="minorHAnsi" w:cs="Arno Pro"/>
          <w:color w:val="000000"/>
          <w:sz w:val="22"/>
          <w:szCs w:val="22"/>
        </w:rPr>
        <w:softHyphen/>
        <w:t xml:space="preserve">bolički aktivacioni obrasci nalik onima kod ozleda posteriorne kore. Skorije neurorazvojne studije prethodnim nalazima dodaju podatke o </w:t>
      </w:r>
      <w:r w:rsidRPr="00517A25">
        <w:rPr>
          <w:rFonts w:asciiTheme="minorHAnsi" w:hAnsiTheme="minorHAnsi" w:cs="Arno Pro"/>
          <w:color w:val="000000"/>
          <w:sz w:val="22"/>
          <w:szCs w:val="22"/>
          <w:u w:val="single"/>
        </w:rPr>
        <w:t>abnormalnoj ćelijskoj gustini</w:t>
      </w:r>
      <w:r w:rsidRPr="005A20C0">
        <w:rPr>
          <w:rFonts w:asciiTheme="minorHAnsi" w:hAnsiTheme="minorHAnsi" w:cs="Arno Pro"/>
          <w:color w:val="000000"/>
          <w:sz w:val="22"/>
          <w:szCs w:val="22"/>
        </w:rPr>
        <w:t xml:space="preserve"> i </w:t>
      </w:r>
      <w:r w:rsidRPr="00517A25">
        <w:rPr>
          <w:rFonts w:asciiTheme="minorHAnsi" w:hAnsiTheme="minorHAnsi" w:cs="Arno Pro"/>
          <w:color w:val="000000"/>
          <w:sz w:val="22"/>
          <w:szCs w:val="22"/>
          <w:u w:val="single"/>
        </w:rPr>
        <w:t>redukovanom rastu dendrita</w:t>
      </w:r>
      <w:r w:rsidRPr="005A20C0">
        <w:rPr>
          <w:rFonts w:asciiTheme="minorHAnsi" w:hAnsiTheme="minorHAnsi" w:cs="Arno Pro"/>
          <w:color w:val="000000"/>
          <w:sz w:val="22"/>
          <w:szCs w:val="22"/>
        </w:rPr>
        <w:t xml:space="preserve"> u ovoj populaciji (Courchesne, 1989, Raymond i sar, 1989).</w:t>
      </w:r>
    </w:p>
    <w:p w14:paraId="7E2186FD" w14:textId="77777777" w:rsidR="00544489" w:rsidRPr="005A20C0" w:rsidRDefault="00544489" w:rsidP="00E431DC">
      <w:pPr>
        <w:pStyle w:val="Pa7"/>
        <w:spacing w:after="220" w:line="276" w:lineRule="auto"/>
        <w:ind w:left="720"/>
        <w:jc w:val="both"/>
        <w:rPr>
          <w:rFonts w:asciiTheme="minorHAnsi" w:hAnsiTheme="minorHAnsi" w:cs="Arno Pro"/>
          <w:color w:val="000000"/>
          <w:sz w:val="22"/>
          <w:szCs w:val="22"/>
        </w:rPr>
      </w:pPr>
      <w:r w:rsidRPr="005A20C0">
        <w:rPr>
          <w:rFonts w:asciiTheme="minorHAnsi" w:hAnsiTheme="minorHAnsi" w:cs="Arno Pro"/>
          <w:color w:val="000000"/>
          <w:sz w:val="22"/>
          <w:szCs w:val="22"/>
        </w:rPr>
        <w:t>Pored ovakvih nalaza, u sve češćim istraživanjima genetičara konzistentno se ponavlja evidencija o izrazitim naslednim tendencijama za javljanje poremećaja kod praktično svih praćenih oblika razvojnih neurokognitivnih smetnji (</w:t>
      </w:r>
      <w:r>
        <w:rPr>
          <w:rFonts w:asciiTheme="minorHAnsi" w:hAnsiTheme="minorHAnsi" w:cs="Arno Pro"/>
          <w:color w:val="000000"/>
          <w:sz w:val="22"/>
          <w:szCs w:val="22"/>
        </w:rPr>
        <w:t xml:space="preserve">ovakva istraživanja uglavnom su </w:t>
      </w:r>
      <w:r w:rsidRPr="005A20C0">
        <w:rPr>
          <w:rFonts w:asciiTheme="minorHAnsi" w:hAnsiTheme="minorHAnsi" w:cs="Arno Pro"/>
          <w:color w:val="000000"/>
          <w:sz w:val="22"/>
          <w:szCs w:val="22"/>
        </w:rPr>
        <w:t>rađ</w:t>
      </w:r>
      <w:r>
        <w:rPr>
          <w:rFonts w:asciiTheme="minorHAnsi" w:hAnsiTheme="minorHAnsi" w:cs="Arno Pro"/>
          <w:color w:val="000000"/>
          <w:sz w:val="22"/>
          <w:szCs w:val="22"/>
        </w:rPr>
        <w:t>ena</w:t>
      </w:r>
      <w:r w:rsidRPr="005A20C0">
        <w:rPr>
          <w:rFonts w:asciiTheme="minorHAnsi" w:hAnsiTheme="minorHAnsi" w:cs="Arno Pro"/>
          <w:color w:val="000000"/>
          <w:sz w:val="22"/>
          <w:szCs w:val="22"/>
        </w:rPr>
        <w:t xml:space="preserve"> za disleksiju, jezički poremećaj, smetnje autističkog s</w:t>
      </w:r>
      <w:r>
        <w:rPr>
          <w:rFonts w:asciiTheme="minorHAnsi" w:hAnsiTheme="minorHAnsi" w:cs="Arno Pro"/>
          <w:color w:val="000000"/>
          <w:sz w:val="22"/>
          <w:szCs w:val="22"/>
        </w:rPr>
        <w:t>pektra, hiper</w:t>
      </w:r>
      <w:r>
        <w:rPr>
          <w:rFonts w:asciiTheme="minorHAnsi" w:hAnsiTheme="minorHAnsi" w:cs="Arno Pro"/>
          <w:color w:val="000000"/>
          <w:sz w:val="22"/>
          <w:szCs w:val="22"/>
        </w:rPr>
        <w:softHyphen/>
        <w:t>kinetski sindrom,</w:t>
      </w:r>
      <w:r w:rsidRPr="005A20C0">
        <w:rPr>
          <w:rFonts w:asciiTheme="minorHAnsi" w:hAnsiTheme="minorHAnsi" w:cs="Arno Pro"/>
          <w:color w:val="000000"/>
          <w:sz w:val="22"/>
          <w:szCs w:val="22"/>
        </w:rPr>
        <w:t xml:space="preserve"> diskalkuliju</w:t>
      </w:r>
      <w:r>
        <w:rPr>
          <w:rFonts w:asciiTheme="minorHAnsi" w:hAnsiTheme="minorHAnsi" w:cs="Arno Pro"/>
          <w:color w:val="000000"/>
          <w:sz w:val="22"/>
          <w:szCs w:val="22"/>
        </w:rPr>
        <w:t>....</w:t>
      </w:r>
      <w:r w:rsidRPr="005A20C0">
        <w:rPr>
          <w:rFonts w:asciiTheme="minorHAnsi" w:hAnsiTheme="minorHAnsi" w:cs="Arno Pro"/>
          <w:color w:val="000000"/>
          <w:sz w:val="22"/>
          <w:szCs w:val="22"/>
        </w:rPr>
        <w:t>).</w:t>
      </w:r>
    </w:p>
    <w:p w14:paraId="674498C9" w14:textId="77777777" w:rsidR="00544489" w:rsidRDefault="00544489" w:rsidP="00E431DC">
      <w:pPr>
        <w:ind w:left="720"/>
        <w:jc w:val="both"/>
        <w:rPr>
          <w:rFonts w:cs="Arno Pro"/>
          <w:color w:val="000000"/>
        </w:rPr>
      </w:pPr>
      <w:r w:rsidRPr="005A20C0">
        <w:rPr>
          <w:rFonts w:cs="Arno Pro"/>
          <w:color w:val="000000"/>
        </w:rPr>
        <w:t xml:space="preserve">Ipak, </w:t>
      </w:r>
      <w:r>
        <w:rPr>
          <w:rFonts w:cs="Arno Pro"/>
          <w:color w:val="000000"/>
        </w:rPr>
        <w:t xml:space="preserve">treba primetiti i sledeće: </w:t>
      </w:r>
      <w:r w:rsidRPr="005A20C0">
        <w:rPr>
          <w:rFonts w:cs="Arno Pro"/>
          <w:color w:val="000000"/>
        </w:rPr>
        <w:t>iako se mikroskopske kortikalne malformacije smatraju visoko suspek</w:t>
      </w:r>
      <w:r w:rsidRPr="005A20C0">
        <w:rPr>
          <w:rFonts w:cs="Arno Pro"/>
          <w:color w:val="000000"/>
        </w:rPr>
        <w:softHyphen/>
        <w:t>tnim kao uzročnik, bar nekih, specifičnih razvojnih poremećaja, važno je nagla</w:t>
      </w:r>
      <w:r w:rsidRPr="005A20C0">
        <w:rPr>
          <w:rFonts w:cs="Arno Pro"/>
          <w:color w:val="000000"/>
        </w:rPr>
        <w:softHyphen/>
        <w:t xml:space="preserve">siti da su one u velikom broju slučajeva u potpunosti asimptomatske (cf. Hynd i Willis, 1988). Neki smatraju da je ovde odlučujući faktor za to da li će one izazvati mentalne/bihejvioralne sekvele ili ne, njihova lokalizacija, odnosno, distribucija u materijalnoj strukturi kore (na primer, kod Galaburdinih </w:t>
      </w:r>
      <w:r>
        <w:rPr>
          <w:rFonts w:cs="Arno Pro"/>
          <w:color w:val="000000"/>
        </w:rPr>
        <w:t>subje</w:t>
      </w:r>
      <w:r>
        <w:rPr>
          <w:rFonts w:cs="Arno Pro"/>
          <w:color w:val="000000"/>
        </w:rPr>
        <w:softHyphen/>
        <w:t>kata raspored anomalija generalno 'pogađa'</w:t>
      </w:r>
      <w:r w:rsidRPr="005A20C0">
        <w:rPr>
          <w:rFonts w:cs="Arno Pro"/>
          <w:color w:val="000000"/>
        </w:rPr>
        <w:t xml:space="preserve"> oblasti relevantne za čitanje). Drugi pak naglašavaju značaj spoljnih činilaca i plastičnosti u sazrevanju mozga, odnosno, fokusiraju se na mogućnost premošćivanja potencijalnog ograničenja alternativnim mehanizmima kojima se može postići potrebni funkcionalni cilj; podrazumeva se da ovi spoljni činioci podjednako obuhvataju i šire sredinske i socijalne činioce. Kao i ranije, </w:t>
      </w:r>
      <w:r w:rsidRPr="005A20C0">
        <w:rPr>
          <w:rFonts w:cs="Arno Pro"/>
          <w:color w:val="000000"/>
        </w:rPr>
        <w:lastRenderedPageBreak/>
        <w:t>ovakav pristup nas ponovo vraća na značaj sa</w:t>
      </w:r>
      <w:r w:rsidRPr="005A20C0">
        <w:rPr>
          <w:rFonts w:cs="Arno Pro"/>
          <w:color w:val="000000"/>
        </w:rPr>
        <w:softHyphen/>
        <w:t>gledavanja interakcije i dinamike u izgradnji cerebralne i mentalne organizacije podjednako.</w:t>
      </w:r>
    </w:p>
    <w:p w14:paraId="7E1A1DA8" w14:textId="77777777" w:rsidR="00544489" w:rsidRDefault="00544489" w:rsidP="00E431DC">
      <w:pPr>
        <w:ind w:left="720"/>
        <w:jc w:val="both"/>
        <w:rPr>
          <w:rFonts w:cs="Arno Pro"/>
          <w:color w:val="000000"/>
        </w:rPr>
      </w:pPr>
    </w:p>
    <w:p w14:paraId="4AF0ADFE" w14:textId="5AFF6FC0" w:rsidR="00544489" w:rsidRPr="005642AE" w:rsidRDefault="00544489" w:rsidP="005642AE">
      <w:pPr>
        <w:pStyle w:val="Pa21"/>
        <w:spacing w:line="276" w:lineRule="auto"/>
        <w:ind w:left="720"/>
        <w:jc w:val="center"/>
        <w:rPr>
          <w:rFonts w:asciiTheme="minorHAnsi" w:hAnsiTheme="minorHAnsi" w:cs="Arno Pro"/>
          <w:i/>
          <w:color w:val="000000"/>
          <w:sz w:val="22"/>
          <w:szCs w:val="22"/>
        </w:rPr>
      </w:pPr>
      <w:r w:rsidRPr="005642AE">
        <w:rPr>
          <w:rFonts w:asciiTheme="minorHAnsi" w:hAnsiTheme="minorHAnsi" w:cs="Arno Pro"/>
          <w:i/>
          <w:color w:val="000000"/>
          <w:sz w:val="22"/>
          <w:szCs w:val="22"/>
        </w:rPr>
        <w:t xml:space="preserve">Oblici </w:t>
      </w:r>
      <w:r w:rsidR="00E0222D" w:rsidRPr="005642AE">
        <w:rPr>
          <w:rFonts w:asciiTheme="minorHAnsi" w:hAnsiTheme="minorHAnsi" w:cs="Arno Pro"/>
          <w:i/>
          <w:color w:val="000000"/>
          <w:sz w:val="22"/>
          <w:szCs w:val="22"/>
        </w:rPr>
        <w:t>(neuro)</w:t>
      </w:r>
      <w:r w:rsidRPr="005642AE">
        <w:rPr>
          <w:rFonts w:asciiTheme="minorHAnsi" w:hAnsiTheme="minorHAnsi" w:cs="Arno Pro"/>
          <w:i/>
          <w:color w:val="000000"/>
          <w:sz w:val="22"/>
          <w:szCs w:val="22"/>
        </w:rPr>
        <w:t>razvojnih poremećaja</w:t>
      </w:r>
    </w:p>
    <w:p w14:paraId="0E4FBBC6" w14:textId="77777777" w:rsidR="00544489" w:rsidRPr="00E50DA6" w:rsidRDefault="00544489" w:rsidP="00E431DC">
      <w:pPr>
        <w:ind w:left="720"/>
      </w:pPr>
    </w:p>
    <w:p w14:paraId="23E34DE2" w14:textId="77777777" w:rsidR="00544489" w:rsidRPr="00E50DA6" w:rsidRDefault="00544489" w:rsidP="00E431DC">
      <w:pPr>
        <w:pStyle w:val="Pa7"/>
        <w:spacing w:after="220" w:line="276" w:lineRule="auto"/>
        <w:ind w:left="720"/>
        <w:jc w:val="both"/>
        <w:rPr>
          <w:rFonts w:asciiTheme="minorHAnsi" w:hAnsiTheme="minorHAnsi" w:cs="Arno Pro"/>
          <w:color w:val="000000"/>
          <w:sz w:val="22"/>
          <w:szCs w:val="22"/>
        </w:rPr>
      </w:pPr>
      <w:r w:rsidRPr="00E50DA6">
        <w:rPr>
          <w:rFonts w:asciiTheme="minorHAnsi" w:hAnsiTheme="minorHAnsi" w:cs="Arno Pro"/>
          <w:color w:val="000000"/>
          <w:sz w:val="22"/>
          <w:szCs w:val="22"/>
        </w:rPr>
        <w:t>Većina stručnjaka koji se bave smetnjama neurokognitivnog sazrevanja slažu se u stavu da su već osnovni pojmovi koji ih definišu u velikoj meri difuzni i neja</w:t>
      </w:r>
      <w:r w:rsidRPr="00E50DA6">
        <w:rPr>
          <w:rFonts w:asciiTheme="minorHAnsi" w:hAnsiTheme="minorHAnsi" w:cs="Arno Pro"/>
          <w:color w:val="000000"/>
          <w:sz w:val="22"/>
          <w:szCs w:val="22"/>
        </w:rPr>
        <w:softHyphen/>
        <w:t>sni. Ovo se podjednako odnosi i na njihovu nozologiju i na kategorizaciju. Dru</w:t>
      </w:r>
      <w:r w:rsidRPr="00E50DA6">
        <w:rPr>
          <w:rFonts w:asciiTheme="minorHAnsi" w:hAnsiTheme="minorHAnsi" w:cs="Arno Pro"/>
          <w:color w:val="000000"/>
          <w:sz w:val="22"/>
          <w:szCs w:val="22"/>
        </w:rPr>
        <w:softHyphen/>
        <w:t>gim rečima, koliko imamo različitih naziva za ove fenomene, bar toliko imamo i različitih podela kojima ih međusobno povezujemo ili razdvajamo.</w:t>
      </w:r>
    </w:p>
    <w:p w14:paraId="622F9E5B" w14:textId="77777777" w:rsidR="00544489" w:rsidRDefault="00544489" w:rsidP="00E431DC">
      <w:pPr>
        <w:pStyle w:val="Pa7"/>
        <w:spacing w:after="220" w:line="276" w:lineRule="auto"/>
        <w:ind w:left="720"/>
        <w:jc w:val="both"/>
        <w:rPr>
          <w:rFonts w:asciiTheme="minorHAnsi" w:hAnsiTheme="minorHAnsi" w:cs="Arno Pro"/>
          <w:color w:val="000000"/>
          <w:sz w:val="22"/>
          <w:szCs w:val="22"/>
        </w:rPr>
      </w:pPr>
      <w:r>
        <w:rPr>
          <w:rFonts w:asciiTheme="minorHAnsi" w:hAnsiTheme="minorHAnsi" w:cs="Arno Pro"/>
          <w:color w:val="000000"/>
          <w:sz w:val="22"/>
          <w:szCs w:val="22"/>
        </w:rPr>
        <w:t>O</w:t>
      </w:r>
      <w:r w:rsidRPr="00E50DA6">
        <w:rPr>
          <w:rFonts w:asciiTheme="minorHAnsi" w:hAnsiTheme="minorHAnsi" w:cs="Arno Pro"/>
          <w:color w:val="000000"/>
          <w:sz w:val="22"/>
          <w:szCs w:val="22"/>
        </w:rPr>
        <w:t xml:space="preserve">pšte prihvaćena klasifikacija ovih </w:t>
      </w:r>
      <w:r>
        <w:rPr>
          <w:rFonts w:asciiTheme="minorHAnsi" w:hAnsiTheme="minorHAnsi" w:cs="Arno Pro"/>
          <w:color w:val="000000"/>
          <w:sz w:val="22"/>
          <w:szCs w:val="22"/>
        </w:rPr>
        <w:t xml:space="preserve">poremećaja ne postoji. U našoj defektologiji je prvo (približno, tokom 80tih i 90tih) bio prihvaćen </w:t>
      </w:r>
      <w:proofErr w:type="gramStart"/>
      <w:r>
        <w:rPr>
          <w:rFonts w:asciiTheme="minorHAnsi" w:hAnsiTheme="minorHAnsi" w:cs="Arno Pro"/>
          <w:color w:val="000000"/>
          <w:sz w:val="22"/>
          <w:szCs w:val="22"/>
        </w:rPr>
        <w:t xml:space="preserve">francuski </w:t>
      </w:r>
      <w:r w:rsidRPr="00E50DA6">
        <w:rPr>
          <w:rFonts w:asciiTheme="minorHAnsi" w:hAnsiTheme="minorHAnsi" w:cs="Arno Pro"/>
          <w:color w:val="000000"/>
          <w:sz w:val="22"/>
          <w:szCs w:val="22"/>
        </w:rPr>
        <w:t xml:space="preserve"> model</w:t>
      </w:r>
      <w:proofErr w:type="gramEnd"/>
      <w:r w:rsidRPr="00E50DA6">
        <w:rPr>
          <w:rFonts w:asciiTheme="minorHAnsi" w:hAnsiTheme="minorHAnsi" w:cs="Arno Pro"/>
          <w:color w:val="000000"/>
          <w:sz w:val="22"/>
          <w:szCs w:val="22"/>
        </w:rPr>
        <w:t xml:space="preserve"> </w:t>
      </w:r>
      <w:r w:rsidRPr="00E50DA6">
        <w:rPr>
          <w:rFonts w:asciiTheme="minorHAnsi" w:hAnsiTheme="minorHAnsi" w:cs="Arno Pro"/>
          <w:color w:val="000000"/>
          <w:sz w:val="22"/>
          <w:szCs w:val="22"/>
          <w:u w:val="single"/>
        </w:rPr>
        <w:t>razvojne disharmonije</w:t>
      </w:r>
      <w:r>
        <w:rPr>
          <w:rFonts w:asciiTheme="minorHAnsi" w:hAnsiTheme="minorHAnsi" w:cs="Arno Pro"/>
          <w:color w:val="000000"/>
          <w:sz w:val="22"/>
          <w:szCs w:val="22"/>
        </w:rPr>
        <w:t xml:space="preserve"> iz koga je proizašla</w:t>
      </w:r>
      <w:r w:rsidRPr="00E50DA6">
        <w:rPr>
          <w:rFonts w:asciiTheme="minorHAnsi" w:hAnsiTheme="minorHAnsi" w:cs="Arno Pro"/>
          <w:color w:val="000000"/>
          <w:sz w:val="22"/>
          <w:szCs w:val="22"/>
        </w:rPr>
        <w:t xml:space="preserve"> podela zasnovana na četiri osnovne </w:t>
      </w:r>
      <w:r>
        <w:rPr>
          <w:rFonts w:asciiTheme="minorHAnsi" w:hAnsiTheme="minorHAnsi" w:cs="Arno Pro"/>
          <w:color w:val="000000"/>
          <w:sz w:val="22"/>
          <w:szCs w:val="22"/>
        </w:rPr>
        <w:t>'</w:t>
      </w:r>
      <w:r w:rsidRPr="00E50DA6">
        <w:rPr>
          <w:rFonts w:asciiTheme="minorHAnsi" w:hAnsiTheme="minorHAnsi" w:cs="Arno Pro"/>
          <w:color w:val="000000"/>
          <w:sz w:val="22"/>
          <w:szCs w:val="22"/>
        </w:rPr>
        <w:t>aksije</w:t>
      </w:r>
      <w:r>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psihomotorne organi</w:t>
      </w:r>
      <w:r w:rsidRPr="00E50DA6">
        <w:rPr>
          <w:rFonts w:asciiTheme="minorHAnsi" w:hAnsiTheme="minorHAnsi" w:cs="Arno Pro"/>
          <w:color w:val="000000"/>
          <w:sz w:val="22"/>
          <w:szCs w:val="22"/>
        </w:rPr>
        <w:softHyphen/>
        <w:t xml:space="preserve">zacije kako ih postavlja </w:t>
      </w:r>
      <w:r>
        <w:rPr>
          <w:rFonts w:asciiTheme="minorHAnsi" w:hAnsiTheme="minorHAnsi" w:cs="Arno Pro"/>
          <w:color w:val="000000"/>
          <w:sz w:val="22"/>
          <w:szCs w:val="22"/>
        </w:rPr>
        <w:t>francuska psihijatrijska škola (pogledati ovu podelu dole). Danas se više koriste</w:t>
      </w:r>
      <w:r w:rsidRPr="00E50DA6">
        <w:rPr>
          <w:rFonts w:asciiTheme="minorHAnsi" w:hAnsiTheme="minorHAnsi" w:cs="Arno Pro"/>
          <w:color w:val="000000"/>
          <w:sz w:val="22"/>
          <w:szCs w:val="22"/>
        </w:rPr>
        <w:t xml:space="preserve"> kriterijumi koje </w:t>
      </w:r>
      <w:r>
        <w:rPr>
          <w:rFonts w:asciiTheme="minorHAnsi" w:hAnsiTheme="minorHAnsi" w:cs="Arno Pro"/>
          <w:color w:val="000000"/>
          <w:sz w:val="22"/>
          <w:szCs w:val="22"/>
        </w:rPr>
        <w:t>je ponudila</w:t>
      </w:r>
      <w:r w:rsidRPr="00E50DA6">
        <w:rPr>
          <w:rFonts w:asciiTheme="minorHAnsi" w:hAnsiTheme="minorHAnsi" w:cs="Arno Pro"/>
          <w:color w:val="000000"/>
          <w:sz w:val="22"/>
          <w:szCs w:val="22"/>
        </w:rPr>
        <w:t xml:space="preserve"> Međunarodna klasifikacija bolesti </w:t>
      </w:r>
      <w:r>
        <w:rPr>
          <w:rFonts w:asciiTheme="minorHAnsi" w:hAnsiTheme="minorHAnsi" w:cs="Arno Pro"/>
          <w:color w:val="000000"/>
          <w:sz w:val="22"/>
          <w:szCs w:val="22"/>
        </w:rPr>
        <w:t xml:space="preserve">Svetske zdravstvene organizacije </w:t>
      </w:r>
      <w:r w:rsidRPr="00E50DA6">
        <w:rPr>
          <w:rFonts w:asciiTheme="minorHAnsi" w:hAnsiTheme="minorHAnsi" w:cs="Arno Pro"/>
          <w:color w:val="000000"/>
          <w:sz w:val="22"/>
          <w:szCs w:val="22"/>
        </w:rPr>
        <w:t>(MKB</w:t>
      </w:r>
      <w:r>
        <w:rPr>
          <w:rFonts w:asciiTheme="minorHAnsi" w:hAnsiTheme="minorHAnsi" w:cs="Arno Pro"/>
          <w:color w:val="000000"/>
          <w:sz w:val="22"/>
          <w:szCs w:val="22"/>
        </w:rPr>
        <w:t xml:space="preserve"> je 'zvanična' klasifikacija prihvaćena u našoj psihijatriji od 90tih).</w:t>
      </w:r>
      <w:r w:rsidRPr="00E50DA6">
        <w:rPr>
          <w:rFonts w:asciiTheme="minorHAnsi" w:hAnsiTheme="minorHAnsi" w:cs="Arno Pro"/>
          <w:color w:val="000000"/>
          <w:sz w:val="22"/>
          <w:szCs w:val="22"/>
        </w:rPr>
        <w:t xml:space="preserve"> </w:t>
      </w:r>
      <w:r>
        <w:rPr>
          <w:rFonts w:asciiTheme="minorHAnsi" w:hAnsiTheme="minorHAnsi" w:cs="Arno Pro"/>
          <w:color w:val="000000"/>
          <w:sz w:val="22"/>
          <w:szCs w:val="22"/>
        </w:rPr>
        <w:t xml:space="preserve">Ipak, MKB sistem nudi samo parcijalnu 'kategorizaciju' nekih od </w:t>
      </w:r>
      <w:proofErr w:type="gramStart"/>
      <w:r>
        <w:rPr>
          <w:rFonts w:asciiTheme="minorHAnsi" w:hAnsiTheme="minorHAnsi" w:cs="Arno Pro"/>
          <w:color w:val="000000"/>
          <w:sz w:val="22"/>
          <w:szCs w:val="22"/>
        </w:rPr>
        <w:t>ovih  poremećaja</w:t>
      </w:r>
      <w:proofErr w:type="gramEnd"/>
      <w:r>
        <w:rPr>
          <w:rFonts w:asciiTheme="minorHAnsi" w:hAnsiTheme="minorHAnsi" w:cs="Arno Pro"/>
          <w:color w:val="000000"/>
          <w:sz w:val="22"/>
          <w:szCs w:val="22"/>
        </w:rPr>
        <w:t xml:space="preserve"> tj.,</w:t>
      </w:r>
      <w:r w:rsidRPr="00E50DA6">
        <w:rPr>
          <w:rFonts w:asciiTheme="minorHAnsi" w:hAnsiTheme="minorHAnsi" w:cs="Arno Pro"/>
          <w:color w:val="000000"/>
          <w:sz w:val="22"/>
          <w:szCs w:val="22"/>
        </w:rPr>
        <w:t xml:space="preserve"> neiscrp</w:t>
      </w:r>
      <w:r>
        <w:rPr>
          <w:rFonts w:asciiTheme="minorHAnsi" w:hAnsiTheme="minorHAnsi" w:cs="Arno Pro"/>
          <w:color w:val="000000"/>
          <w:sz w:val="22"/>
          <w:szCs w:val="22"/>
        </w:rPr>
        <w:t>an je i nesistematičan (i ovo pogledati detaljnije kasnije)</w:t>
      </w:r>
      <w:r w:rsidRPr="00E50DA6">
        <w:rPr>
          <w:rFonts w:asciiTheme="minorHAnsi" w:hAnsiTheme="minorHAnsi" w:cs="Arno Pro"/>
          <w:color w:val="000000"/>
          <w:sz w:val="22"/>
          <w:szCs w:val="22"/>
        </w:rPr>
        <w:t xml:space="preserve">. </w:t>
      </w:r>
      <w:r>
        <w:rPr>
          <w:rFonts w:asciiTheme="minorHAnsi" w:hAnsiTheme="minorHAnsi" w:cs="Arno Pro"/>
          <w:color w:val="000000"/>
          <w:sz w:val="22"/>
          <w:szCs w:val="22"/>
        </w:rPr>
        <w:t>Konačno, neki se često radije oslanjaju na američku klasifikaciju psihijatrijskih poremećaja (DSM si</w:t>
      </w:r>
      <w:r>
        <w:rPr>
          <w:rFonts w:asciiTheme="minorHAnsi" w:hAnsiTheme="minorHAnsi" w:cs="Arno Pro"/>
          <w:color w:val="000000"/>
          <w:sz w:val="22"/>
          <w:szCs w:val="22"/>
        </w:rPr>
        <w:softHyphen/>
        <w:t>stem), odakle, na primer, potiče</w:t>
      </w:r>
      <w:r w:rsidRPr="00E50DA6">
        <w:rPr>
          <w:rFonts w:asciiTheme="minorHAnsi" w:hAnsiTheme="minorHAnsi" w:cs="Arno Pro"/>
          <w:color w:val="000000"/>
          <w:sz w:val="22"/>
          <w:szCs w:val="22"/>
        </w:rPr>
        <w:t xml:space="preserve"> koncept „</w:t>
      </w:r>
      <w:proofErr w:type="gramStart"/>
      <w:r w:rsidRPr="00E50DA6">
        <w:rPr>
          <w:rFonts w:asciiTheme="minorHAnsi" w:hAnsiTheme="minorHAnsi" w:cs="Arno Pro"/>
          <w:color w:val="000000"/>
          <w:sz w:val="22"/>
          <w:szCs w:val="22"/>
        </w:rPr>
        <w:t xml:space="preserve">ADHD“ </w:t>
      </w:r>
      <w:r>
        <w:rPr>
          <w:rFonts w:asciiTheme="minorHAnsi" w:hAnsiTheme="minorHAnsi" w:cs="Arno Pro"/>
          <w:color w:val="000000"/>
          <w:sz w:val="22"/>
          <w:szCs w:val="22"/>
        </w:rPr>
        <w:t>kojim</w:t>
      </w:r>
      <w:proofErr w:type="gramEnd"/>
      <w:r>
        <w:rPr>
          <w:rFonts w:asciiTheme="minorHAnsi" w:hAnsiTheme="minorHAnsi" w:cs="Arno Pro"/>
          <w:color w:val="000000"/>
          <w:sz w:val="22"/>
          <w:szCs w:val="22"/>
        </w:rPr>
        <w:t>, u stvari, referiramo na 'razvojni hiperkinetski sindrom'</w:t>
      </w:r>
      <w:r w:rsidRPr="00E50DA6">
        <w:rPr>
          <w:rFonts w:asciiTheme="minorHAnsi" w:hAnsiTheme="minorHAnsi" w:cs="Arno Pro"/>
          <w:color w:val="000000"/>
          <w:sz w:val="22"/>
          <w:szCs w:val="22"/>
        </w:rPr>
        <w:t xml:space="preserve">. Skorijeg datuma je </w:t>
      </w:r>
      <w:r>
        <w:rPr>
          <w:rFonts w:asciiTheme="minorHAnsi" w:hAnsiTheme="minorHAnsi" w:cs="Arno Pro"/>
          <w:color w:val="000000"/>
          <w:sz w:val="22"/>
          <w:szCs w:val="22"/>
        </w:rPr>
        <w:t>pokušaj podele</w:t>
      </w:r>
      <w:r w:rsidRPr="00E50DA6">
        <w:rPr>
          <w:rFonts w:asciiTheme="minorHAnsi" w:hAnsiTheme="minorHAnsi" w:cs="Arno Pro"/>
          <w:color w:val="000000"/>
          <w:sz w:val="22"/>
          <w:szCs w:val="22"/>
        </w:rPr>
        <w:t xml:space="preserve"> svih „smetnji </w:t>
      </w:r>
      <w:proofErr w:type="gramStart"/>
      <w:r w:rsidRPr="00E50DA6">
        <w:rPr>
          <w:rFonts w:asciiTheme="minorHAnsi" w:hAnsiTheme="minorHAnsi" w:cs="Arno Pro"/>
          <w:color w:val="000000"/>
          <w:sz w:val="22"/>
          <w:szCs w:val="22"/>
        </w:rPr>
        <w:t>učenja“ na</w:t>
      </w:r>
      <w:proofErr w:type="gramEnd"/>
      <w:r w:rsidRPr="00E50DA6">
        <w:rPr>
          <w:rFonts w:asciiTheme="minorHAnsi" w:hAnsiTheme="minorHAnsi" w:cs="Arno Pro"/>
          <w:color w:val="000000"/>
          <w:sz w:val="22"/>
          <w:szCs w:val="22"/>
        </w:rPr>
        <w:t xml:space="preserve"> verbalne i</w:t>
      </w:r>
      <w:r>
        <w:rPr>
          <w:rFonts w:asciiTheme="minorHAnsi" w:hAnsiTheme="minorHAnsi" w:cs="Arno Pro"/>
          <w:color w:val="000000"/>
          <w:sz w:val="22"/>
          <w:szCs w:val="22"/>
        </w:rPr>
        <w:t xml:space="preserve"> neverbalne, a koji</w:t>
      </w:r>
      <w:r w:rsidRPr="00E50DA6">
        <w:rPr>
          <w:rFonts w:asciiTheme="minorHAnsi" w:hAnsiTheme="minorHAnsi" w:cs="Arno Pro"/>
          <w:color w:val="000000"/>
          <w:sz w:val="22"/>
          <w:szCs w:val="22"/>
        </w:rPr>
        <w:t xml:space="preserve"> podrazumeva grupisanje jezičkih smetnji (uključujući poremećaje čitanja i pisanja) sa jedne strane (pret</w:t>
      </w:r>
      <w:r w:rsidRPr="00E50DA6">
        <w:rPr>
          <w:rFonts w:asciiTheme="minorHAnsi" w:hAnsiTheme="minorHAnsi" w:cs="Arno Pro"/>
          <w:color w:val="000000"/>
          <w:sz w:val="22"/>
          <w:szCs w:val="22"/>
        </w:rPr>
        <w:softHyphen/>
        <w:t>postavljen</w:t>
      </w:r>
      <w:r>
        <w:rPr>
          <w:rFonts w:asciiTheme="minorHAnsi" w:hAnsiTheme="minorHAnsi" w:cs="Arno Pro"/>
          <w:color w:val="000000"/>
          <w:sz w:val="22"/>
          <w:szCs w:val="22"/>
        </w:rPr>
        <w:t>a disfunkcija leve hemisfere) i</w:t>
      </w:r>
      <w:r w:rsidRPr="00E50DA6">
        <w:rPr>
          <w:rFonts w:asciiTheme="minorHAnsi" w:hAnsiTheme="minorHAnsi" w:cs="Arno Pro"/>
          <w:color w:val="000000"/>
          <w:sz w:val="22"/>
          <w:szCs w:val="22"/>
        </w:rPr>
        <w:t xml:space="preserve"> problema vizuoprostorne organizaci</w:t>
      </w:r>
      <w:r w:rsidRPr="00E50DA6">
        <w:rPr>
          <w:rFonts w:asciiTheme="minorHAnsi" w:hAnsiTheme="minorHAnsi" w:cs="Arno Pro"/>
          <w:color w:val="000000"/>
          <w:sz w:val="22"/>
          <w:szCs w:val="22"/>
        </w:rPr>
        <w:softHyphen/>
        <w:t xml:space="preserve">je, pažnje, računanja i socijalnih veština sa druge (pretpostavljena disfunkcija </w:t>
      </w:r>
      <w:commentRangeStart w:id="16"/>
      <w:r w:rsidRPr="00E50DA6">
        <w:rPr>
          <w:rFonts w:asciiTheme="minorHAnsi" w:hAnsiTheme="minorHAnsi" w:cs="Arno Pro"/>
          <w:color w:val="000000"/>
          <w:sz w:val="22"/>
          <w:szCs w:val="22"/>
        </w:rPr>
        <w:t>desne</w:t>
      </w:r>
      <w:commentRangeEnd w:id="16"/>
      <w:r>
        <w:rPr>
          <w:rStyle w:val="CommentReference"/>
          <w:rFonts w:asciiTheme="minorHAnsi" w:hAnsiTheme="minorHAnsi"/>
        </w:rPr>
        <w:commentReference w:id="16"/>
      </w:r>
      <w:r w:rsidRPr="00E50DA6">
        <w:rPr>
          <w:rFonts w:asciiTheme="minorHAnsi" w:hAnsiTheme="minorHAnsi" w:cs="Arno Pro"/>
          <w:color w:val="000000"/>
          <w:sz w:val="22"/>
          <w:szCs w:val="22"/>
        </w:rPr>
        <w:t xml:space="preserve">). </w:t>
      </w:r>
    </w:p>
    <w:p w14:paraId="57DAFF4B" w14:textId="77777777" w:rsidR="00544489" w:rsidRPr="00E50DA6" w:rsidRDefault="00544489" w:rsidP="00E431DC">
      <w:pPr>
        <w:pStyle w:val="Pa7"/>
        <w:spacing w:after="220" w:line="276" w:lineRule="auto"/>
        <w:ind w:left="720"/>
        <w:jc w:val="both"/>
        <w:rPr>
          <w:rFonts w:asciiTheme="minorHAnsi" w:hAnsiTheme="minorHAnsi" w:cs="Arno Pro"/>
          <w:color w:val="000000"/>
          <w:sz w:val="22"/>
          <w:szCs w:val="22"/>
        </w:rPr>
      </w:pPr>
      <w:r w:rsidRPr="00E50DA6">
        <w:rPr>
          <w:rFonts w:asciiTheme="minorHAnsi" w:hAnsiTheme="minorHAnsi" w:cs="Arno Pro"/>
          <w:color w:val="000000"/>
          <w:sz w:val="22"/>
          <w:szCs w:val="22"/>
        </w:rPr>
        <w:t xml:space="preserve">Zbog </w:t>
      </w:r>
      <w:r>
        <w:rPr>
          <w:rFonts w:asciiTheme="minorHAnsi" w:hAnsiTheme="minorHAnsi" w:cs="Arno Pro"/>
          <w:color w:val="000000"/>
          <w:sz w:val="22"/>
          <w:szCs w:val="22"/>
        </w:rPr>
        <w:t xml:space="preserve">svih brojnih </w:t>
      </w:r>
      <w:proofErr w:type="gramStart"/>
      <w:r>
        <w:rPr>
          <w:rFonts w:asciiTheme="minorHAnsi" w:hAnsiTheme="minorHAnsi" w:cs="Arno Pro"/>
          <w:color w:val="000000"/>
          <w:sz w:val="22"/>
          <w:szCs w:val="22"/>
        </w:rPr>
        <w:t>nedorečenosti  -</w:t>
      </w:r>
      <w:proofErr w:type="gramEnd"/>
      <w:r>
        <w:rPr>
          <w:rFonts w:asciiTheme="minorHAnsi" w:hAnsiTheme="minorHAnsi" w:cs="Arno Pro"/>
          <w:color w:val="000000"/>
          <w:sz w:val="22"/>
          <w:szCs w:val="22"/>
        </w:rPr>
        <w:t xml:space="preserve"> </w:t>
      </w:r>
      <w:r w:rsidRPr="00E50DA6">
        <w:rPr>
          <w:rFonts w:asciiTheme="minorHAnsi" w:hAnsiTheme="minorHAnsi" w:cs="Arno Pro"/>
          <w:color w:val="000000"/>
          <w:sz w:val="22"/>
          <w:szCs w:val="22"/>
        </w:rPr>
        <w:t xml:space="preserve">kao što su </w:t>
      </w:r>
      <w:r>
        <w:rPr>
          <w:rFonts w:asciiTheme="minorHAnsi" w:hAnsiTheme="minorHAnsi" w:cs="Arno Pro"/>
          <w:color w:val="000000"/>
          <w:sz w:val="22"/>
          <w:szCs w:val="22"/>
        </w:rPr>
        <w:t>problemi defi</w:t>
      </w:r>
      <w:r>
        <w:rPr>
          <w:rFonts w:asciiTheme="minorHAnsi" w:hAnsiTheme="minorHAnsi" w:cs="Arno Pro"/>
          <w:color w:val="000000"/>
          <w:sz w:val="22"/>
          <w:szCs w:val="22"/>
        </w:rPr>
        <w:softHyphen/>
        <w:t>nisanja</w:t>
      </w:r>
      <w:r w:rsidRPr="00E50DA6">
        <w:rPr>
          <w:rFonts w:asciiTheme="minorHAnsi" w:hAnsiTheme="minorHAnsi" w:cs="Arno Pro"/>
          <w:color w:val="000000"/>
          <w:sz w:val="22"/>
          <w:szCs w:val="22"/>
        </w:rPr>
        <w:t xml:space="preserve"> „razvojnih“ poremećaja, neprecizne</w:t>
      </w:r>
      <w:r>
        <w:rPr>
          <w:rFonts w:asciiTheme="minorHAnsi" w:hAnsiTheme="minorHAnsi" w:cs="Arno Pro"/>
          <w:color w:val="000000"/>
          <w:sz w:val="22"/>
          <w:szCs w:val="22"/>
        </w:rPr>
        <w:t xml:space="preserve"> smernice za dijagnozu u DSM/MKB sistemima, nedostatak saglasnosti oko predloženih 'podkategorija' poremećaja i sl.,</w:t>
      </w:r>
      <w:r w:rsidRPr="00E50DA6">
        <w:rPr>
          <w:rFonts w:asciiTheme="minorHAnsi" w:hAnsiTheme="minorHAnsi" w:cs="Arno Pro"/>
          <w:color w:val="000000"/>
          <w:sz w:val="22"/>
          <w:szCs w:val="22"/>
        </w:rPr>
        <w:t xml:space="preserve"> sve češće se sreću zahtevi da termin, makar u naučnim okvirima, treba izbegavati, a zadržati samo uže nazive za određen fenomen (npr, specifični jezički poremećaj, dispraksija i </w:t>
      </w:r>
      <w:commentRangeStart w:id="17"/>
      <w:r w:rsidRPr="00E50DA6">
        <w:rPr>
          <w:rFonts w:asciiTheme="minorHAnsi" w:hAnsiTheme="minorHAnsi" w:cs="Arno Pro"/>
          <w:color w:val="000000"/>
          <w:sz w:val="22"/>
          <w:szCs w:val="22"/>
        </w:rPr>
        <w:t>sl</w:t>
      </w:r>
      <w:commentRangeEnd w:id="17"/>
      <w:r>
        <w:rPr>
          <w:rStyle w:val="CommentReference"/>
          <w:rFonts w:asciiTheme="minorHAnsi" w:hAnsiTheme="minorHAnsi"/>
        </w:rPr>
        <w:commentReference w:id="17"/>
      </w:r>
      <w:r w:rsidRPr="00E50DA6">
        <w:rPr>
          <w:rFonts w:asciiTheme="minorHAnsi" w:hAnsiTheme="minorHAnsi" w:cs="Arno Pro"/>
          <w:color w:val="000000"/>
          <w:sz w:val="22"/>
          <w:szCs w:val="22"/>
        </w:rPr>
        <w:t>.)</w:t>
      </w:r>
    </w:p>
    <w:p w14:paraId="0780D237" w14:textId="77777777" w:rsidR="00544489" w:rsidRDefault="00544489" w:rsidP="00E431DC">
      <w:pPr>
        <w:pStyle w:val="Pa7"/>
        <w:spacing w:after="220" w:line="276" w:lineRule="auto"/>
        <w:ind w:left="720"/>
        <w:jc w:val="both"/>
        <w:rPr>
          <w:rFonts w:asciiTheme="minorHAnsi" w:hAnsiTheme="minorHAnsi" w:cs="Arno Pro"/>
          <w:color w:val="000000"/>
          <w:sz w:val="22"/>
          <w:szCs w:val="22"/>
        </w:rPr>
      </w:pPr>
    </w:p>
    <w:p w14:paraId="324493D2" w14:textId="77777777" w:rsidR="00544489" w:rsidRPr="00E50DA6" w:rsidRDefault="00544489" w:rsidP="00E431DC">
      <w:pPr>
        <w:pStyle w:val="Pa7"/>
        <w:spacing w:after="220" w:line="276" w:lineRule="auto"/>
        <w:ind w:left="720"/>
        <w:jc w:val="both"/>
        <w:rPr>
          <w:rFonts w:asciiTheme="minorHAnsi" w:hAnsiTheme="minorHAnsi" w:cs="Arno Pro"/>
          <w:color w:val="000000"/>
          <w:sz w:val="22"/>
          <w:szCs w:val="22"/>
        </w:rPr>
      </w:pPr>
      <w:r w:rsidRPr="00E50DA6">
        <w:rPr>
          <w:rFonts w:asciiTheme="minorHAnsi" w:hAnsiTheme="minorHAnsi" w:cs="Arno Pro"/>
          <w:color w:val="000000"/>
          <w:sz w:val="22"/>
          <w:szCs w:val="22"/>
        </w:rPr>
        <w:lastRenderedPageBreak/>
        <w:t>Teškoće klasifikacije razvojnih poremećaja, makar u velikoj meri rezultat uče</w:t>
      </w:r>
      <w:r w:rsidRPr="00E50DA6">
        <w:rPr>
          <w:rFonts w:asciiTheme="minorHAnsi" w:hAnsiTheme="minorHAnsi" w:cs="Arno Pro"/>
          <w:color w:val="000000"/>
          <w:sz w:val="22"/>
          <w:szCs w:val="22"/>
        </w:rPr>
        <w:softHyphen/>
        <w:t>stalih promena koncepcija kojima su oni određivani, imaju još snažniju osnovu u bogatsvu i heterogenosti njihovog ispoljavanja. Dakle, naš osnovni problem, čak, nije u tome na koji način će ovi poremećaji biti kategorisani, već da li je uopšte moguće napraviti iscrpnu listu fenomena koji se pod njih mogu podve</w:t>
      </w:r>
      <w:r w:rsidRPr="00E50DA6">
        <w:rPr>
          <w:rFonts w:asciiTheme="minorHAnsi" w:hAnsiTheme="minorHAnsi" w:cs="Arno Pro"/>
          <w:color w:val="000000"/>
          <w:sz w:val="22"/>
          <w:szCs w:val="22"/>
        </w:rPr>
        <w:softHyphen/>
        <w:t>sti. Oblici poremećaja k</w:t>
      </w:r>
      <w:r>
        <w:rPr>
          <w:rFonts w:asciiTheme="minorHAnsi" w:hAnsiTheme="minorHAnsi" w:cs="Arno Pro"/>
          <w:color w:val="000000"/>
          <w:sz w:val="22"/>
          <w:szCs w:val="22"/>
        </w:rPr>
        <w:t>oje smo skloni da nazivamo jednim imenom</w:t>
      </w:r>
      <w:r w:rsidRPr="00E50DA6">
        <w:rPr>
          <w:rFonts w:asciiTheme="minorHAnsi" w:hAnsiTheme="minorHAnsi" w:cs="Arno Pro"/>
          <w:color w:val="000000"/>
          <w:sz w:val="22"/>
          <w:szCs w:val="22"/>
        </w:rPr>
        <w:t xml:space="preserve"> </w:t>
      </w:r>
      <w:r>
        <w:rPr>
          <w:rFonts w:asciiTheme="minorHAnsi" w:hAnsiTheme="minorHAnsi" w:cs="Arno Pro"/>
          <w:color w:val="000000"/>
          <w:sz w:val="22"/>
          <w:szCs w:val="22"/>
        </w:rPr>
        <w:t>(</w:t>
      </w:r>
      <w:r w:rsidRPr="00E50DA6">
        <w:rPr>
          <w:rFonts w:asciiTheme="minorHAnsi" w:hAnsiTheme="minorHAnsi" w:cs="Arno Pro"/>
          <w:color w:val="000000"/>
          <w:sz w:val="22"/>
          <w:szCs w:val="22"/>
        </w:rPr>
        <w:t>na primer, razvojnom dispraksijom</w:t>
      </w:r>
      <w:r>
        <w:rPr>
          <w:rFonts w:asciiTheme="minorHAnsi" w:hAnsiTheme="minorHAnsi" w:cs="Arno Pro"/>
          <w:color w:val="000000"/>
          <w:sz w:val="22"/>
          <w:szCs w:val="22"/>
        </w:rPr>
        <w:t>, disleksijom, hiperkinetskim sindromom itd)</w:t>
      </w:r>
      <w:r w:rsidRPr="00E50DA6">
        <w:rPr>
          <w:rFonts w:asciiTheme="minorHAnsi" w:hAnsiTheme="minorHAnsi" w:cs="Arno Pro"/>
          <w:color w:val="000000"/>
          <w:sz w:val="22"/>
          <w:szCs w:val="22"/>
        </w:rPr>
        <w:t>, mogu imati u toj meri različite manifestacije da jasno ukazuju na drugačije osnovne mehanizme formiranja smetnji kod jednog ili drugog deteta.</w:t>
      </w:r>
    </w:p>
    <w:p w14:paraId="0BE7AA12" w14:textId="77777777" w:rsidR="00544489" w:rsidRPr="00E50DA6" w:rsidRDefault="00544489" w:rsidP="00E431DC">
      <w:pPr>
        <w:ind w:left="720"/>
        <w:jc w:val="both"/>
        <w:rPr>
          <w:rFonts w:cs="Arno Pro"/>
          <w:color w:val="000000"/>
        </w:rPr>
      </w:pPr>
      <w:r w:rsidRPr="00E50DA6">
        <w:rPr>
          <w:rFonts w:cs="Arno Pro"/>
          <w:color w:val="000000"/>
        </w:rPr>
        <w:t>Na primer, dete sa razvojnom disleksijom može imati, recimo, jezičke smetnje, hiperkinetski sindrom, dispraksiju ili diskalkuliju, neku kombinaciju prethod</w:t>
      </w:r>
      <w:r w:rsidRPr="00E50DA6">
        <w:rPr>
          <w:rFonts w:cs="Arno Pro"/>
          <w:color w:val="000000"/>
        </w:rPr>
        <w:softHyphen/>
        <w:t>nih ili ništa od toga; da li nam onda, klasifikovanje deteta kao „</w:t>
      </w:r>
      <w:proofErr w:type="gramStart"/>
      <w:r w:rsidRPr="00E50DA6">
        <w:rPr>
          <w:rFonts w:cs="Arno Pro"/>
          <w:color w:val="000000"/>
        </w:rPr>
        <w:t>disleksičnog“ pomaže</w:t>
      </w:r>
      <w:proofErr w:type="gramEnd"/>
      <w:r w:rsidRPr="00E50DA6">
        <w:rPr>
          <w:rFonts w:cs="Arno Pro"/>
          <w:color w:val="000000"/>
        </w:rPr>
        <w:t xml:space="preserve"> u stvarnom razumevanju njegovih teškoća? Štaviše, kod razvojne dis</w:t>
      </w:r>
      <w:r w:rsidRPr="00E50DA6">
        <w:rPr>
          <w:rFonts w:cs="Arno Pro"/>
          <w:color w:val="000000"/>
        </w:rPr>
        <w:softHyphen/>
        <w:t xml:space="preserve">leksije </w:t>
      </w:r>
      <w:commentRangeStart w:id="18"/>
      <w:r w:rsidRPr="00E50DA6">
        <w:rPr>
          <w:rFonts w:cs="Arno Pro"/>
          <w:color w:val="000000"/>
        </w:rPr>
        <w:t xml:space="preserve">bazični neurokognitivni deficit </w:t>
      </w:r>
      <w:commentRangeEnd w:id="18"/>
      <w:r w:rsidR="00FE749A">
        <w:rPr>
          <w:rStyle w:val="CommentReference"/>
        </w:rPr>
        <w:commentReference w:id="18"/>
      </w:r>
      <w:r w:rsidRPr="00E50DA6">
        <w:rPr>
          <w:rFonts w:cs="Arno Pro"/>
          <w:color w:val="000000"/>
        </w:rPr>
        <w:t>može biti registrovan u oblasti fonem</w:t>
      </w:r>
      <w:r w:rsidRPr="00E50DA6">
        <w:rPr>
          <w:rFonts w:cs="Arno Pro"/>
          <w:color w:val="000000"/>
        </w:rPr>
        <w:softHyphen/>
        <w:t>skog sluha, segmentiranja i mešanja; kontrolnih mehanizama pažnje između hemisfera; abnormalne hemisferne lateralizacije; brzog imenovanja; egzekutiv</w:t>
      </w:r>
      <w:r w:rsidRPr="00E50DA6">
        <w:rPr>
          <w:rFonts w:cs="Arno Pro"/>
          <w:color w:val="000000"/>
        </w:rPr>
        <w:softHyphen/>
        <w:t>nih funkcija; vizuelne pažnje; i još mnogih drugih (cf. Teeter &amp; Semrud-Klike</w:t>
      </w:r>
      <w:r w:rsidRPr="00E50DA6">
        <w:rPr>
          <w:rFonts w:cs="Arno Pro"/>
          <w:color w:val="000000"/>
        </w:rPr>
        <w:softHyphen/>
        <w:t>mann, 1997).</w:t>
      </w:r>
    </w:p>
    <w:p w14:paraId="517432A7" w14:textId="77777777" w:rsidR="00544489" w:rsidRPr="00E50DA6" w:rsidRDefault="00544489" w:rsidP="00E431DC">
      <w:pPr>
        <w:pStyle w:val="Pa7"/>
        <w:spacing w:after="220" w:line="276" w:lineRule="auto"/>
        <w:ind w:left="720"/>
        <w:jc w:val="both"/>
        <w:rPr>
          <w:rFonts w:asciiTheme="minorHAnsi" w:hAnsiTheme="minorHAnsi" w:cs="Arno Pro"/>
          <w:color w:val="000000"/>
          <w:sz w:val="22"/>
          <w:szCs w:val="22"/>
        </w:rPr>
      </w:pPr>
      <w:r w:rsidRPr="00E50DA6">
        <w:rPr>
          <w:rFonts w:asciiTheme="minorHAnsi" w:hAnsiTheme="minorHAnsi" w:cs="Arno Pro"/>
          <w:color w:val="000000"/>
          <w:sz w:val="22"/>
          <w:szCs w:val="22"/>
        </w:rPr>
        <w:t>Pored ovoga, pitanje je koliko je poremećaj koga nazivamo „</w:t>
      </w:r>
      <w:proofErr w:type="gramStart"/>
      <w:r w:rsidRPr="00E50DA6">
        <w:rPr>
          <w:rFonts w:asciiTheme="minorHAnsi" w:hAnsiTheme="minorHAnsi" w:cs="Arno Pro"/>
          <w:color w:val="000000"/>
          <w:sz w:val="22"/>
          <w:szCs w:val="22"/>
        </w:rPr>
        <w:t>specifičan“</w:t>
      </w:r>
      <w:proofErr w:type="gramEnd"/>
      <w:r w:rsidRPr="00E50DA6">
        <w:rPr>
          <w:rFonts w:asciiTheme="minorHAnsi" w:hAnsiTheme="minorHAnsi" w:cs="Arno Pro"/>
          <w:color w:val="000000"/>
          <w:sz w:val="22"/>
          <w:szCs w:val="22"/>
        </w:rPr>
        <w:t xml:space="preserve">, zaista ograničen na samo jedan domen kognitivne obrade. Izolovane, selektivne ispade ograničene na uzak domen kognitivne obrade, mi registrujemo kod neke dece samo izuzetno. Takav je slučaj, na primer, kod veoma retke </w:t>
      </w:r>
      <w:r w:rsidRPr="003B425A">
        <w:rPr>
          <w:rFonts w:asciiTheme="minorHAnsi" w:hAnsiTheme="minorHAnsi" w:cs="Arno Pro"/>
          <w:color w:val="000000"/>
          <w:sz w:val="22"/>
          <w:szCs w:val="22"/>
          <w:u w:val="single"/>
        </w:rPr>
        <w:t>razvojne prozopa</w:t>
      </w:r>
      <w:r w:rsidRPr="003B425A">
        <w:rPr>
          <w:rFonts w:asciiTheme="minorHAnsi" w:hAnsiTheme="minorHAnsi" w:cs="Arno Pro"/>
          <w:color w:val="000000"/>
          <w:sz w:val="22"/>
          <w:szCs w:val="22"/>
          <w:u w:val="single"/>
        </w:rPr>
        <w:softHyphen/>
        <w:t>gnozije</w:t>
      </w:r>
      <w:r w:rsidRPr="00E50DA6">
        <w:rPr>
          <w:rFonts w:asciiTheme="minorHAnsi" w:hAnsiTheme="minorHAnsi" w:cs="Arno Pro"/>
          <w:color w:val="000000"/>
          <w:sz w:val="22"/>
          <w:szCs w:val="22"/>
        </w:rPr>
        <w:t>. Kod neke druge dece, smetnje mogu prilično difuzno obuhvatiti š</w:t>
      </w:r>
      <w:r>
        <w:rPr>
          <w:rFonts w:asciiTheme="minorHAnsi" w:hAnsiTheme="minorHAnsi" w:cs="Arno Pro"/>
          <w:color w:val="000000"/>
          <w:sz w:val="22"/>
          <w:szCs w:val="22"/>
        </w:rPr>
        <w:t xml:space="preserve">iroko polje kognitivne obrade </w:t>
      </w:r>
      <w:proofErr w:type="gramStart"/>
      <w:r>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w:t>
      </w:r>
      <w:r>
        <w:rPr>
          <w:rFonts w:asciiTheme="minorHAnsi" w:hAnsiTheme="minorHAnsi" w:cs="Arno Pro"/>
          <w:color w:val="000000"/>
          <w:sz w:val="22"/>
          <w:szCs w:val="22"/>
        </w:rPr>
        <w:t>za</w:t>
      </w:r>
      <w:proofErr w:type="gramEnd"/>
      <w:r>
        <w:rPr>
          <w:rFonts w:asciiTheme="minorHAnsi" w:hAnsiTheme="minorHAnsi" w:cs="Arno Pro"/>
          <w:color w:val="000000"/>
          <w:sz w:val="22"/>
          <w:szCs w:val="22"/>
        </w:rPr>
        <w:t xml:space="preserve"> ovo je 'zgodan' konstrukt </w:t>
      </w:r>
      <w:r w:rsidRPr="003B425A">
        <w:rPr>
          <w:rFonts w:asciiTheme="minorHAnsi" w:hAnsiTheme="minorHAnsi" w:cs="Arno Pro"/>
          <w:color w:val="000000"/>
          <w:sz w:val="22"/>
          <w:szCs w:val="22"/>
          <w:u w:val="single"/>
        </w:rPr>
        <w:t>razvojna disgnozija</w:t>
      </w:r>
      <w:r>
        <w:rPr>
          <w:rFonts w:asciiTheme="minorHAnsi" w:hAnsiTheme="minorHAnsi" w:cs="Arno Pro"/>
          <w:color w:val="000000"/>
          <w:sz w:val="22"/>
          <w:szCs w:val="22"/>
        </w:rPr>
        <w:t>)</w:t>
      </w:r>
      <w:r w:rsidRPr="00E50DA6">
        <w:rPr>
          <w:rFonts w:asciiTheme="minorHAnsi" w:hAnsiTheme="minorHAnsi" w:cs="Arno Pro"/>
          <w:color w:val="000000"/>
          <w:sz w:val="22"/>
          <w:szCs w:val="22"/>
        </w:rPr>
        <w:t>. U ovakvoj stvarnosti, postoji opšta tendencija da se dijagnostički entiteti progresivno umnožavaju, svaki sa individualnim setom simptoma koji se preklapa sa drugim setom simptoma. Ovo vodi ili ka pripisivanju multiplih ili dijagnoza određenom detetu – čime se formira slika visokog komorbiditeta ra</w:t>
      </w:r>
      <w:r w:rsidRPr="00E50DA6">
        <w:rPr>
          <w:rFonts w:asciiTheme="minorHAnsi" w:hAnsiTheme="minorHAnsi" w:cs="Arno Pro"/>
          <w:color w:val="000000"/>
          <w:sz w:val="22"/>
          <w:szCs w:val="22"/>
        </w:rPr>
        <w:softHyphen/>
        <w:t xml:space="preserve">zličitih oblika poremećaja, ili ka postavljanju difuznih, nedovoljno određujućih i u tom smislu slabo upotrebljivih formulacija tipa „nespecifični poremećaj (razvoja, školskih veština i </w:t>
      </w:r>
      <w:proofErr w:type="gramStart"/>
      <w:r w:rsidRPr="00E50DA6">
        <w:rPr>
          <w:rFonts w:asciiTheme="minorHAnsi" w:hAnsiTheme="minorHAnsi" w:cs="Arno Pro"/>
          <w:color w:val="000000"/>
          <w:sz w:val="22"/>
          <w:szCs w:val="22"/>
        </w:rPr>
        <w:t>sl.)“</w:t>
      </w:r>
      <w:proofErr w:type="gramEnd"/>
      <w:r w:rsidRPr="00E50DA6">
        <w:rPr>
          <w:rFonts w:asciiTheme="minorHAnsi" w:hAnsiTheme="minorHAnsi" w:cs="Arno Pro"/>
          <w:color w:val="000000"/>
          <w:sz w:val="22"/>
          <w:szCs w:val="22"/>
        </w:rPr>
        <w:t xml:space="preserve"> ili „disharmoničan psihomotorni razvoj“.</w:t>
      </w:r>
    </w:p>
    <w:p w14:paraId="71C820C2" w14:textId="77777777" w:rsidR="00544489" w:rsidRPr="00E50DA6" w:rsidRDefault="00544489" w:rsidP="00E431DC">
      <w:pPr>
        <w:pStyle w:val="Default"/>
        <w:spacing w:before="240" w:after="220" w:line="276" w:lineRule="auto"/>
        <w:ind w:left="1280"/>
        <w:jc w:val="both"/>
        <w:rPr>
          <w:rFonts w:asciiTheme="minorHAnsi" w:hAnsiTheme="minorHAnsi"/>
          <w:sz w:val="22"/>
          <w:szCs w:val="22"/>
        </w:rPr>
      </w:pPr>
      <w:r w:rsidRPr="00E50DA6">
        <w:rPr>
          <w:rFonts w:asciiTheme="minorHAnsi" w:hAnsiTheme="minorHAnsi"/>
          <w:b/>
          <w:bCs/>
          <w:sz w:val="22"/>
          <w:szCs w:val="22"/>
        </w:rPr>
        <w:t>Rezime</w:t>
      </w:r>
    </w:p>
    <w:p w14:paraId="259DA87E" w14:textId="3248691F" w:rsidR="00544489" w:rsidRPr="00E50DA6"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E50DA6">
        <w:rPr>
          <w:rFonts w:asciiTheme="minorHAnsi" w:hAnsiTheme="minorHAnsi" w:cs="Arno Pro"/>
          <w:color w:val="000000"/>
          <w:sz w:val="22"/>
          <w:szCs w:val="22"/>
        </w:rPr>
        <w:t xml:space="preserve">Sintagme </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specifične</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smetnje razvoja, </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specifični</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razvojni poremećaj ili </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specifične</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smetnje učenja </w:t>
      </w:r>
      <w:r w:rsidR="003B425A">
        <w:rPr>
          <w:rFonts w:asciiTheme="minorHAnsi" w:hAnsiTheme="minorHAnsi" w:cs="Arno Pro"/>
          <w:color w:val="000000"/>
          <w:sz w:val="22"/>
          <w:szCs w:val="22"/>
        </w:rPr>
        <w:t>ubrajamo među</w:t>
      </w:r>
      <w:r>
        <w:rPr>
          <w:rFonts w:asciiTheme="minorHAnsi" w:hAnsiTheme="minorHAnsi" w:cs="Arno Pro"/>
          <w:color w:val="000000"/>
          <w:sz w:val="22"/>
          <w:szCs w:val="22"/>
        </w:rPr>
        <w:t xml:space="preserve"> termine kojima </w:t>
      </w:r>
      <w:r>
        <w:rPr>
          <w:rFonts w:asciiTheme="minorHAnsi" w:hAnsiTheme="minorHAnsi" w:cs="Arno Pro"/>
          <w:color w:val="000000"/>
          <w:sz w:val="22"/>
          <w:szCs w:val="22"/>
        </w:rPr>
        <w:lastRenderedPageBreak/>
        <w:t>objedinju</w:t>
      </w:r>
      <w:r w:rsidRPr="00E50DA6">
        <w:rPr>
          <w:rFonts w:asciiTheme="minorHAnsi" w:hAnsiTheme="minorHAnsi" w:cs="Arno Pro"/>
          <w:color w:val="000000"/>
          <w:sz w:val="22"/>
          <w:szCs w:val="22"/>
        </w:rPr>
        <w:t>jemo raznovrsne oblike razvojnih neurokognitivnih</w:t>
      </w:r>
      <w:r w:rsidR="003B425A">
        <w:rPr>
          <w:rFonts w:asciiTheme="minorHAnsi" w:hAnsiTheme="minorHAnsi" w:cs="Arno Pro"/>
          <w:color w:val="000000"/>
          <w:sz w:val="22"/>
          <w:szCs w:val="22"/>
        </w:rPr>
        <w:t>, odnosno, neurorazvojnih smetnji/poremećaja</w:t>
      </w:r>
      <w:r w:rsidRPr="00E50DA6">
        <w:rPr>
          <w:rFonts w:asciiTheme="minorHAnsi" w:hAnsiTheme="minorHAnsi" w:cs="Arno Pro"/>
          <w:color w:val="000000"/>
          <w:sz w:val="22"/>
          <w:szCs w:val="22"/>
        </w:rPr>
        <w:t xml:space="preserve">. U pitanju je grupa teškoća vezanih za detinjstvo koje karakteriše, pre svega, usporenost ili nedostatak u sazrevanju </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nekih od</w:t>
      </w:r>
      <w:r w:rsidR="003B425A">
        <w:rPr>
          <w:rFonts w:asciiTheme="minorHAnsi" w:hAnsiTheme="minorHAnsi" w:cs="Arno Pro"/>
          <w:color w:val="000000"/>
          <w:sz w:val="22"/>
          <w:szCs w:val="22"/>
        </w:rPr>
        <w:t>)</w:t>
      </w:r>
      <w:r w:rsidRPr="00E50DA6">
        <w:rPr>
          <w:rFonts w:asciiTheme="minorHAnsi" w:hAnsiTheme="minorHAnsi" w:cs="Arno Pro"/>
          <w:color w:val="000000"/>
          <w:sz w:val="22"/>
          <w:szCs w:val="22"/>
        </w:rPr>
        <w:t xml:space="preserve"> sposobnosti ili veština karakterist</w:t>
      </w:r>
      <w:r>
        <w:rPr>
          <w:rFonts w:asciiTheme="minorHAnsi" w:hAnsiTheme="minorHAnsi" w:cs="Arno Pro"/>
          <w:color w:val="000000"/>
          <w:sz w:val="22"/>
          <w:szCs w:val="22"/>
        </w:rPr>
        <w:t xml:space="preserve">ičnih za tipičan razvojni tok. </w:t>
      </w:r>
    </w:p>
    <w:p w14:paraId="2C55A08C" w14:textId="77777777" w:rsidR="00544489" w:rsidRPr="00E50DA6"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E50DA6">
        <w:rPr>
          <w:rFonts w:asciiTheme="minorHAnsi" w:hAnsiTheme="minorHAnsi" w:cs="Arno Pro"/>
          <w:color w:val="000000"/>
          <w:sz w:val="22"/>
          <w:szCs w:val="22"/>
        </w:rPr>
        <w:t>Heterogenost ovih poremećaja određena je njihovom fenomenologi</w:t>
      </w:r>
      <w:r w:rsidRPr="00E50DA6">
        <w:rPr>
          <w:rFonts w:asciiTheme="minorHAnsi" w:hAnsiTheme="minorHAnsi" w:cs="Arno Pro"/>
          <w:color w:val="000000"/>
          <w:sz w:val="22"/>
          <w:szCs w:val="22"/>
        </w:rPr>
        <w:softHyphen/>
        <w:t>jom, pošto se mogu izolovano ispol</w:t>
      </w:r>
      <w:r>
        <w:rPr>
          <w:rFonts w:asciiTheme="minorHAnsi" w:hAnsiTheme="minorHAnsi" w:cs="Arno Pro"/>
          <w:color w:val="000000"/>
          <w:sz w:val="22"/>
          <w:szCs w:val="22"/>
        </w:rPr>
        <w:t>jiti u različitim domenima pona</w:t>
      </w:r>
      <w:r w:rsidRPr="00E50DA6">
        <w:rPr>
          <w:rFonts w:asciiTheme="minorHAnsi" w:hAnsiTheme="minorHAnsi" w:cs="Arno Pro"/>
          <w:color w:val="000000"/>
          <w:sz w:val="22"/>
          <w:szCs w:val="22"/>
        </w:rPr>
        <w:t>šanja, na primer, u jezičkoj komunikaciji, prostornoj orijentaciji, fo</w:t>
      </w:r>
      <w:r w:rsidRPr="00E50DA6">
        <w:rPr>
          <w:rFonts w:asciiTheme="minorHAnsi" w:hAnsiTheme="minorHAnsi" w:cs="Arno Pro"/>
          <w:color w:val="000000"/>
          <w:sz w:val="22"/>
          <w:szCs w:val="22"/>
        </w:rPr>
        <w:softHyphen/>
        <w:t>kusiranju pažnje, praksičkim aktivnostima, pri ovladavanju školskim veštinama, u socijalnoj komunikaciji i interakcijama sa sredinom, kao i u mnogim drugim.</w:t>
      </w:r>
    </w:p>
    <w:p w14:paraId="6BFCEC3B" w14:textId="10970280" w:rsidR="00544489" w:rsidRPr="00E50DA6"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E50DA6">
        <w:rPr>
          <w:rFonts w:asciiTheme="minorHAnsi" w:hAnsiTheme="minorHAnsi" w:cs="Arno Pro"/>
          <w:color w:val="000000"/>
          <w:sz w:val="22"/>
          <w:szCs w:val="22"/>
        </w:rPr>
        <w:t>Upotrebom termina „</w:t>
      </w:r>
      <w:proofErr w:type="gramStart"/>
      <w:r w:rsidRPr="00E50DA6">
        <w:rPr>
          <w:rFonts w:asciiTheme="minorHAnsi" w:hAnsiTheme="minorHAnsi" w:cs="Arno Pro"/>
          <w:color w:val="000000"/>
          <w:sz w:val="22"/>
          <w:szCs w:val="22"/>
        </w:rPr>
        <w:t>specifični“</w:t>
      </w:r>
      <w:proofErr w:type="gramEnd"/>
      <w:r w:rsidRPr="00E50DA6">
        <w:rPr>
          <w:rFonts w:asciiTheme="minorHAnsi" w:hAnsiTheme="minorHAnsi" w:cs="Arno Pro"/>
          <w:color w:val="000000"/>
          <w:sz w:val="22"/>
          <w:szCs w:val="22"/>
        </w:rPr>
        <w:t>, kategorija razvojnih poremećaja se razdvaja, generalno, od kategorije mentalnih retardacija</w:t>
      </w:r>
      <w:r w:rsidR="003B425A">
        <w:rPr>
          <w:rFonts w:asciiTheme="minorHAnsi" w:hAnsiTheme="minorHAnsi" w:cs="Arno Pro"/>
          <w:color w:val="000000"/>
          <w:sz w:val="22"/>
          <w:szCs w:val="22"/>
        </w:rPr>
        <w:t xml:space="preserve"> (što ne znači da se mentalna ometenost ne može javiti kao rezultat neurorazvojnog poremećaja)</w:t>
      </w:r>
      <w:r w:rsidRPr="00E50DA6">
        <w:rPr>
          <w:rFonts w:asciiTheme="minorHAnsi" w:hAnsiTheme="minorHAnsi" w:cs="Arno Pro"/>
          <w:color w:val="000000"/>
          <w:sz w:val="22"/>
          <w:szCs w:val="22"/>
        </w:rPr>
        <w:t xml:space="preserve">. U principu, o ovim poremećajima </w:t>
      </w:r>
      <w:r w:rsidR="003B425A">
        <w:rPr>
          <w:rFonts w:asciiTheme="minorHAnsi" w:hAnsiTheme="minorHAnsi" w:cs="Arno Pro"/>
          <w:color w:val="000000"/>
          <w:sz w:val="22"/>
          <w:szCs w:val="22"/>
        </w:rPr>
        <w:t xml:space="preserve">najčešće </w:t>
      </w:r>
      <w:r w:rsidRPr="00E50DA6">
        <w:rPr>
          <w:rFonts w:asciiTheme="minorHAnsi" w:hAnsiTheme="minorHAnsi" w:cs="Arno Pro"/>
          <w:color w:val="000000"/>
          <w:sz w:val="22"/>
          <w:szCs w:val="22"/>
        </w:rPr>
        <w:t>govorimo kod one dece koja i pored prisustva nekog od oblika smetnji neurokogniti</w:t>
      </w:r>
      <w:r>
        <w:rPr>
          <w:rFonts w:asciiTheme="minorHAnsi" w:hAnsiTheme="minorHAnsi" w:cs="Arno Pro"/>
          <w:color w:val="000000"/>
          <w:sz w:val="22"/>
          <w:szCs w:val="22"/>
        </w:rPr>
        <w:t>vnog razvoja, ostvaruju tok psi</w:t>
      </w:r>
      <w:r w:rsidRPr="00E50DA6">
        <w:rPr>
          <w:rFonts w:asciiTheme="minorHAnsi" w:hAnsiTheme="minorHAnsi" w:cs="Arno Pro"/>
          <w:color w:val="000000"/>
          <w:sz w:val="22"/>
          <w:szCs w:val="22"/>
        </w:rPr>
        <w:t>hičkog sazrevanja generalno usklađen sa očekivanjima za starosnu dob i poseduju, po pravilu, kvocijent inteligencije bar u nivou granič</w:t>
      </w:r>
      <w:r w:rsidRPr="00E50DA6">
        <w:rPr>
          <w:rFonts w:asciiTheme="minorHAnsi" w:hAnsiTheme="minorHAnsi" w:cs="Arno Pro"/>
          <w:color w:val="000000"/>
          <w:sz w:val="22"/>
          <w:szCs w:val="22"/>
        </w:rPr>
        <w:softHyphen/>
        <w:t>nog.</w:t>
      </w:r>
    </w:p>
    <w:p w14:paraId="60FF7750" w14:textId="08372174" w:rsidR="00544489" w:rsidRPr="00E50DA6"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E50DA6">
        <w:rPr>
          <w:rFonts w:asciiTheme="minorHAnsi" w:hAnsiTheme="minorHAnsi" w:cs="Arno Pro"/>
          <w:color w:val="000000"/>
          <w:sz w:val="22"/>
          <w:szCs w:val="22"/>
        </w:rPr>
        <w:t xml:space="preserve">Formalne definicije </w:t>
      </w:r>
      <w:r w:rsidR="003B425A">
        <w:rPr>
          <w:rFonts w:asciiTheme="minorHAnsi" w:hAnsiTheme="minorHAnsi" w:cs="Arno Pro"/>
          <w:color w:val="000000"/>
          <w:sz w:val="22"/>
          <w:szCs w:val="22"/>
        </w:rPr>
        <w:t xml:space="preserve">(specifičnih) </w:t>
      </w:r>
      <w:r w:rsidRPr="00E50DA6">
        <w:rPr>
          <w:rFonts w:asciiTheme="minorHAnsi" w:hAnsiTheme="minorHAnsi" w:cs="Arno Pro"/>
          <w:color w:val="000000"/>
          <w:sz w:val="22"/>
          <w:szCs w:val="22"/>
        </w:rPr>
        <w:t>razvojnih poremećaja podrazumevaju da dete ima normalne intelektualne sposobnosti, normalnu stimulaciju iz sredine i mogućnost da uči, da je bez perifernih senzornih ili mo</w:t>
      </w:r>
      <w:r w:rsidRPr="00E50DA6">
        <w:rPr>
          <w:rFonts w:asciiTheme="minorHAnsi" w:hAnsiTheme="minorHAnsi" w:cs="Arno Pro"/>
          <w:color w:val="000000"/>
          <w:sz w:val="22"/>
          <w:szCs w:val="22"/>
        </w:rPr>
        <w:softHyphen/>
        <w:t>tornih deficita koji bi mu otežavali komunikaciju sa sredinom i da, konačno, nema neuroloških poremećaja niti strukturnih moždanih ozleda kojI bi, sa svoje strane, jasno definisali problem kao „</w:t>
      </w:r>
      <w:proofErr w:type="gramStart"/>
      <w:r w:rsidRPr="00E50DA6">
        <w:rPr>
          <w:rFonts w:asciiTheme="minorHAnsi" w:hAnsiTheme="minorHAnsi" w:cs="Arno Pro"/>
          <w:color w:val="000000"/>
          <w:sz w:val="22"/>
          <w:szCs w:val="22"/>
        </w:rPr>
        <w:t>organski“ uzrokovan</w:t>
      </w:r>
      <w:proofErr w:type="gramEnd"/>
      <w:r w:rsidRPr="00E50DA6">
        <w:rPr>
          <w:rFonts w:asciiTheme="minorHAnsi" w:hAnsiTheme="minorHAnsi" w:cs="Arno Pro"/>
          <w:color w:val="000000"/>
          <w:sz w:val="22"/>
          <w:szCs w:val="22"/>
        </w:rPr>
        <w:t>. Implicitno, oduvek se pretpostavljalo da su razvojni pore</w:t>
      </w:r>
      <w:r w:rsidRPr="00E50DA6">
        <w:rPr>
          <w:rFonts w:asciiTheme="minorHAnsi" w:hAnsiTheme="minorHAnsi" w:cs="Arno Pro"/>
          <w:color w:val="000000"/>
          <w:sz w:val="22"/>
          <w:szCs w:val="22"/>
        </w:rPr>
        <w:softHyphen/>
        <w:t>mećaji ipak u vezi sa nekim oblikom poremećaja ili disfunkcije mož</w:t>
      </w:r>
      <w:r w:rsidRPr="00E50DA6">
        <w:rPr>
          <w:rFonts w:asciiTheme="minorHAnsi" w:hAnsiTheme="minorHAnsi" w:cs="Arno Pro"/>
          <w:color w:val="000000"/>
          <w:sz w:val="22"/>
          <w:szCs w:val="22"/>
        </w:rPr>
        <w:softHyphen/>
        <w:t>dang sazrevanja. Od radova Galaburde i</w:t>
      </w:r>
      <w:r>
        <w:rPr>
          <w:rFonts w:asciiTheme="minorHAnsi" w:hAnsiTheme="minorHAnsi" w:cs="Arno Pro"/>
          <w:color w:val="000000"/>
          <w:sz w:val="22"/>
          <w:szCs w:val="22"/>
        </w:rPr>
        <w:t xml:space="preserve"> </w:t>
      </w:r>
      <w:proofErr w:type="gramStart"/>
      <w:r>
        <w:rPr>
          <w:rFonts w:asciiTheme="minorHAnsi" w:hAnsiTheme="minorHAnsi" w:cs="Arno Pro"/>
          <w:color w:val="000000"/>
          <w:sz w:val="22"/>
          <w:szCs w:val="22"/>
        </w:rPr>
        <w:t>saradnika  sugerisana</w:t>
      </w:r>
      <w:proofErr w:type="gramEnd"/>
      <w:r>
        <w:rPr>
          <w:rFonts w:asciiTheme="minorHAnsi" w:hAnsiTheme="minorHAnsi" w:cs="Arno Pro"/>
          <w:color w:val="000000"/>
          <w:sz w:val="22"/>
          <w:szCs w:val="22"/>
        </w:rPr>
        <w:t xml:space="preserve"> je uloga diskretnih</w:t>
      </w:r>
      <w:r w:rsidRPr="00E50DA6">
        <w:rPr>
          <w:rFonts w:asciiTheme="minorHAnsi" w:hAnsiTheme="minorHAnsi" w:cs="Arno Pro"/>
          <w:color w:val="000000"/>
          <w:sz w:val="22"/>
          <w:szCs w:val="22"/>
        </w:rPr>
        <w:t xml:space="preserve"> grešaka neuronske migracije (fokalnih displazija/heterotopija), naročito kada su na poseban način distribuirane u okviru laminarne organizacije; danas se one smatraju glavnim etiološkim kandidatom u genezi razvojnih neurokognitiv</w:t>
      </w:r>
      <w:r w:rsidRPr="00E50DA6">
        <w:rPr>
          <w:rFonts w:asciiTheme="minorHAnsi" w:hAnsiTheme="minorHAnsi" w:cs="Arno Pro"/>
          <w:color w:val="000000"/>
          <w:sz w:val="22"/>
          <w:szCs w:val="22"/>
        </w:rPr>
        <w:softHyphen/>
        <w:t>nih poremećaja.</w:t>
      </w:r>
    </w:p>
    <w:p w14:paraId="439116D9" w14:textId="77777777" w:rsidR="00544489" w:rsidRPr="00E50DA6"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E50DA6">
        <w:rPr>
          <w:rFonts w:asciiTheme="minorHAnsi" w:hAnsiTheme="minorHAnsi" w:cs="Arno Pro"/>
          <w:color w:val="000000"/>
          <w:sz w:val="22"/>
          <w:szCs w:val="22"/>
        </w:rPr>
        <w:t xml:space="preserve">Nomenklaturu osnovnih pojmova kojima se specifični poremećaji definišu, kao i njihove klasifikacije, odlikuje visok stepen </w:t>
      </w:r>
      <w:r>
        <w:rPr>
          <w:rFonts w:asciiTheme="minorHAnsi" w:hAnsiTheme="minorHAnsi" w:cs="Arno Pro"/>
          <w:color w:val="000000"/>
          <w:sz w:val="22"/>
          <w:szCs w:val="22"/>
        </w:rPr>
        <w:t xml:space="preserve">nesistematičnosti i </w:t>
      </w:r>
      <w:r w:rsidRPr="00E50DA6">
        <w:rPr>
          <w:rFonts w:asciiTheme="minorHAnsi" w:hAnsiTheme="minorHAnsi" w:cs="Arno Pro"/>
          <w:color w:val="000000"/>
          <w:sz w:val="22"/>
          <w:szCs w:val="22"/>
        </w:rPr>
        <w:t>difuzno</w:t>
      </w:r>
      <w:r w:rsidRPr="00E50DA6">
        <w:rPr>
          <w:rFonts w:asciiTheme="minorHAnsi" w:hAnsiTheme="minorHAnsi" w:cs="Arno Pro"/>
          <w:color w:val="000000"/>
          <w:sz w:val="22"/>
          <w:szCs w:val="22"/>
        </w:rPr>
        <w:softHyphen/>
        <w:t xml:space="preserve">sti, čemu su, </w:t>
      </w:r>
      <w:r>
        <w:rPr>
          <w:rFonts w:asciiTheme="minorHAnsi" w:hAnsiTheme="minorHAnsi" w:cs="Arno Pro"/>
          <w:color w:val="000000"/>
          <w:sz w:val="22"/>
          <w:szCs w:val="22"/>
        </w:rPr>
        <w:t xml:space="preserve">bar </w:t>
      </w:r>
      <w:r w:rsidRPr="00E50DA6">
        <w:rPr>
          <w:rFonts w:asciiTheme="minorHAnsi" w:hAnsiTheme="minorHAnsi" w:cs="Arno Pro"/>
          <w:color w:val="000000"/>
          <w:sz w:val="22"/>
          <w:szCs w:val="22"/>
        </w:rPr>
        <w:t xml:space="preserve">delom, doprinele </w:t>
      </w:r>
      <w:r w:rsidRPr="00E50DA6">
        <w:rPr>
          <w:rFonts w:asciiTheme="minorHAnsi" w:hAnsiTheme="minorHAnsi" w:cs="Arno Pro"/>
          <w:color w:val="000000"/>
          <w:sz w:val="22"/>
          <w:szCs w:val="22"/>
        </w:rPr>
        <w:lastRenderedPageBreak/>
        <w:t>učestale promene koncepcija koje su, na različite načine, odražavale naše nedoumice u vezi sa etiolo</w:t>
      </w:r>
      <w:r>
        <w:rPr>
          <w:rFonts w:asciiTheme="minorHAnsi" w:hAnsiTheme="minorHAnsi" w:cs="Arno Pro"/>
          <w:color w:val="000000"/>
          <w:sz w:val="22"/>
          <w:szCs w:val="22"/>
        </w:rPr>
        <w:t xml:space="preserve">gijom ovih smetnji. Kako sve ovo studente lako dovodi u konfuziju, a u pitanju je fenomenologija izrazito visoke učestalosti i najverovatniji predmet rada budućeg defektologa, važno je </w:t>
      </w:r>
      <w:proofErr w:type="gramStart"/>
      <w:r>
        <w:rPr>
          <w:rFonts w:asciiTheme="minorHAnsi" w:hAnsiTheme="minorHAnsi" w:cs="Arno Pro"/>
          <w:color w:val="000000"/>
          <w:sz w:val="22"/>
          <w:szCs w:val="22"/>
        </w:rPr>
        <w:t>posvetiti  se</w:t>
      </w:r>
      <w:proofErr w:type="gramEnd"/>
      <w:r>
        <w:rPr>
          <w:rFonts w:asciiTheme="minorHAnsi" w:hAnsiTheme="minorHAnsi" w:cs="Arno Pro"/>
          <w:color w:val="000000"/>
          <w:sz w:val="22"/>
          <w:szCs w:val="22"/>
        </w:rPr>
        <w:t xml:space="preserve"> spornim pitanjima u ovoj oblasti što ranije tokom studiranja (jedini pristup koji će omogućiti integraciju različitih saznanja na identičnu temu a stečenih tokom studija...). Pitanja vezana za poreklo/uzrok i genezu poremećaja (kako se struktuira baš u takvoj formi u kakvoj se ispoljava) ključna su za bilo kakvu mogućnost intervencije.     </w:t>
      </w:r>
      <w:r w:rsidRPr="00E50DA6">
        <w:rPr>
          <w:rFonts w:asciiTheme="minorHAnsi" w:hAnsiTheme="minorHAnsi" w:cs="Arno Pro"/>
          <w:color w:val="000000"/>
          <w:sz w:val="22"/>
          <w:szCs w:val="22"/>
        </w:rPr>
        <w:t xml:space="preserve"> </w:t>
      </w:r>
    </w:p>
    <w:p w14:paraId="51B80BC6" w14:textId="77777777" w:rsidR="00544489" w:rsidRDefault="00544489" w:rsidP="00E431DC">
      <w:pPr>
        <w:pStyle w:val="Pa32"/>
        <w:spacing w:after="220" w:line="276" w:lineRule="auto"/>
        <w:ind w:left="720" w:right="280"/>
        <w:jc w:val="both"/>
        <w:rPr>
          <w:rFonts w:cs="Arno Pro"/>
          <w:b/>
          <w:bCs/>
          <w:color w:val="000000"/>
          <w:sz w:val="21"/>
          <w:szCs w:val="21"/>
        </w:rPr>
      </w:pPr>
    </w:p>
    <w:p w14:paraId="1CA8958E" w14:textId="77777777" w:rsidR="00544489" w:rsidRDefault="00544489" w:rsidP="00E431DC">
      <w:pPr>
        <w:pStyle w:val="Pa32"/>
        <w:spacing w:after="220" w:line="276" w:lineRule="auto"/>
        <w:ind w:left="1280" w:right="280" w:hanging="280"/>
        <w:jc w:val="both"/>
        <w:rPr>
          <w:rFonts w:cs="Arno Pro"/>
          <w:b/>
          <w:bCs/>
          <w:color w:val="000000"/>
          <w:sz w:val="21"/>
          <w:szCs w:val="21"/>
        </w:rPr>
      </w:pPr>
    </w:p>
    <w:p w14:paraId="0A7E2E46" w14:textId="405DA6F9" w:rsidR="00544489" w:rsidRPr="008770FD" w:rsidRDefault="00544489" w:rsidP="008770FD">
      <w:pPr>
        <w:pStyle w:val="Pa32"/>
        <w:spacing w:after="220" w:line="276" w:lineRule="auto"/>
        <w:ind w:left="1280" w:right="280" w:hanging="280"/>
        <w:jc w:val="center"/>
        <w:rPr>
          <w:rFonts w:asciiTheme="minorHAnsi" w:hAnsiTheme="minorHAnsi" w:cs="Arno Pro"/>
          <w:bCs/>
          <w:i/>
          <w:color w:val="000000"/>
          <w:sz w:val="22"/>
          <w:szCs w:val="22"/>
        </w:rPr>
      </w:pPr>
      <w:r w:rsidRPr="008770FD">
        <w:rPr>
          <w:rFonts w:asciiTheme="minorHAnsi" w:hAnsiTheme="minorHAnsi" w:cs="Arno Pro"/>
          <w:bCs/>
          <w:i/>
          <w:color w:val="000000"/>
          <w:sz w:val="22"/>
          <w:szCs w:val="22"/>
        </w:rPr>
        <w:t>Neki pristupi razvrstavanju razvojnih poremećaja</w:t>
      </w:r>
    </w:p>
    <w:p w14:paraId="63DB68C9" w14:textId="77777777" w:rsidR="00DF3E90" w:rsidRPr="00DF3E90" w:rsidRDefault="00DF3E90" w:rsidP="00E431DC">
      <w:pPr>
        <w:pStyle w:val="Default"/>
        <w:ind w:left="720"/>
      </w:pPr>
    </w:p>
    <w:p w14:paraId="25C1E40F" w14:textId="56BA7D2D" w:rsidR="00544489" w:rsidRDefault="00DF3E90" w:rsidP="00E431DC">
      <w:pPr>
        <w:ind w:left="720"/>
      </w:pPr>
      <w:r w:rsidRPr="008770FD">
        <w:rPr>
          <w:sz w:val="32"/>
          <w:szCs w:val="32"/>
        </w:rPr>
        <w:t>I</w:t>
      </w:r>
      <w:r w:rsidR="00544489" w:rsidRPr="008770FD">
        <w:rPr>
          <w:sz w:val="32"/>
          <w:szCs w:val="32"/>
        </w:rPr>
        <w:t>.</w:t>
      </w:r>
      <w:r w:rsidR="00544489">
        <w:t xml:space="preserve"> Bojaninova </w:t>
      </w:r>
      <w:r w:rsidR="00544489" w:rsidRPr="00FA0162">
        <w:rPr>
          <w:b/>
        </w:rPr>
        <w:t>klasifikacija poremećaja 'kojima se bavi neuropsihologija razvojnog doba'</w:t>
      </w:r>
      <w:r w:rsidR="00544489">
        <w:t xml:space="preserve">; 1987, prema francuskoj klasifikaciji psihijatrijskih poremećaja u </w:t>
      </w:r>
      <w:commentRangeStart w:id="19"/>
      <w:r w:rsidR="00544489">
        <w:t>detinjstvu</w:t>
      </w:r>
      <w:commentRangeEnd w:id="19"/>
      <w:r w:rsidR="00544489">
        <w:rPr>
          <w:rStyle w:val="CommentReference"/>
        </w:rPr>
        <w:commentReference w:id="19"/>
      </w:r>
      <w:r w:rsidR="00544489">
        <w:t xml:space="preserve">  (CFTMEA)</w:t>
      </w:r>
    </w:p>
    <w:p w14:paraId="1A56E8DF" w14:textId="77777777" w:rsidR="00544489" w:rsidRDefault="00544489" w:rsidP="00E431DC">
      <w:pPr>
        <w:ind w:left="720"/>
      </w:pPr>
      <w:r>
        <w:rPr>
          <w:noProof/>
        </w:rPr>
        <w:lastRenderedPageBreak/>
        <w:drawing>
          <wp:inline distT="0" distB="0" distL="0" distR="0" wp14:anchorId="49F2B58D" wp14:editId="73D17368">
            <wp:extent cx="557042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579410" cy="4312248"/>
                    </a:xfrm>
                    <a:prstGeom prst="rect">
                      <a:avLst/>
                    </a:prstGeom>
                    <a:noFill/>
                    <a:ln w="9525">
                      <a:noFill/>
                      <a:miter lim="800000"/>
                      <a:headEnd/>
                      <a:tailEnd/>
                    </a:ln>
                  </pic:spPr>
                </pic:pic>
              </a:graphicData>
            </a:graphic>
          </wp:inline>
        </w:drawing>
      </w:r>
    </w:p>
    <w:p w14:paraId="0D192ED2" w14:textId="77777777" w:rsidR="00DF3E90" w:rsidRDefault="00DF3E90" w:rsidP="00E431DC">
      <w:pPr>
        <w:ind w:left="720"/>
      </w:pPr>
    </w:p>
    <w:p w14:paraId="3A390F0A" w14:textId="77777777" w:rsidR="00DF3E90" w:rsidRDefault="00DF3E90" w:rsidP="00E431DC">
      <w:pPr>
        <w:ind w:left="720"/>
      </w:pPr>
    </w:p>
    <w:p w14:paraId="1828F29B" w14:textId="77777777" w:rsidR="00DF3E90" w:rsidRDefault="00DF3E90" w:rsidP="00E431DC">
      <w:pPr>
        <w:ind w:left="720"/>
      </w:pPr>
    </w:p>
    <w:p w14:paraId="0FD98D4E" w14:textId="77777777" w:rsidR="00DF3E90" w:rsidRDefault="00DF3E90" w:rsidP="00E431DC">
      <w:pPr>
        <w:ind w:left="720"/>
      </w:pPr>
    </w:p>
    <w:p w14:paraId="522CFA0C" w14:textId="77777777" w:rsidR="00DF3E90" w:rsidRDefault="00DF3E90" w:rsidP="00E431DC">
      <w:pPr>
        <w:ind w:left="720"/>
      </w:pPr>
    </w:p>
    <w:p w14:paraId="5BA8114D" w14:textId="77777777" w:rsidR="00DF3E90" w:rsidRDefault="00DF3E90" w:rsidP="00E431DC">
      <w:pPr>
        <w:ind w:left="720"/>
      </w:pPr>
    </w:p>
    <w:p w14:paraId="4F7DE7BB" w14:textId="77777777" w:rsidR="00DF3E90" w:rsidRDefault="00DF3E90" w:rsidP="00E431DC">
      <w:pPr>
        <w:ind w:left="720"/>
      </w:pPr>
    </w:p>
    <w:p w14:paraId="3F916A77" w14:textId="77777777" w:rsidR="00DF3E90" w:rsidRDefault="00DF3E90" w:rsidP="00E431DC">
      <w:pPr>
        <w:ind w:left="720"/>
      </w:pPr>
    </w:p>
    <w:p w14:paraId="5DAE906F" w14:textId="77777777" w:rsidR="00DF3E90" w:rsidRDefault="00DF3E90" w:rsidP="00E431DC">
      <w:pPr>
        <w:ind w:left="720"/>
      </w:pPr>
    </w:p>
    <w:p w14:paraId="358A222B" w14:textId="77777777" w:rsidR="00DF3E90" w:rsidRDefault="00DF3E90" w:rsidP="00E431DC">
      <w:pPr>
        <w:ind w:left="720"/>
      </w:pPr>
    </w:p>
    <w:p w14:paraId="13306930" w14:textId="0CE7D95B" w:rsidR="00544489" w:rsidRDefault="00544489" w:rsidP="00E431DC">
      <w:pPr>
        <w:ind w:left="720"/>
      </w:pPr>
      <w:r>
        <w:lastRenderedPageBreak/>
        <w:t>Grafički prikaz zamisli nastanka određenih tipova razvojne disharmonije</w:t>
      </w:r>
    </w:p>
    <w:p w14:paraId="4340166D" w14:textId="77777777" w:rsidR="00544489" w:rsidRDefault="00544489" w:rsidP="00E431DC">
      <w:pPr>
        <w:ind w:left="720"/>
      </w:pPr>
      <w:r>
        <w:rPr>
          <w:noProof/>
        </w:rPr>
        <w:drawing>
          <wp:inline distT="0" distB="0" distL="0" distR="0" wp14:anchorId="4B1CCC05" wp14:editId="2ACBB8A7">
            <wp:extent cx="3429000" cy="48840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432937" cy="4889622"/>
                    </a:xfrm>
                    <a:prstGeom prst="rect">
                      <a:avLst/>
                    </a:prstGeom>
                    <a:noFill/>
                    <a:ln w="9525">
                      <a:noFill/>
                      <a:miter lim="800000"/>
                      <a:headEnd/>
                      <a:tailEnd/>
                    </a:ln>
                  </pic:spPr>
                </pic:pic>
              </a:graphicData>
            </a:graphic>
          </wp:inline>
        </w:drawing>
      </w:r>
      <w:r>
        <w:t xml:space="preserve"> </w:t>
      </w:r>
    </w:p>
    <w:p w14:paraId="0CA93216" w14:textId="77777777" w:rsidR="00544489" w:rsidRPr="00C96008" w:rsidRDefault="00544489" w:rsidP="00E431DC">
      <w:pPr>
        <w:ind w:left="720"/>
      </w:pPr>
    </w:p>
    <w:p w14:paraId="6C6E3387" w14:textId="77777777" w:rsidR="00DF3E90" w:rsidRDefault="00DF3E90" w:rsidP="00E431DC">
      <w:pPr>
        <w:ind w:left="720"/>
        <w:jc w:val="both"/>
        <w:rPr>
          <w:rFonts w:cs="Arno Pro"/>
          <w:color w:val="000000"/>
        </w:rPr>
      </w:pPr>
    </w:p>
    <w:p w14:paraId="708D9741" w14:textId="77777777" w:rsidR="00DF3E90" w:rsidRDefault="00DF3E90" w:rsidP="00E431DC">
      <w:pPr>
        <w:ind w:left="720"/>
        <w:jc w:val="both"/>
        <w:rPr>
          <w:rFonts w:cs="Arno Pro"/>
          <w:color w:val="000000"/>
        </w:rPr>
      </w:pPr>
    </w:p>
    <w:p w14:paraId="60BF174B" w14:textId="77777777" w:rsidR="00DF3E90" w:rsidRDefault="00DF3E90" w:rsidP="00E431DC">
      <w:pPr>
        <w:ind w:left="720"/>
        <w:jc w:val="both"/>
        <w:rPr>
          <w:rFonts w:cs="Arno Pro"/>
          <w:color w:val="000000"/>
        </w:rPr>
      </w:pPr>
    </w:p>
    <w:p w14:paraId="3A94AF47" w14:textId="77777777" w:rsidR="00DF3E90" w:rsidRDefault="00DF3E90" w:rsidP="00E431DC">
      <w:pPr>
        <w:ind w:left="720"/>
        <w:jc w:val="both"/>
        <w:rPr>
          <w:rFonts w:cs="Arno Pro"/>
          <w:color w:val="000000"/>
        </w:rPr>
      </w:pPr>
    </w:p>
    <w:p w14:paraId="43FDEA98" w14:textId="77777777" w:rsidR="00DF3E90" w:rsidRDefault="00DF3E90" w:rsidP="00E431DC">
      <w:pPr>
        <w:ind w:left="720"/>
        <w:jc w:val="both"/>
        <w:rPr>
          <w:rFonts w:cs="Arno Pro"/>
          <w:color w:val="000000"/>
        </w:rPr>
      </w:pPr>
    </w:p>
    <w:p w14:paraId="2D5BDB43" w14:textId="77777777" w:rsidR="00DF3E90" w:rsidRDefault="00DF3E90" w:rsidP="00E431DC">
      <w:pPr>
        <w:ind w:left="720"/>
        <w:jc w:val="both"/>
        <w:rPr>
          <w:rFonts w:cs="Arno Pro"/>
          <w:color w:val="000000"/>
        </w:rPr>
      </w:pPr>
    </w:p>
    <w:p w14:paraId="51F32B57" w14:textId="2D11C81E" w:rsidR="00544489" w:rsidRPr="00842DFB" w:rsidRDefault="00DF3E90" w:rsidP="00E431DC">
      <w:pPr>
        <w:ind w:left="720"/>
        <w:jc w:val="both"/>
      </w:pPr>
      <w:r w:rsidRPr="008770FD">
        <w:rPr>
          <w:rFonts w:cs="Arno Pro"/>
          <w:color w:val="000000"/>
          <w:sz w:val="32"/>
          <w:szCs w:val="32"/>
        </w:rPr>
        <w:lastRenderedPageBreak/>
        <w:t>II</w:t>
      </w:r>
      <w:r w:rsidR="00544489" w:rsidRPr="008770FD">
        <w:rPr>
          <w:rFonts w:cs="Arno Pro"/>
          <w:color w:val="000000"/>
          <w:sz w:val="32"/>
          <w:szCs w:val="32"/>
        </w:rPr>
        <w:t>.</w:t>
      </w:r>
      <w:r w:rsidR="00544489">
        <w:rPr>
          <w:rFonts w:cs="Arno Pro"/>
          <w:color w:val="000000"/>
        </w:rPr>
        <w:t xml:space="preserve"> </w:t>
      </w:r>
      <w:r w:rsidR="00544489">
        <w:rPr>
          <w:rFonts w:cs="Arno Pro"/>
          <w:b/>
          <w:bCs/>
          <w:color w:val="000000"/>
          <w:sz w:val="21"/>
          <w:szCs w:val="21"/>
        </w:rPr>
        <w:t>Delovi koji obuhvataju razvojne po</w:t>
      </w:r>
      <w:r w:rsidR="00544489">
        <w:rPr>
          <w:rFonts w:cs="Arno Pro"/>
          <w:b/>
          <w:bCs/>
          <w:color w:val="000000"/>
          <w:sz w:val="21"/>
          <w:szCs w:val="21"/>
        </w:rPr>
        <w:softHyphen/>
        <w:t xml:space="preserve">remećaje </w:t>
      </w:r>
      <w:proofErr w:type="gramStart"/>
      <w:r w:rsidR="00544489">
        <w:rPr>
          <w:rFonts w:cs="Arno Pro"/>
          <w:b/>
          <w:bCs/>
          <w:color w:val="000000"/>
          <w:sz w:val="21"/>
          <w:szCs w:val="21"/>
        </w:rPr>
        <w:t xml:space="preserve">iz </w:t>
      </w:r>
      <w:r w:rsidR="00544489" w:rsidRPr="00E50DA6">
        <w:rPr>
          <w:rFonts w:cs="Arno Pro"/>
          <w:color w:val="000000"/>
        </w:rPr>
        <w:t xml:space="preserve"> </w:t>
      </w:r>
      <w:r w:rsidR="00544489">
        <w:rPr>
          <w:rFonts w:cs="Arno Pro"/>
          <w:b/>
          <w:bCs/>
          <w:color w:val="000000"/>
          <w:sz w:val="21"/>
          <w:szCs w:val="21"/>
        </w:rPr>
        <w:t>Međunarodne</w:t>
      </w:r>
      <w:proofErr w:type="gramEnd"/>
      <w:r w:rsidR="00544489">
        <w:rPr>
          <w:rFonts w:cs="Arno Pro"/>
          <w:b/>
          <w:bCs/>
          <w:color w:val="000000"/>
          <w:sz w:val="21"/>
          <w:szCs w:val="21"/>
        </w:rPr>
        <w:t xml:space="preserve"> klasifikacije bolesti </w:t>
      </w:r>
      <w:commentRangeStart w:id="20"/>
      <w:r w:rsidR="00544489" w:rsidRPr="00FA0162">
        <w:rPr>
          <w:rFonts w:cs="Arno Pro"/>
          <w:b/>
          <w:bCs/>
          <w:color w:val="000000"/>
          <w:sz w:val="21"/>
          <w:szCs w:val="21"/>
        </w:rPr>
        <w:t>SZO</w:t>
      </w:r>
      <w:commentRangeEnd w:id="20"/>
      <w:r w:rsidR="00487951">
        <w:rPr>
          <w:rStyle w:val="CommentReference"/>
        </w:rPr>
        <w:commentReference w:id="20"/>
      </w:r>
      <w:r w:rsidR="00544489">
        <w:rPr>
          <w:rFonts w:cs="Arno Pro"/>
          <w:b/>
          <w:bCs/>
          <w:color w:val="000000"/>
          <w:sz w:val="21"/>
          <w:szCs w:val="21"/>
        </w:rPr>
        <w:t xml:space="preserve"> (MKB-10, originalno, ICD-10)</w:t>
      </w:r>
      <w:r w:rsidR="00544489" w:rsidRPr="00FA0162">
        <w:rPr>
          <w:rFonts w:cs="Arno Pro"/>
          <w:bCs/>
          <w:color w:val="000000"/>
          <w:sz w:val="21"/>
          <w:szCs w:val="21"/>
        </w:rPr>
        <w:t>.</w:t>
      </w:r>
      <w:r w:rsidR="00544489">
        <w:rPr>
          <w:rFonts w:cs="Arno Pro"/>
          <w:b/>
          <w:bCs/>
          <w:color w:val="000000"/>
          <w:sz w:val="21"/>
          <w:szCs w:val="21"/>
        </w:rPr>
        <w:t xml:space="preserve"> </w:t>
      </w:r>
      <w:r w:rsidR="00544489" w:rsidRPr="00842DFB">
        <w:rPr>
          <w:rFonts w:cs="Arno Pro"/>
          <w:color w:val="000000"/>
        </w:rPr>
        <w:t>Ovo je zvanični dijagnostički instrument u većini evropsih zemalja, uključujući i našu</w:t>
      </w:r>
      <w:r w:rsidR="00544489">
        <w:rPr>
          <w:rFonts w:cs="Arno Pro"/>
          <w:color w:val="000000"/>
        </w:rPr>
        <w:t xml:space="preserve"> (ali ne i u USA!)</w:t>
      </w:r>
      <w:r w:rsidR="00544489" w:rsidRPr="00842DFB">
        <w:rPr>
          <w:rFonts w:cs="Arno Pro"/>
          <w:color w:val="000000"/>
        </w:rPr>
        <w:t>. Neki od razvojnih poremećaja, na primer, smetnje govora i jezičkih spo</w:t>
      </w:r>
      <w:r w:rsidR="00544489" w:rsidRPr="00842DFB">
        <w:rPr>
          <w:rFonts w:cs="Arno Pro"/>
          <w:color w:val="000000"/>
        </w:rPr>
        <w:softHyphen/>
        <w:t>sobnosti, deficiti motorike/praksije i teškoće ovladavanja školskim veštinama (čitanja, pisanja i računanja), posebno su izdvojeni. Ipak, treba obratiti pažnju na različit stepen izdiferenciranosti unutar specifičnih kategorija (npr, između disfazija, dispraksija i pervazivnih smetnji), heterogenu zastupljenost neurorazvojnih poremećaja u dvema različitim opštim kategorijama (na primer, izdvajanje hiperkinetskog sindroma od drugih specifičnih ra</w:t>
      </w:r>
      <w:r w:rsidR="00544489" w:rsidRPr="00842DFB">
        <w:rPr>
          <w:rFonts w:cs="Arno Pro"/>
          <w:color w:val="000000"/>
        </w:rPr>
        <w:softHyphen/>
        <w:t>zvojnih poremećaja), odsustvo mnogih formi koje klinički jasno prepoznajemo, mešanje poreme</w:t>
      </w:r>
      <w:r w:rsidR="00544489" w:rsidRPr="00842DFB">
        <w:rPr>
          <w:rFonts w:cs="Arno Pro"/>
          <w:color w:val="000000"/>
        </w:rPr>
        <w:softHyphen/>
        <w:t xml:space="preserve">ćaja „centralnog“ i „preifernog“ porekla (na primer, u F80.0), kao i relativnu predominaciju slabo definisanih, „nespecifikovanih“ oblika </w:t>
      </w:r>
      <w:commentRangeStart w:id="21"/>
      <w:r w:rsidR="00544489" w:rsidRPr="00842DFB">
        <w:rPr>
          <w:rFonts w:cs="Arno Pro"/>
          <w:color w:val="000000"/>
        </w:rPr>
        <w:t>smetnji</w:t>
      </w:r>
      <w:commentRangeEnd w:id="21"/>
      <w:r w:rsidR="008770FD">
        <w:rPr>
          <w:rStyle w:val="CommentReference"/>
        </w:rPr>
        <w:commentReference w:id="21"/>
      </w:r>
      <w:r w:rsidR="00544489" w:rsidRPr="00842DFB">
        <w:rPr>
          <w:rFonts w:cs="Arno Pro"/>
          <w:color w:val="000000"/>
        </w:rPr>
        <w:t>.</w:t>
      </w:r>
      <w:r w:rsidR="00544489">
        <w:rPr>
          <w:rFonts w:cs="Arno Pro"/>
          <w:color w:val="000000"/>
        </w:rPr>
        <w:t xml:space="preserve"> </w:t>
      </w:r>
    </w:p>
    <w:p w14:paraId="78D28F08" w14:textId="77777777" w:rsidR="00544489" w:rsidRPr="005061C2" w:rsidRDefault="00544489" w:rsidP="00E431DC">
      <w:pPr>
        <w:pStyle w:val="Pa32"/>
        <w:spacing w:after="220" w:line="276" w:lineRule="auto"/>
        <w:ind w:left="1280" w:right="280" w:hanging="280"/>
        <w:jc w:val="both"/>
        <w:rPr>
          <w:rFonts w:asciiTheme="minorHAnsi" w:hAnsiTheme="minorHAnsi" w:cs="Arno Pro"/>
          <w:color w:val="000000"/>
          <w:sz w:val="22"/>
          <w:szCs w:val="22"/>
        </w:rPr>
      </w:pPr>
      <w:r w:rsidRPr="005061C2">
        <w:rPr>
          <w:rFonts w:asciiTheme="minorHAnsi" w:hAnsiTheme="minorHAnsi" w:cs="Arno Pro"/>
          <w:b/>
          <w:bCs/>
          <w:color w:val="000000"/>
          <w:sz w:val="22"/>
          <w:szCs w:val="22"/>
        </w:rPr>
        <w:t>Sekcije F80-89 (</w:t>
      </w:r>
      <w:r w:rsidRPr="00256242">
        <w:rPr>
          <w:rStyle w:val="A2"/>
          <w:rFonts w:asciiTheme="minorHAnsi" w:hAnsiTheme="minorHAnsi"/>
          <w:b/>
          <w:sz w:val="22"/>
          <w:szCs w:val="22"/>
        </w:rPr>
        <w:t>POREMEĆAJI PSIHIČKOG RAZVOJA</w:t>
      </w:r>
      <w:r w:rsidRPr="005061C2">
        <w:rPr>
          <w:rStyle w:val="A2"/>
          <w:rFonts w:asciiTheme="minorHAnsi" w:hAnsiTheme="minorHAnsi"/>
          <w:sz w:val="22"/>
          <w:szCs w:val="22"/>
        </w:rPr>
        <w:t>)</w:t>
      </w:r>
      <w:r w:rsidRPr="005061C2">
        <w:rPr>
          <w:rFonts w:asciiTheme="minorHAnsi" w:hAnsiTheme="minorHAnsi" w:cs="Arno Pro"/>
          <w:b/>
          <w:bCs/>
          <w:color w:val="000000"/>
          <w:sz w:val="22"/>
          <w:szCs w:val="22"/>
        </w:rPr>
        <w:t xml:space="preserve"> i F90-99 (POREMEĆAJI PONAŠANJA I EMOCIJA SA POČETKOM U DETINJSTVU ILI ADOLESCENCIJI), u okviru Poglav</w:t>
      </w:r>
      <w:r w:rsidRPr="005061C2">
        <w:rPr>
          <w:rFonts w:asciiTheme="minorHAnsi" w:hAnsiTheme="minorHAnsi" w:cs="Arno Pro"/>
          <w:b/>
          <w:bCs/>
          <w:color w:val="000000"/>
          <w:sz w:val="22"/>
          <w:szCs w:val="22"/>
        </w:rPr>
        <w:softHyphen/>
        <w:t>lja V (Mentalni poremećaji i poremećaji ponašanja)</w:t>
      </w:r>
      <w:r w:rsidRPr="005061C2">
        <w:rPr>
          <w:rFonts w:asciiTheme="minorHAnsi" w:hAnsiTheme="minorHAnsi" w:cs="Arno Pro"/>
          <w:color w:val="000000"/>
          <w:sz w:val="22"/>
          <w:szCs w:val="22"/>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526"/>
        <w:gridCol w:w="102"/>
        <w:gridCol w:w="2340"/>
        <w:gridCol w:w="2526"/>
      </w:tblGrid>
      <w:tr w:rsidR="00544489" w14:paraId="6406D58A" w14:textId="77777777" w:rsidTr="00E431DC">
        <w:trPr>
          <w:trHeight w:val="132"/>
        </w:trPr>
        <w:tc>
          <w:tcPr>
            <w:tcW w:w="2526" w:type="dxa"/>
          </w:tcPr>
          <w:p w14:paraId="40C60B5C" w14:textId="77777777" w:rsidR="00544489" w:rsidRDefault="00544489" w:rsidP="00E431DC">
            <w:pPr>
              <w:pStyle w:val="Pa25"/>
              <w:spacing w:line="276" w:lineRule="auto"/>
              <w:ind w:left="360"/>
              <w:rPr>
                <w:rFonts w:cs="Arno Pro"/>
                <w:color w:val="000000"/>
                <w:sz w:val="21"/>
                <w:szCs w:val="21"/>
              </w:rPr>
            </w:pPr>
            <w:r>
              <w:rPr>
                <w:rStyle w:val="A2"/>
              </w:rPr>
              <w:t>Oznaka</w:t>
            </w:r>
          </w:p>
        </w:tc>
        <w:tc>
          <w:tcPr>
            <w:tcW w:w="2442" w:type="dxa"/>
            <w:gridSpan w:val="2"/>
          </w:tcPr>
          <w:p w14:paraId="08AEA02B" w14:textId="77777777" w:rsidR="00544489" w:rsidRDefault="00544489" w:rsidP="00E431DC">
            <w:pPr>
              <w:pStyle w:val="Pa25"/>
              <w:spacing w:line="276" w:lineRule="auto"/>
              <w:ind w:left="360"/>
              <w:rPr>
                <w:rFonts w:cs="Arno Pro"/>
                <w:color w:val="000000"/>
                <w:sz w:val="21"/>
                <w:szCs w:val="21"/>
              </w:rPr>
            </w:pPr>
            <w:r>
              <w:rPr>
                <w:rStyle w:val="A2"/>
              </w:rPr>
              <w:t>Kategorija</w:t>
            </w:r>
          </w:p>
        </w:tc>
        <w:tc>
          <w:tcPr>
            <w:tcW w:w="2526" w:type="dxa"/>
          </w:tcPr>
          <w:p w14:paraId="2E4339A2" w14:textId="77777777" w:rsidR="00544489" w:rsidRDefault="00544489" w:rsidP="00E431DC">
            <w:pPr>
              <w:pStyle w:val="Pa25"/>
              <w:spacing w:line="276" w:lineRule="auto"/>
              <w:ind w:left="360"/>
              <w:rPr>
                <w:rFonts w:cs="Arno Pro"/>
                <w:color w:val="000000"/>
                <w:sz w:val="21"/>
                <w:szCs w:val="21"/>
              </w:rPr>
            </w:pPr>
            <w:r>
              <w:rPr>
                <w:rStyle w:val="A2"/>
              </w:rPr>
              <w:t>Obuhvata/drugi nazivi</w:t>
            </w:r>
          </w:p>
        </w:tc>
      </w:tr>
      <w:tr w:rsidR="00544489" w14:paraId="096889D2" w14:textId="77777777" w:rsidTr="00E431DC">
        <w:trPr>
          <w:trHeight w:val="252"/>
        </w:trPr>
        <w:tc>
          <w:tcPr>
            <w:tcW w:w="2628" w:type="dxa"/>
            <w:gridSpan w:val="2"/>
          </w:tcPr>
          <w:p w14:paraId="753AF93A" w14:textId="77777777" w:rsidR="00544489" w:rsidRPr="00F0739D" w:rsidRDefault="00544489" w:rsidP="00E431DC">
            <w:pPr>
              <w:pStyle w:val="Pa25"/>
              <w:spacing w:line="276" w:lineRule="auto"/>
              <w:ind w:left="360"/>
              <w:rPr>
                <w:rStyle w:val="A2"/>
                <w:sz w:val="22"/>
                <w:szCs w:val="22"/>
              </w:rPr>
            </w:pPr>
          </w:p>
          <w:p w14:paraId="72782E10" w14:textId="77777777" w:rsidR="00544489" w:rsidRPr="00F0739D" w:rsidRDefault="00544489" w:rsidP="00E431DC">
            <w:pPr>
              <w:pStyle w:val="Pa25"/>
              <w:spacing w:line="276" w:lineRule="auto"/>
              <w:ind w:left="360"/>
              <w:rPr>
                <w:rFonts w:cs="Arno Pro"/>
                <w:color w:val="000000"/>
                <w:sz w:val="22"/>
                <w:szCs w:val="22"/>
              </w:rPr>
            </w:pPr>
            <w:r w:rsidRPr="00F0739D">
              <w:rPr>
                <w:rStyle w:val="A2"/>
                <w:sz w:val="22"/>
                <w:szCs w:val="22"/>
              </w:rPr>
              <w:t>F80-F89</w:t>
            </w:r>
          </w:p>
        </w:tc>
        <w:tc>
          <w:tcPr>
            <w:tcW w:w="4866" w:type="dxa"/>
            <w:gridSpan w:val="2"/>
          </w:tcPr>
          <w:p w14:paraId="078C0FBB" w14:textId="77777777" w:rsidR="00544489" w:rsidRPr="00F0739D" w:rsidRDefault="00544489" w:rsidP="00E431DC">
            <w:pPr>
              <w:pStyle w:val="Pa25"/>
              <w:spacing w:line="276" w:lineRule="auto"/>
              <w:ind w:left="360"/>
              <w:rPr>
                <w:rStyle w:val="A2"/>
                <w:sz w:val="22"/>
                <w:szCs w:val="22"/>
              </w:rPr>
            </w:pPr>
          </w:p>
          <w:p w14:paraId="23442C69" w14:textId="77777777" w:rsidR="00544489" w:rsidRPr="00F0739D" w:rsidRDefault="00544489" w:rsidP="00E431DC">
            <w:pPr>
              <w:pStyle w:val="Pa25"/>
              <w:spacing w:line="276" w:lineRule="auto"/>
              <w:ind w:left="360"/>
              <w:rPr>
                <w:rFonts w:cs="Arno Pro"/>
                <w:color w:val="000000"/>
                <w:sz w:val="22"/>
                <w:szCs w:val="22"/>
              </w:rPr>
            </w:pPr>
            <w:r w:rsidRPr="00F0739D">
              <w:rPr>
                <w:rStyle w:val="A2"/>
                <w:sz w:val="22"/>
                <w:szCs w:val="22"/>
              </w:rPr>
              <w:t>POREMEĆAJI PSIHIČKOG RAZVOJA</w:t>
            </w:r>
          </w:p>
        </w:tc>
      </w:tr>
      <w:tr w:rsidR="00544489" w14:paraId="401DAEA6" w14:textId="77777777" w:rsidTr="001C5086">
        <w:trPr>
          <w:trHeight w:val="252"/>
        </w:trPr>
        <w:tc>
          <w:tcPr>
            <w:tcW w:w="2628" w:type="dxa"/>
            <w:gridSpan w:val="2"/>
            <w:shd w:val="clear" w:color="auto" w:fill="D9D9D9" w:themeFill="background1" w:themeFillShade="D9"/>
          </w:tcPr>
          <w:p w14:paraId="0A7BF052" w14:textId="77777777" w:rsidR="00544489" w:rsidRDefault="00544489" w:rsidP="00E431DC">
            <w:pPr>
              <w:pStyle w:val="Pa25"/>
              <w:spacing w:line="276" w:lineRule="auto"/>
              <w:ind w:left="360"/>
              <w:rPr>
                <w:rStyle w:val="A2"/>
              </w:rPr>
            </w:pPr>
          </w:p>
          <w:p w14:paraId="4FBF21A6" w14:textId="77777777" w:rsidR="00544489" w:rsidRDefault="00544489" w:rsidP="00E431DC">
            <w:pPr>
              <w:pStyle w:val="Pa25"/>
              <w:spacing w:line="276" w:lineRule="auto"/>
              <w:ind w:left="360"/>
              <w:rPr>
                <w:rFonts w:cs="Arno Pro"/>
                <w:color w:val="000000"/>
                <w:sz w:val="21"/>
                <w:szCs w:val="21"/>
              </w:rPr>
            </w:pPr>
            <w:r>
              <w:rPr>
                <w:rStyle w:val="A2"/>
              </w:rPr>
              <w:t>F80</w:t>
            </w:r>
          </w:p>
        </w:tc>
        <w:tc>
          <w:tcPr>
            <w:tcW w:w="4866" w:type="dxa"/>
            <w:gridSpan w:val="2"/>
            <w:shd w:val="clear" w:color="auto" w:fill="D9D9D9" w:themeFill="background1" w:themeFillShade="D9"/>
          </w:tcPr>
          <w:p w14:paraId="727ACF6B" w14:textId="77777777" w:rsidR="00544489" w:rsidRDefault="00544489" w:rsidP="00E431DC">
            <w:pPr>
              <w:pStyle w:val="Pa25"/>
              <w:spacing w:line="276" w:lineRule="auto"/>
              <w:ind w:left="360"/>
              <w:rPr>
                <w:rStyle w:val="A2"/>
              </w:rPr>
            </w:pPr>
          </w:p>
          <w:p w14:paraId="6C742E36" w14:textId="77777777" w:rsidR="00544489" w:rsidRDefault="00544489" w:rsidP="00E431DC">
            <w:pPr>
              <w:pStyle w:val="Pa25"/>
              <w:spacing w:line="276" w:lineRule="auto"/>
              <w:ind w:left="360"/>
              <w:rPr>
                <w:rFonts w:cs="Arno Pro"/>
                <w:color w:val="000000"/>
                <w:sz w:val="21"/>
                <w:szCs w:val="21"/>
              </w:rPr>
            </w:pPr>
            <w:r>
              <w:rPr>
                <w:rStyle w:val="A2"/>
              </w:rPr>
              <w:t>Specifični razvojni poremećaji govora i jezika</w:t>
            </w:r>
          </w:p>
        </w:tc>
      </w:tr>
      <w:tr w:rsidR="00544489" w14:paraId="5B819DC6" w14:textId="77777777" w:rsidTr="00E431DC">
        <w:trPr>
          <w:trHeight w:val="232"/>
        </w:trPr>
        <w:tc>
          <w:tcPr>
            <w:tcW w:w="2526" w:type="dxa"/>
          </w:tcPr>
          <w:p w14:paraId="4DC1F8D6" w14:textId="77777777" w:rsidR="00544489" w:rsidRDefault="00544489" w:rsidP="00E431DC">
            <w:pPr>
              <w:pStyle w:val="Pa25"/>
              <w:spacing w:line="276" w:lineRule="auto"/>
              <w:ind w:left="360"/>
              <w:rPr>
                <w:rFonts w:cs="Arno Pro"/>
                <w:color w:val="000000"/>
                <w:sz w:val="18"/>
                <w:szCs w:val="18"/>
              </w:rPr>
            </w:pPr>
          </w:p>
          <w:p w14:paraId="2573FE1D"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F80.0</w:t>
            </w:r>
          </w:p>
        </w:tc>
        <w:tc>
          <w:tcPr>
            <w:tcW w:w="2442" w:type="dxa"/>
            <w:gridSpan w:val="2"/>
          </w:tcPr>
          <w:p w14:paraId="6DE8663D" w14:textId="77777777" w:rsidR="00544489" w:rsidRDefault="00544489" w:rsidP="00E431DC">
            <w:pPr>
              <w:pStyle w:val="Pa25"/>
              <w:spacing w:line="276" w:lineRule="auto"/>
              <w:ind w:left="360"/>
              <w:rPr>
                <w:rFonts w:cs="Arno Pro"/>
                <w:color w:val="000000"/>
                <w:sz w:val="18"/>
                <w:szCs w:val="18"/>
              </w:rPr>
            </w:pPr>
          </w:p>
          <w:p w14:paraId="07A72BD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Specifični poremećaj artikulacije</w:t>
            </w:r>
          </w:p>
        </w:tc>
        <w:tc>
          <w:tcPr>
            <w:tcW w:w="2526" w:type="dxa"/>
          </w:tcPr>
          <w:p w14:paraId="3349D6B6" w14:textId="77777777" w:rsidR="00544489" w:rsidRDefault="00544489" w:rsidP="00E431DC">
            <w:pPr>
              <w:pStyle w:val="Pa25"/>
              <w:spacing w:line="276" w:lineRule="auto"/>
              <w:ind w:left="360"/>
              <w:rPr>
                <w:rFonts w:cs="Arno Pro"/>
                <w:color w:val="000000"/>
                <w:sz w:val="18"/>
                <w:szCs w:val="18"/>
              </w:rPr>
            </w:pPr>
          </w:p>
          <w:p w14:paraId="32BEC468"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Dislalija, razvojni poremećaj artikulacije, razvojni fonološki poremećaj</w:t>
            </w:r>
          </w:p>
        </w:tc>
      </w:tr>
      <w:tr w:rsidR="00544489" w14:paraId="245E3DE0" w14:textId="77777777" w:rsidTr="00E431DC">
        <w:trPr>
          <w:trHeight w:val="112"/>
        </w:trPr>
        <w:tc>
          <w:tcPr>
            <w:tcW w:w="2526" w:type="dxa"/>
          </w:tcPr>
          <w:p w14:paraId="168EA686"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F80.1</w:t>
            </w:r>
          </w:p>
        </w:tc>
        <w:tc>
          <w:tcPr>
            <w:tcW w:w="2442" w:type="dxa"/>
            <w:gridSpan w:val="2"/>
          </w:tcPr>
          <w:p w14:paraId="7997243D"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Ekspresivni jezički poremećaj</w:t>
            </w:r>
          </w:p>
        </w:tc>
        <w:tc>
          <w:tcPr>
            <w:tcW w:w="2526" w:type="dxa"/>
          </w:tcPr>
          <w:p w14:paraId="365635E4"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Razvojna disfazija – ekspresivni tip</w:t>
            </w:r>
          </w:p>
        </w:tc>
      </w:tr>
      <w:tr w:rsidR="00544489" w14:paraId="20DB7DEF" w14:textId="77777777" w:rsidTr="00E431DC">
        <w:trPr>
          <w:trHeight w:val="352"/>
        </w:trPr>
        <w:tc>
          <w:tcPr>
            <w:tcW w:w="2526" w:type="dxa"/>
          </w:tcPr>
          <w:p w14:paraId="4E78903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F80.2</w:t>
            </w:r>
          </w:p>
        </w:tc>
        <w:tc>
          <w:tcPr>
            <w:tcW w:w="2442" w:type="dxa"/>
            <w:gridSpan w:val="2"/>
          </w:tcPr>
          <w:p w14:paraId="02427A83"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Receptivni jezički poremećaj</w:t>
            </w:r>
          </w:p>
        </w:tc>
        <w:tc>
          <w:tcPr>
            <w:tcW w:w="2526" w:type="dxa"/>
          </w:tcPr>
          <w:p w14:paraId="4B629ADA"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Razvojna disfazija – receptivni tip, kongenitalna auditivna impercepcija, gluvoća za reči, razvojna Vernikeova afazija</w:t>
            </w:r>
          </w:p>
        </w:tc>
      </w:tr>
      <w:tr w:rsidR="00544489" w14:paraId="65BE65DD" w14:textId="77777777" w:rsidTr="00E431DC">
        <w:trPr>
          <w:trHeight w:val="232"/>
        </w:trPr>
        <w:tc>
          <w:tcPr>
            <w:tcW w:w="2628" w:type="dxa"/>
            <w:gridSpan w:val="2"/>
          </w:tcPr>
          <w:p w14:paraId="1F7AF10C"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F80.3</w:t>
            </w:r>
          </w:p>
        </w:tc>
        <w:tc>
          <w:tcPr>
            <w:tcW w:w="4866" w:type="dxa"/>
            <w:gridSpan w:val="2"/>
          </w:tcPr>
          <w:p w14:paraId="4A7E2E2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 xml:space="preserve">Stečena afazija sa epilepsijom – Landau-Klefner sindrom </w:t>
            </w:r>
          </w:p>
        </w:tc>
      </w:tr>
      <w:tr w:rsidR="00544489" w14:paraId="43BD429D" w14:textId="77777777" w:rsidTr="00E431DC">
        <w:trPr>
          <w:trHeight w:val="112"/>
        </w:trPr>
        <w:tc>
          <w:tcPr>
            <w:tcW w:w="2628" w:type="dxa"/>
            <w:gridSpan w:val="2"/>
          </w:tcPr>
          <w:p w14:paraId="5456B03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lastRenderedPageBreak/>
              <w:t>F80.8</w:t>
            </w:r>
          </w:p>
        </w:tc>
        <w:tc>
          <w:tcPr>
            <w:tcW w:w="4866" w:type="dxa"/>
            <w:gridSpan w:val="2"/>
          </w:tcPr>
          <w:p w14:paraId="1CB41603"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Drugo</w:t>
            </w:r>
          </w:p>
        </w:tc>
      </w:tr>
      <w:tr w:rsidR="00544489" w14:paraId="5C06DB0C" w14:textId="77777777" w:rsidTr="00E431DC">
        <w:trPr>
          <w:trHeight w:val="112"/>
        </w:trPr>
        <w:tc>
          <w:tcPr>
            <w:tcW w:w="2628" w:type="dxa"/>
            <w:gridSpan w:val="2"/>
          </w:tcPr>
          <w:p w14:paraId="4EB14C7D"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F80.9</w:t>
            </w:r>
          </w:p>
        </w:tc>
        <w:tc>
          <w:tcPr>
            <w:tcW w:w="4866" w:type="dxa"/>
            <w:gridSpan w:val="2"/>
          </w:tcPr>
          <w:p w14:paraId="02D02DE2"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Nespecifikovani jezički poremećaj</w:t>
            </w:r>
          </w:p>
          <w:p w14:paraId="077CDBBF" w14:textId="77777777" w:rsidR="00544489" w:rsidRPr="00842DFB" w:rsidRDefault="00544489" w:rsidP="00E431DC">
            <w:pPr>
              <w:ind w:left="360"/>
            </w:pPr>
          </w:p>
        </w:tc>
      </w:tr>
      <w:tr w:rsidR="00544489" w14:paraId="7197569A" w14:textId="77777777" w:rsidTr="001C5086">
        <w:trPr>
          <w:trHeight w:val="252"/>
        </w:trPr>
        <w:tc>
          <w:tcPr>
            <w:tcW w:w="2526" w:type="dxa"/>
            <w:shd w:val="clear" w:color="auto" w:fill="D9D9D9" w:themeFill="background1" w:themeFillShade="D9"/>
          </w:tcPr>
          <w:p w14:paraId="0E0E2FB9" w14:textId="77777777" w:rsidR="00544489" w:rsidRDefault="00544489" w:rsidP="00E431DC">
            <w:pPr>
              <w:pStyle w:val="Pa25"/>
              <w:spacing w:line="276" w:lineRule="auto"/>
              <w:ind w:left="360"/>
              <w:rPr>
                <w:rStyle w:val="A2"/>
              </w:rPr>
            </w:pPr>
          </w:p>
          <w:p w14:paraId="514984A1" w14:textId="77777777" w:rsidR="00544489" w:rsidRDefault="00544489" w:rsidP="00E431DC">
            <w:pPr>
              <w:pStyle w:val="Pa25"/>
              <w:spacing w:line="276" w:lineRule="auto"/>
              <w:ind w:left="360"/>
              <w:rPr>
                <w:rStyle w:val="A2"/>
              </w:rPr>
            </w:pPr>
          </w:p>
          <w:p w14:paraId="0C71E5B7" w14:textId="77777777" w:rsidR="00544489" w:rsidRDefault="00544489" w:rsidP="00E431DC">
            <w:pPr>
              <w:pStyle w:val="Pa25"/>
              <w:spacing w:line="276" w:lineRule="auto"/>
              <w:ind w:left="360"/>
              <w:rPr>
                <w:rStyle w:val="A2"/>
              </w:rPr>
            </w:pPr>
          </w:p>
          <w:p w14:paraId="08864D10" w14:textId="77777777" w:rsidR="00544489" w:rsidRDefault="00544489" w:rsidP="00E431DC">
            <w:pPr>
              <w:pStyle w:val="Pa25"/>
              <w:spacing w:line="276" w:lineRule="auto"/>
              <w:ind w:left="360"/>
              <w:rPr>
                <w:rFonts w:cs="Arno Pro"/>
                <w:color w:val="000000"/>
                <w:sz w:val="21"/>
                <w:szCs w:val="21"/>
              </w:rPr>
            </w:pPr>
            <w:r>
              <w:rPr>
                <w:rStyle w:val="A2"/>
              </w:rPr>
              <w:t>F81</w:t>
            </w:r>
          </w:p>
        </w:tc>
        <w:tc>
          <w:tcPr>
            <w:tcW w:w="2442" w:type="dxa"/>
            <w:gridSpan w:val="2"/>
            <w:shd w:val="clear" w:color="auto" w:fill="D9D9D9" w:themeFill="background1" w:themeFillShade="D9"/>
          </w:tcPr>
          <w:p w14:paraId="23471F67" w14:textId="77777777" w:rsidR="00544489" w:rsidRDefault="00544489" w:rsidP="00E431DC">
            <w:pPr>
              <w:pStyle w:val="Pa25"/>
              <w:spacing w:line="276" w:lineRule="auto"/>
              <w:ind w:left="360"/>
              <w:rPr>
                <w:rStyle w:val="A2"/>
              </w:rPr>
            </w:pPr>
          </w:p>
          <w:p w14:paraId="7A8C7BEB" w14:textId="77777777" w:rsidR="00544489" w:rsidRDefault="00544489" w:rsidP="00E431DC">
            <w:pPr>
              <w:pStyle w:val="Pa25"/>
              <w:spacing w:line="276" w:lineRule="auto"/>
              <w:ind w:left="360"/>
              <w:rPr>
                <w:rStyle w:val="A2"/>
              </w:rPr>
            </w:pPr>
          </w:p>
          <w:p w14:paraId="7A7AEDD7" w14:textId="77777777" w:rsidR="00544489" w:rsidRDefault="00544489" w:rsidP="00E431DC">
            <w:pPr>
              <w:pStyle w:val="Pa25"/>
              <w:spacing w:line="276" w:lineRule="auto"/>
              <w:ind w:left="360"/>
              <w:rPr>
                <w:rStyle w:val="A2"/>
              </w:rPr>
            </w:pPr>
          </w:p>
          <w:p w14:paraId="59033A87" w14:textId="77777777" w:rsidR="00544489" w:rsidRDefault="00544489" w:rsidP="00E431DC">
            <w:pPr>
              <w:pStyle w:val="Pa25"/>
              <w:spacing w:line="276" w:lineRule="auto"/>
              <w:ind w:left="360"/>
              <w:rPr>
                <w:rFonts w:cs="Arno Pro"/>
                <w:color w:val="000000"/>
                <w:sz w:val="21"/>
                <w:szCs w:val="21"/>
              </w:rPr>
            </w:pPr>
            <w:r>
              <w:rPr>
                <w:rStyle w:val="A2"/>
              </w:rPr>
              <w:t>Specifični razvojni premećaji školskih veština</w:t>
            </w:r>
          </w:p>
        </w:tc>
        <w:tc>
          <w:tcPr>
            <w:tcW w:w="2526" w:type="dxa"/>
            <w:shd w:val="clear" w:color="auto" w:fill="D9D9D9" w:themeFill="background1" w:themeFillShade="D9"/>
          </w:tcPr>
          <w:p w14:paraId="6BE93CC2" w14:textId="77777777" w:rsidR="00544489" w:rsidRDefault="00544489" w:rsidP="00E431DC">
            <w:pPr>
              <w:pStyle w:val="Pa25"/>
              <w:spacing w:line="276" w:lineRule="auto"/>
              <w:ind w:left="360"/>
              <w:rPr>
                <w:rStyle w:val="A2"/>
              </w:rPr>
            </w:pPr>
          </w:p>
          <w:p w14:paraId="6DCCD802" w14:textId="77777777" w:rsidR="00544489" w:rsidRDefault="00544489" w:rsidP="00E431DC">
            <w:pPr>
              <w:pStyle w:val="Pa25"/>
              <w:spacing w:line="276" w:lineRule="auto"/>
              <w:ind w:left="360"/>
              <w:rPr>
                <w:rStyle w:val="A2"/>
              </w:rPr>
            </w:pPr>
          </w:p>
          <w:p w14:paraId="6687B68A" w14:textId="77777777" w:rsidR="00544489" w:rsidRDefault="00544489" w:rsidP="00E431DC">
            <w:pPr>
              <w:pStyle w:val="Pa25"/>
              <w:spacing w:line="276" w:lineRule="auto"/>
              <w:ind w:left="360"/>
              <w:rPr>
                <w:rStyle w:val="A2"/>
              </w:rPr>
            </w:pPr>
          </w:p>
          <w:p w14:paraId="7F72C909" w14:textId="77777777" w:rsidR="00544489" w:rsidRDefault="00544489" w:rsidP="00E431DC">
            <w:pPr>
              <w:pStyle w:val="Pa25"/>
              <w:spacing w:line="276" w:lineRule="auto"/>
              <w:ind w:left="360"/>
              <w:rPr>
                <w:rFonts w:cs="Arno Pro"/>
                <w:color w:val="000000"/>
                <w:sz w:val="21"/>
                <w:szCs w:val="21"/>
              </w:rPr>
            </w:pPr>
            <w:r>
              <w:rPr>
                <w:rStyle w:val="A2"/>
              </w:rPr>
              <w:t>Smetnje učenja, specifične smetnje učenja</w:t>
            </w:r>
          </w:p>
        </w:tc>
      </w:tr>
      <w:tr w:rsidR="00544489" w14:paraId="74241AB1" w14:textId="77777777" w:rsidTr="00E431DC">
        <w:trPr>
          <w:trHeight w:val="112"/>
        </w:trPr>
        <w:tc>
          <w:tcPr>
            <w:tcW w:w="2526" w:type="dxa"/>
          </w:tcPr>
          <w:p w14:paraId="55E2475B" w14:textId="77777777" w:rsidR="00544489" w:rsidRDefault="00544489" w:rsidP="00E431DC">
            <w:pPr>
              <w:pStyle w:val="Pa25"/>
              <w:spacing w:line="276" w:lineRule="auto"/>
              <w:ind w:left="360"/>
              <w:rPr>
                <w:rFonts w:cs="Arno Pro"/>
                <w:color w:val="000000"/>
                <w:sz w:val="18"/>
                <w:szCs w:val="18"/>
              </w:rPr>
            </w:pPr>
          </w:p>
          <w:p w14:paraId="64D8602C"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F81.0</w:t>
            </w:r>
          </w:p>
        </w:tc>
        <w:tc>
          <w:tcPr>
            <w:tcW w:w="2442" w:type="dxa"/>
            <w:gridSpan w:val="2"/>
          </w:tcPr>
          <w:p w14:paraId="5BEE6A53" w14:textId="77777777" w:rsidR="00544489" w:rsidRDefault="00544489" w:rsidP="00E431DC">
            <w:pPr>
              <w:pStyle w:val="Pa25"/>
              <w:spacing w:line="276" w:lineRule="auto"/>
              <w:ind w:left="360"/>
              <w:rPr>
                <w:rFonts w:cs="Arno Pro"/>
                <w:color w:val="000000"/>
                <w:sz w:val="18"/>
                <w:szCs w:val="18"/>
              </w:rPr>
            </w:pPr>
          </w:p>
          <w:p w14:paraId="6471D308"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Specifični poremećaj čitanja</w:t>
            </w:r>
          </w:p>
        </w:tc>
        <w:tc>
          <w:tcPr>
            <w:tcW w:w="2526" w:type="dxa"/>
          </w:tcPr>
          <w:p w14:paraId="7DB9D4C9" w14:textId="77777777" w:rsidR="00544489" w:rsidRDefault="00544489" w:rsidP="00E431DC">
            <w:pPr>
              <w:pStyle w:val="Pa25"/>
              <w:spacing w:line="276" w:lineRule="auto"/>
              <w:ind w:left="360"/>
              <w:rPr>
                <w:rFonts w:cs="Arno Pro"/>
                <w:color w:val="000000"/>
                <w:sz w:val="18"/>
                <w:szCs w:val="18"/>
              </w:rPr>
            </w:pPr>
          </w:p>
          <w:p w14:paraId="5D251F06"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Razvojna disleksija</w:t>
            </w:r>
          </w:p>
        </w:tc>
      </w:tr>
      <w:tr w:rsidR="00544489" w14:paraId="5528752A" w14:textId="77777777" w:rsidTr="00E431DC">
        <w:trPr>
          <w:trHeight w:val="232"/>
        </w:trPr>
        <w:tc>
          <w:tcPr>
            <w:tcW w:w="2526" w:type="dxa"/>
          </w:tcPr>
          <w:p w14:paraId="2820FFA0"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F81.2</w:t>
            </w:r>
          </w:p>
        </w:tc>
        <w:tc>
          <w:tcPr>
            <w:tcW w:w="2442" w:type="dxa"/>
            <w:gridSpan w:val="2"/>
          </w:tcPr>
          <w:p w14:paraId="14FB5267"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Specifični poremećaj aritmetičkih sposobnosti</w:t>
            </w:r>
          </w:p>
        </w:tc>
        <w:tc>
          <w:tcPr>
            <w:tcW w:w="2526" w:type="dxa"/>
          </w:tcPr>
          <w:p w14:paraId="0894F284"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Razvojna diskalkulija, razvojni Gercmanov sindrom</w:t>
            </w:r>
          </w:p>
        </w:tc>
      </w:tr>
      <w:tr w:rsidR="00544489" w14:paraId="0BCF0AFF" w14:textId="77777777" w:rsidTr="00E431DC">
        <w:trPr>
          <w:trHeight w:val="112"/>
        </w:trPr>
        <w:tc>
          <w:tcPr>
            <w:tcW w:w="2526" w:type="dxa"/>
          </w:tcPr>
          <w:p w14:paraId="0C23A37A"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F81.3</w:t>
            </w:r>
          </w:p>
        </w:tc>
        <w:tc>
          <w:tcPr>
            <w:tcW w:w="2442" w:type="dxa"/>
            <w:gridSpan w:val="2"/>
          </w:tcPr>
          <w:p w14:paraId="4E434348"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Mešani poremećaj školskih sposobnosti</w:t>
            </w:r>
          </w:p>
        </w:tc>
        <w:tc>
          <w:tcPr>
            <w:tcW w:w="2526" w:type="dxa"/>
          </w:tcPr>
          <w:p w14:paraId="0578F155"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Smetnje učenja, kombinacija F80.0 i F80.2</w:t>
            </w:r>
          </w:p>
        </w:tc>
      </w:tr>
      <w:tr w:rsidR="00544489" w14:paraId="35694B48" w14:textId="77777777" w:rsidTr="00E431DC">
        <w:trPr>
          <w:trHeight w:val="112"/>
        </w:trPr>
        <w:tc>
          <w:tcPr>
            <w:tcW w:w="2628" w:type="dxa"/>
            <w:gridSpan w:val="2"/>
          </w:tcPr>
          <w:p w14:paraId="20E58632"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F81.8</w:t>
            </w:r>
          </w:p>
        </w:tc>
        <w:tc>
          <w:tcPr>
            <w:tcW w:w="4866" w:type="dxa"/>
            <w:gridSpan w:val="2"/>
          </w:tcPr>
          <w:p w14:paraId="2059F06D"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Drugi poremećaj školskih veština</w:t>
            </w:r>
          </w:p>
        </w:tc>
      </w:tr>
      <w:tr w:rsidR="00544489" w14:paraId="25EB523F" w14:textId="77777777" w:rsidTr="00E431DC">
        <w:trPr>
          <w:trHeight w:val="112"/>
        </w:trPr>
        <w:tc>
          <w:tcPr>
            <w:tcW w:w="2628" w:type="dxa"/>
            <w:gridSpan w:val="2"/>
          </w:tcPr>
          <w:p w14:paraId="2379E026"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 xml:space="preserve">F81.9 </w:t>
            </w:r>
          </w:p>
        </w:tc>
        <w:tc>
          <w:tcPr>
            <w:tcW w:w="4866" w:type="dxa"/>
            <w:gridSpan w:val="2"/>
          </w:tcPr>
          <w:p w14:paraId="1598E73A"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Nespecifikovani poremećaj školskih veština</w:t>
            </w:r>
          </w:p>
        </w:tc>
      </w:tr>
      <w:tr w:rsidR="00544489" w14:paraId="55B77545" w14:textId="77777777" w:rsidTr="00E431DC">
        <w:trPr>
          <w:trHeight w:val="252"/>
        </w:trPr>
        <w:tc>
          <w:tcPr>
            <w:tcW w:w="2526" w:type="dxa"/>
          </w:tcPr>
          <w:p w14:paraId="4FBEFAE0" w14:textId="77777777" w:rsidR="00544489" w:rsidRDefault="00544489" w:rsidP="00E431DC">
            <w:pPr>
              <w:pStyle w:val="Pa25"/>
              <w:spacing w:line="276" w:lineRule="auto"/>
              <w:ind w:left="360"/>
              <w:rPr>
                <w:rStyle w:val="A2"/>
              </w:rPr>
            </w:pPr>
          </w:p>
          <w:p w14:paraId="6CAB41DB" w14:textId="77777777" w:rsidR="00544489" w:rsidRDefault="00544489" w:rsidP="00E431DC">
            <w:pPr>
              <w:pStyle w:val="Pa25"/>
              <w:spacing w:line="276" w:lineRule="auto"/>
              <w:ind w:left="360"/>
              <w:rPr>
                <w:rFonts w:cs="Arno Pro"/>
                <w:color w:val="000000"/>
                <w:sz w:val="21"/>
                <w:szCs w:val="21"/>
              </w:rPr>
            </w:pPr>
            <w:r>
              <w:rPr>
                <w:rStyle w:val="A2"/>
              </w:rPr>
              <w:t>F82</w:t>
            </w:r>
          </w:p>
        </w:tc>
        <w:tc>
          <w:tcPr>
            <w:tcW w:w="2442" w:type="dxa"/>
            <w:gridSpan w:val="2"/>
          </w:tcPr>
          <w:p w14:paraId="010A70A3" w14:textId="77777777" w:rsidR="00544489" w:rsidRDefault="00544489" w:rsidP="00E431DC">
            <w:pPr>
              <w:pStyle w:val="Pa25"/>
              <w:spacing w:line="276" w:lineRule="auto"/>
              <w:ind w:left="360"/>
              <w:rPr>
                <w:rStyle w:val="A2"/>
              </w:rPr>
            </w:pPr>
          </w:p>
          <w:p w14:paraId="088FDD48" w14:textId="77777777" w:rsidR="00544489" w:rsidRDefault="00544489" w:rsidP="00E431DC">
            <w:pPr>
              <w:pStyle w:val="Pa25"/>
              <w:spacing w:line="276" w:lineRule="auto"/>
              <w:ind w:left="360"/>
              <w:rPr>
                <w:rFonts w:cs="Arno Pro"/>
                <w:color w:val="000000"/>
                <w:sz w:val="21"/>
                <w:szCs w:val="21"/>
              </w:rPr>
            </w:pPr>
            <w:r>
              <w:rPr>
                <w:rStyle w:val="A2"/>
              </w:rPr>
              <w:t>Specifični razvojni poremećaj motornih funkcija</w:t>
            </w:r>
          </w:p>
        </w:tc>
        <w:tc>
          <w:tcPr>
            <w:tcW w:w="2526" w:type="dxa"/>
          </w:tcPr>
          <w:p w14:paraId="1228D240" w14:textId="77777777" w:rsidR="00544489" w:rsidRDefault="00544489" w:rsidP="00E431DC">
            <w:pPr>
              <w:pStyle w:val="Pa25"/>
              <w:spacing w:line="276" w:lineRule="auto"/>
              <w:ind w:left="360"/>
              <w:rPr>
                <w:rStyle w:val="A2"/>
              </w:rPr>
            </w:pPr>
          </w:p>
          <w:p w14:paraId="43169DFB" w14:textId="77777777" w:rsidR="00544489" w:rsidRDefault="00544489" w:rsidP="00E431DC">
            <w:pPr>
              <w:pStyle w:val="Pa25"/>
              <w:spacing w:line="276" w:lineRule="auto"/>
              <w:ind w:left="360"/>
              <w:rPr>
                <w:rFonts w:cs="Arno Pro"/>
                <w:color w:val="000000"/>
                <w:sz w:val="21"/>
                <w:szCs w:val="21"/>
              </w:rPr>
            </w:pPr>
            <w:r>
              <w:rPr>
                <w:rStyle w:val="A2"/>
              </w:rPr>
              <w:t>Sindrom nespretnog deteta, razvojna dispraksija</w:t>
            </w:r>
          </w:p>
        </w:tc>
      </w:tr>
      <w:tr w:rsidR="00544489" w14:paraId="7498E0ED" w14:textId="77777777" w:rsidTr="00E431DC">
        <w:trPr>
          <w:trHeight w:val="132"/>
        </w:trPr>
        <w:tc>
          <w:tcPr>
            <w:tcW w:w="2526" w:type="dxa"/>
          </w:tcPr>
          <w:p w14:paraId="7A1ABA5E" w14:textId="77777777" w:rsidR="00544489" w:rsidRDefault="00544489" w:rsidP="00E431DC">
            <w:pPr>
              <w:pStyle w:val="Pa25"/>
              <w:spacing w:line="276" w:lineRule="auto"/>
              <w:ind w:left="360"/>
              <w:rPr>
                <w:rStyle w:val="A2"/>
              </w:rPr>
            </w:pPr>
          </w:p>
          <w:p w14:paraId="6E6CB456" w14:textId="77777777" w:rsidR="00544489" w:rsidRDefault="00544489" w:rsidP="00E431DC">
            <w:pPr>
              <w:pStyle w:val="Pa25"/>
              <w:spacing w:line="276" w:lineRule="auto"/>
              <w:ind w:left="360"/>
              <w:rPr>
                <w:rFonts w:cs="Arno Pro"/>
                <w:color w:val="000000"/>
                <w:sz w:val="21"/>
                <w:szCs w:val="21"/>
              </w:rPr>
            </w:pPr>
            <w:r>
              <w:rPr>
                <w:rStyle w:val="A2"/>
              </w:rPr>
              <w:t>F83</w:t>
            </w:r>
          </w:p>
        </w:tc>
        <w:tc>
          <w:tcPr>
            <w:tcW w:w="2442" w:type="dxa"/>
            <w:gridSpan w:val="2"/>
          </w:tcPr>
          <w:p w14:paraId="5B4F41C0" w14:textId="77777777" w:rsidR="00544489" w:rsidRDefault="00544489" w:rsidP="00E431DC">
            <w:pPr>
              <w:pStyle w:val="Pa25"/>
              <w:spacing w:line="276" w:lineRule="auto"/>
              <w:ind w:left="360"/>
              <w:rPr>
                <w:rStyle w:val="A2"/>
              </w:rPr>
            </w:pPr>
          </w:p>
          <w:p w14:paraId="0A9A3BFE" w14:textId="77777777" w:rsidR="00544489" w:rsidRDefault="00544489" w:rsidP="00E431DC">
            <w:pPr>
              <w:pStyle w:val="Pa25"/>
              <w:spacing w:line="276" w:lineRule="auto"/>
              <w:ind w:left="360"/>
              <w:rPr>
                <w:rFonts w:cs="Arno Pro"/>
                <w:color w:val="000000"/>
                <w:sz w:val="21"/>
                <w:szCs w:val="21"/>
              </w:rPr>
            </w:pPr>
            <w:r>
              <w:rPr>
                <w:rStyle w:val="A2"/>
              </w:rPr>
              <w:t>Mešani specifični razvojni poremećaj</w:t>
            </w:r>
          </w:p>
        </w:tc>
        <w:tc>
          <w:tcPr>
            <w:tcW w:w="2526" w:type="dxa"/>
          </w:tcPr>
          <w:p w14:paraId="59FC3F90" w14:textId="77777777" w:rsidR="00544489" w:rsidRDefault="00544489" w:rsidP="00E431DC">
            <w:pPr>
              <w:pStyle w:val="Pa25"/>
              <w:spacing w:line="276" w:lineRule="auto"/>
              <w:ind w:left="360"/>
              <w:rPr>
                <w:rStyle w:val="A2"/>
              </w:rPr>
            </w:pPr>
          </w:p>
          <w:p w14:paraId="3D1F4B4F" w14:textId="77777777" w:rsidR="00544489" w:rsidRDefault="00544489" w:rsidP="00E431DC">
            <w:pPr>
              <w:pStyle w:val="Pa25"/>
              <w:spacing w:line="276" w:lineRule="auto"/>
              <w:ind w:left="360"/>
              <w:rPr>
                <w:rFonts w:cs="Arno Pro"/>
                <w:color w:val="000000"/>
                <w:sz w:val="21"/>
                <w:szCs w:val="21"/>
              </w:rPr>
            </w:pPr>
            <w:r>
              <w:rPr>
                <w:rStyle w:val="A2"/>
              </w:rPr>
              <w:t>Neka kombinacija F80, F81 i/ili F82</w:t>
            </w:r>
          </w:p>
        </w:tc>
      </w:tr>
      <w:tr w:rsidR="00544489" w14:paraId="560E6948" w14:textId="77777777" w:rsidTr="00FB43DD">
        <w:trPr>
          <w:trHeight w:val="132"/>
        </w:trPr>
        <w:tc>
          <w:tcPr>
            <w:tcW w:w="2628" w:type="dxa"/>
            <w:gridSpan w:val="2"/>
            <w:shd w:val="clear" w:color="auto" w:fill="D9D9D9" w:themeFill="background1" w:themeFillShade="D9"/>
          </w:tcPr>
          <w:p w14:paraId="27F9CC06" w14:textId="77777777" w:rsidR="00544489" w:rsidRDefault="00544489" w:rsidP="00E431DC">
            <w:pPr>
              <w:pStyle w:val="Pa25"/>
              <w:spacing w:line="276" w:lineRule="auto"/>
              <w:ind w:left="360"/>
              <w:rPr>
                <w:rStyle w:val="A2"/>
              </w:rPr>
            </w:pPr>
          </w:p>
          <w:p w14:paraId="3514D99F" w14:textId="77777777" w:rsidR="00544489" w:rsidRDefault="00544489" w:rsidP="00E431DC">
            <w:pPr>
              <w:pStyle w:val="Pa25"/>
              <w:spacing w:line="276" w:lineRule="auto"/>
              <w:ind w:left="360"/>
              <w:rPr>
                <w:rFonts w:cs="Arno Pro"/>
                <w:color w:val="000000"/>
                <w:sz w:val="21"/>
                <w:szCs w:val="21"/>
              </w:rPr>
            </w:pPr>
            <w:r>
              <w:rPr>
                <w:rStyle w:val="A2"/>
              </w:rPr>
              <w:t>F84</w:t>
            </w:r>
          </w:p>
        </w:tc>
        <w:tc>
          <w:tcPr>
            <w:tcW w:w="4866" w:type="dxa"/>
            <w:gridSpan w:val="2"/>
            <w:shd w:val="clear" w:color="auto" w:fill="D9D9D9" w:themeFill="background1" w:themeFillShade="D9"/>
          </w:tcPr>
          <w:p w14:paraId="7BED81A0" w14:textId="77777777" w:rsidR="00544489" w:rsidRDefault="00544489" w:rsidP="00E431DC">
            <w:pPr>
              <w:pStyle w:val="Pa25"/>
              <w:spacing w:line="276" w:lineRule="auto"/>
              <w:ind w:left="360"/>
              <w:rPr>
                <w:rStyle w:val="A2"/>
              </w:rPr>
            </w:pPr>
          </w:p>
          <w:p w14:paraId="6192C14C" w14:textId="77777777" w:rsidR="00544489" w:rsidRDefault="00544489" w:rsidP="00E431DC">
            <w:pPr>
              <w:pStyle w:val="Pa25"/>
              <w:spacing w:line="276" w:lineRule="auto"/>
              <w:ind w:left="360"/>
              <w:rPr>
                <w:rFonts w:cs="Arno Pro"/>
                <w:color w:val="000000"/>
                <w:sz w:val="21"/>
                <w:szCs w:val="21"/>
              </w:rPr>
            </w:pPr>
            <w:r>
              <w:rPr>
                <w:rStyle w:val="A2"/>
              </w:rPr>
              <w:t>Pervazivni razvojni poremećaji</w:t>
            </w:r>
          </w:p>
        </w:tc>
      </w:tr>
      <w:tr w:rsidR="00544489" w14:paraId="18B715A4" w14:textId="77777777" w:rsidTr="00E431DC">
        <w:trPr>
          <w:trHeight w:val="112"/>
        </w:trPr>
        <w:tc>
          <w:tcPr>
            <w:tcW w:w="2526" w:type="dxa"/>
          </w:tcPr>
          <w:p w14:paraId="01E9E5D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F84.0</w:t>
            </w:r>
          </w:p>
        </w:tc>
        <w:tc>
          <w:tcPr>
            <w:tcW w:w="2442" w:type="dxa"/>
            <w:gridSpan w:val="2"/>
          </w:tcPr>
          <w:p w14:paraId="05235E86"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Dečji autizam</w:t>
            </w:r>
          </w:p>
        </w:tc>
        <w:tc>
          <w:tcPr>
            <w:tcW w:w="2526" w:type="dxa"/>
          </w:tcPr>
          <w:p w14:paraId="38EDDFFF"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 xml:space="preserve">Kanerov sindrom, dečja psihoza </w:t>
            </w:r>
          </w:p>
        </w:tc>
      </w:tr>
      <w:tr w:rsidR="00544489" w14:paraId="0108F802" w14:textId="77777777" w:rsidTr="00E431DC">
        <w:trPr>
          <w:trHeight w:val="232"/>
        </w:trPr>
        <w:tc>
          <w:tcPr>
            <w:tcW w:w="2526" w:type="dxa"/>
          </w:tcPr>
          <w:p w14:paraId="42C6013B"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F84.1</w:t>
            </w:r>
          </w:p>
        </w:tc>
        <w:tc>
          <w:tcPr>
            <w:tcW w:w="2442" w:type="dxa"/>
            <w:gridSpan w:val="2"/>
          </w:tcPr>
          <w:p w14:paraId="412A074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Atipični autizam</w:t>
            </w:r>
          </w:p>
        </w:tc>
        <w:tc>
          <w:tcPr>
            <w:tcW w:w="2526" w:type="dxa"/>
          </w:tcPr>
          <w:p w14:paraId="04671122"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Mentalna retardacija sa elementima autizma, atipična dečja psihoza</w:t>
            </w:r>
          </w:p>
        </w:tc>
      </w:tr>
      <w:tr w:rsidR="00544489" w14:paraId="32134AEE" w14:textId="77777777" w:rsidTr="00E431DC">
        <w:trPr>
          <w:trHeight w:val="112"/>
        </w:trPr>
        <w:tc>
          <w:tcPr>
            <w:tcW w:w="2526" w:type="dxa"/>
          </w:tcPr>
          <w:p w14:paraId="501F101C"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F84.2</w:t>
            </w:r>
          </w:p>
        </w:tc>
        <w:tc>
          <w:tcPr>
            <w:tcW w:w="2442" w:type="dxa"/>
            <w:gridSpan w:val="2"/>
          </w:tcPr>
          <w:p w14:paraId="52B9E288"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Retov sindrom</w:t>
            </w:r>
          </w:p>
        </w:tc>
        <w:tc>
          <w:tcPr>
            <w:tcW w:w="2526" w:type="dxa"/>
          </w:tcPr>
          <w:p w14:paraId="403450FA"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w:t>
            </w:r>
          </w:p>
        </w:tc>
      </w:tr>
      <w:tr w:rsidR="00544489" w14:paraId="0D763ED1" w14:textId="77777777" w:rsidTr="00E431DC">
        <w:trPr>
          <w:trHeight w:val="232"/>
        </w:trPr>
        <w:tc>
          <w:tcPr>
            <w:tcW w:w="2526" w:type="dxa"/>
          </w:tcPr>
          <w:p w14:paraId="292E6A93"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F84.3</w:t>
            </w:r>
          </w:p>
        </w:tc>
        <w:tc>
          <w:tcPr>
            <w:tcW w:w="2442" w:type="dxa"/>
            <w:gridSpan w:val="2"/>
          </w:tcPr>
          <w:p w14:paraId="74BB4245"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Drugi dezintegrativni poremećaj u detinjstvu</w:t>
            </w:r>
          </w:p>
        </w:tc>
        <w:tc>
          <w:tcPr>
            <w:tcW w:w="2526" w:type="dxa"/>
          </w:tcPr>
          <w:p w14:paraId="4EEA4C1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Dezintegrativna psihoza, simbiotska psihoza, Helerov sindrom</w:t>
            </w:r>
          </w:p>
        </w:tc>
      </w:tr>
      <w:tr w:rsidR="00544489" w14:paraId="4B8F8414" w14:textId="77777777" w:rsidTr="00E431DC">
        <w:trPr>
          <w:trHeight w:val="232"/>
        </w:trPr>
        <w:tc>
          <w:tcPr>
            <w:tcW w:w="2526" w:type="dxa"/>
          </w:tcPr>
          <w:p w14:paraId="0C548257"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F84.5</w:t>
            </w:r>
          </w:p>
        </w:tc>
        <w:tc>
          <w:tcPr>
            <w:tcW w:w="2442" w:type="dxa"/>
            <w:gridSpan w:val="2"/>
          </w:tcPr>
          <w:p w14:paraId="2118EFB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Aspergerov sindrom</w:t>
            </w:r>
          </w:p>
        </w:tc>
        <w:tc>
          <w:tcPr>
            <w:tcW w:w="2526" w:type="dxa"/>
          </w:tcPr>
          <w:p w14:paraId="54B1FEF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Autistična psihopatija, shizoidni poremećaj u detinjstvu</w:t>
            </w:r>
          </w:p>
        </w:tc>
      </w:tr>
    </w:tbl>
    <w:p w14:paraId="5BCAC323" w14:textId="77777777" w:rsidR="00544489" w:rsidRDefault="00544489" w:rsidP="00E431DC">
      <w:pPr>
        <w:pStyle w:val="Pa7"/>
        <w:spacing w:after="220" w:line="276" w:lineRule="auto"/>
        <w:ind w:left="720"/>
        <w:jc w:val="both"/>
        <w:rPr>
          <w:rFonts w:cs="Arno Pro"/>
          <w:color w:val="000000"/>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2548"/>
        <w:gridCol w:w="80"/>
        <w:gridCol w:w="90"/>
        <w:gridCol w:w="1104"/>
        <w:gridCol w:w="1274"/>
        <w:gridCol w:w="1354"/>
        <w:gridCol w:w="90"/>
        <w:gridCol w:w="1104"/>
      </w:tblGrid>
      <w:tr w:rsidR="00544489" w14:paraId="70BBBAA9" w14:textId="77777777" w:rsidTr="00E431DC">
        <w:trPr>
          <w:trHeight w:val="132"/>
        </w:trPr>
        <w:tc>
          <w:tcPr>
            <w:tcW w:w="2548" w:type="dxa"/>
          </w:tcPr>
          <w:p w14:paraId="0CAD07AF" w14:textId="77777777" w:rsidR="00544489" w:rsidRDefault="00544489" w:rsidP="00E431DC">
            <w:pPr>
              <w:pStyle w:val="Pa25"/>
              <w:spacing w:line="276" w:lineRule="auto"/>
              <w:ind w:left="360"/>
              <w:rPr>
                <w:rFonts w:cs="Arno Pro"/>
                <w:color w:val="000000"/>
                <w:sz w:val="21"/>
                <w:szCs w:val="21"/>
              </w:rPr>
            </w:pPr>
            <w:r>
              <w:rPr>
                <w:rStyle w:val="A2"/>
              </w:rPr>
              <w:t>Oznaka</w:t>
            </w:r>
          </w:p>
        </w:tc>
        <w:tc>
          <w:tcPr>
            <w:tcW w:w="2548" w:type="dxa"/>
            <w:gridSpan w:val="4"/>
          </w:tcPr>
          <w:p w14:paraId="650C829D" w14:textId="77777777" w:rsidR="00544489" w:rsidRDefault="00544489" w:rsidP="00E431DC">
            <w:pPr>
              <w:pStyle w:val="Pa25"/>
              <w:spacing w:line="276" w:lineRule="auto"/>
              <w:ind w:left="360"/>
              <w:rPr>
                <w:rFonts w:cs="Arno Pro"/>
                <w:color w:val="000000"/>
                <w:sz w:val="21"/>
                <w:szCs w:val="21"/>
              </w:rPr>
            </w:pPr>
            <w:r>
              <w:rPr>
                <w:rStyle w:val="A2"/>
              </w:rPr>
              <w:t>Kategorija</w:t>
            </w:r>
          </w:p>
        </w:tc>
        <w:tc>
          <w:tcPr>
            <w:tcW w:w="2548" w:type="dxa"/>
            <w:gridSpan w:val="3"/>
          </w:tcPr>
          <w:p w14:paraId="2BFBAA29" w14:textId="77777777" w:rsidR="00544489" w:rsidRDefault="00544489" w:rsidP="00E431DC">
            <w:pPr>
              <w:pStyle w:val="Pa25"/>
              <w:spacing w:line="276" w:lineRule="auto"/>
              <w:ind w:left="360"/>
              <w:rPr>
                <w:rFonts w:cs="Arno Pro"/>
                <w:color w:val="000000"/>
                <w:sz w:val="21"/>
                <w:szCs w:val="21"/>
              </w:rPr>
            </w:pPr>
            <w:r>
              <w:rPr>
                <w:rStyle w:val="A2"/>
              </w:rPr>
              <w:t>Obuhvata/drugi nazivi</w:t>
            </w:r>
          </w:p>
        </w:tc>
      </w:tr>
      <w:tr w:rsidR="00544489" w14:paraId="583C5ECB" w14:textId="77777777" w:rsidTr="00E431DC">
        <w:trPr>
          <w:gridAfter w:val="1"/>
          <w:wAfter w:w="1104" w:type="dxa"/>
          <w:trHeight w:val="112"/>
        </w:trPr>
        <w:tc>
          <w:tcPr>
            <w:tcW w:w="2718" w:type="dxa"/>
            <w:gridSpan w:val="3"/>
          </w:tcPr>
          <w:p w14:paraId="6CF4E871"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F84.8</w:t>
            </w:r>
          </w:p>
        </w:tc>
        <w:tc>
          <w:tcPr>
            <w:tcW w:w="3822" w:type="dxa"/>
            <w:gridSpan w:val="4"/>
          </w:tcPr>
          <w:p w14:paraId="0A862B6B"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Drugi razvojni pervazivni poremećaj</w:t>
            </w:r>
          </w:p>
        </w:tc>
      </w:tr>
      <w:tr w:rsidR="00544489" w14:paraId="44C9F5AA" w14:textId="77777777" w:rsidTr="00E431DC">
        <w:trPr>
          <w:gridAfter w:val="1"/>
          <w:wAfter w:w="1104" w:type="dxa"/>
          <w:trHeight w:val="112"/>
        </w:trPr>
        <w:tc>
          <w:tcPr>
            <w:tcW w:w="2718" w:type="dxa"/>
            <w:gridSpan w:val="3"/>
          </w:tcPr>
          <w:p w14:paraId="1F0D710F"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F84.9</w:t>
            </w:r>
          </w:p>
        </w:tc>
        <w:tc>
          <w:tcPr>
            <w:tcW w:w="3822" w:type="dxa"/>
            <w:gridSpan w:val="4"/>
          </w:tcPr>
          <w:p w14:paraId="61B701B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Nespecifikovani pervazivni poremećaj</w:t>
            </w:r>
          </w:p>
        </w:tc>
      </w:tr>
      <w:tr w:rsidR="00544489" w14:paraId="2165352C" w14:textId="77777777" w:rsidTr="00E431DC">
        <w:trPr>
          <w:trHeight w:val="132"/>
        </w:trPr>
        <w:tc>
          <w:tcPr>
            <w:tcW w:w="2548" w:type="dxa"/>
          </w:tcPr>
          <w:p w14:paraId="12E26456" w14:textId="77777777" w:rsidR="00544489" w:rsidRDefault="00544489" w:rsidP="00E431DC">
            <w:pPr>
              <w:pStyle w:val="Pa25"/>
              <w:spacing w:line="276" w:lineRule="auto"/>
              <w:ind w:left="360"/>
              <w:rPr>
                <w:rFonts w:cs="Arno Pro"/>
                <w:color w:val="000000"/>
                <w:sz w:val="21"/>
                <w:szCs w:val="21"/>
              </w:rPr>
            </w:pPr>
            <w:r>
              <w:rPr>
                <w:rStyle w:val="A2"/>
              </w:rPr>
              <w:t>F88</w:t>
            </w:r>
          </w:p>
        </w:tc>
        <w:tc>
          <w:tcPr>
            <w:tcW w:w="2548" w:type="dxa"/>
            <w:gridSpan w:val="4"/>
          </w:tcPr>
          <w:p w14:paraId="122FE819" w14:textId="77777777" w:rsidR="00544489" w:rsidRDefault="00544489" w:rsidP="00E431DC">
            <w:pPr>
              <w:pStyle w:val="Pa25"/>
              <w:spacing w:line="276" w:lineRule="auto"/>
              <w:ind w:left="360"/>
              <w:rPr>
                <w:rFonts w:cs="Arno Pro"/>
                <w:color w:val="000000"/>
                <w:sz w:val="21"/>
                <w:szCs w:val="21"/>
              </w:rPr>
            </w:pPr>
            <w:r>
              <w:rPr>
                <w:rStyle w:val="A2"/>
              </w:rPr>
              <w:t>Drugi poremećaj psihičkog razvoja</w:t>
            </w:r>
          </w:p>
        </w:tc>
        <w:tc>
          <w:tcPr>
            <w:tcW w:w="2548" w:type="dxa"/>
            <w:gridSpan w:val="3"/>
          </w:tcPr>
          <w:p w14:paraId="52E7CB0B" w14:textId="77777777" w:rsidR="00544489" w:rsidRDefault="00544489" w:rsidP="00E431DC">
            <w:pPr>
              <w:pStyle w:val="Pa25"/>
              <w:spacing w:line="276" w:lineRule="auto"/>
              <w:ind w:left="360"/>
              <w:rPr>
                <w:rFonts w:cs="Arno Pro"/>
                <w:color w:val="000000"/>
                <w:sz w:val="21"/>
                <w:szCs w:val="21"/>
              </w:rPr>
            </w:pPr>
            <w:r>
              <w:rPr>
                <w:rStyle w:val="A2"/>
              </w:rPr>
              <w:t>Razvojna agnozija ili disgnozija</w:t>
            </w:r>
          </w:p>
        </w:tc>
      </w:tr>
      <w:tr w:rsidR="00544489" w14:paraId="3F2C3BA0" w14:textId="77777777" w:rsidTr="00FB43DD">
        <w:trPr>
          <w:gridAfter w:val="2"/>
          <w:wAfter w:w="1194" w:type="dxa"/>
          <w:trHeight w:val="252"/>
        </w:trPr>
        <w:tc>
          <w:tcPr>
            <w:tcW w:w="2628" w:type="dxa"/>
            <w:gridSpan w:val="2"/>
            <w:shd w:val="clear" w:color="auto" w:fill="D9D9D9" w:themeFill="background1" w:themeFillShade="D9"/>
          </w:tcPr>
          <w:p w14:paraId="42B59A19" w14:textId="77777777" w:rsidR="00544489" w:rsidRDefault="00544489" w:rsidP="00E431DC">
            <w:pPr>
              <w:pStyle w:val="Pa25"/>
              <w:spacing w:line="276" w:lineRule="auto"/>
              <w:ind w:left="360"/>
              <w:rPr>
                <w:rFonts w:cs="Arno Pro"/>
                <w:color w:val="000000"/>
                <w:sz w:val="21"/>
                <w:szCs w:val="21"/>
              </w:rPr>
            </w:pPr>
            <w:r>
              <w:rPr>
                <w:rStyle w:val="A2"/>
              </w:rPr>
              <w:t>F89</w:t>
            </w:r>
          </w:p>
        </w:tc>
        <w:tc>
          <w:tcPr>
            <w:tcW w:w="3822" w:type="dxa"/>
            <w:gridSpan w:val="4"/>
            <w:shd w:val="clear" w:color="auto" w:fill="D9D9D9" w:themeFill="background1" w:themeFillShade="D9"/>
          </w:tcPr>
          <w:p w14:paraId="4BE58500" w14:textId="77777777" w:rsidR="00544489" w:rsidRDefault="00544489" w:rsidP="00E431DC">
            <w:pPr>
              <w:pStyle w:val="Pa25"/>
              <w:spacing w:line="276" w:lineRule="auto"/>
              <w:ind w:left="360"/>
              <w:rPr>
                <w:rFonts w:cs="Arno Pro"/>
                <w:color w:val="000000"/>
                <w:sz w:val="21"/>
                <w:szCs w:val="21"/>
              </w:rPr>
            </w:pPr>
            <w:r>
              <w:rPr>
                <w:rStyle w:val="A2"/>
              </w:rPr>
              <w:t>Nespecifikovan poremećaj psihičkog razvoja</w:t>
            </w:r>
          </w:p>
        </w:tc>
      </w:tr>
      <w:tr w:rsidR="00544489" w14:paraId="541382FC" w14:textId="77777777" w:rsidTr="00E431DC">
        <w:trPr>
          <w:gridAfter w:val="2"/>
          <w:wAfter w:w="1194" w:type="dxa"/>
          <w:trHeight w:val="356"/>
        </w:trPr>
        <w:tc>
          <w:tcPr>
            <w:tcW w:w="2628" w:type="dxa"/>
            <w:gridSpan w:val="2"/>
          </w:tcPr>
          <w:p w14:paraId="1EF82ED0" w14:textId="77777777" w:rsidR="00544489" w:rsidRPr="00F0739D" w:rsidRDefault="00544489" w:rsidP="00E431DC">
            <w:pPr>
              <w:pStyle w:val="Pa25"/>
              <w:spacing w:line="276" w:lineRule="auto"/>
              <w:ind w:left="360"/>
              <w:rPr>
                <w:rStyle w:val="A2"/>
                <w:sz w:val="22"/>
                <w:szCs w:val="22"/>
              </w:rPr>
            </w:pPr>
          </w:p>
          <w:p w14:paraId="32289231" w14:textId="77777777" w:rsidR="00544489" w:rsidRPr="00F0739D" w:rsidRDefault="00544489" w:rsidP="00E431DC">
            <w:pPr>
              <w:pStyle w:val="Pa25"/>
              <w:spacing w:line="276" w:lineRule="auto"/>
              <w:ind w:left="360"/>
              <w:rPr>
                <w:rStyle w:val="A2"/>
                <w:sz w:val="22"/>
                <w:szCs w:val="22"/>
              </w:rPr>
            </w:pPr>
          </w:p>
          <w:p w14:paraId="597D3738" w14:textId="77777777" w:rsidR="00544489" w:rsidRPr="00F0739D" w:rsidRDefault="00544489" w:rsidP="00E431DC">
            <w:pPr>
              <w:pStyle w:val="Pa25"/>
              <w:spacing w:line="276" w:lineRule="auto"/>
              <w:ind w:left="360"/>
              <w:rPr>
                <w:rStyle w:val="A2"/>
                <w:sz w:val="22"/>
                <w:szCs w:val="22"/>
              </w:rPr>
            </w:pPr>
          </w:p>
          <w:p w14:paraId="33BC3BE2" w14:textId="77777777" w:rsidR="00544489" w:rsidRPr="00F0739D" w:rsidRDefault="00544489" w:rsidP="00E431DC">
            <w:pPr>
              <w:pStyle w:val="Pa25"/>
              <w:spacing w:line="276" w:lineRule="auto"/>
              <w:ind w:left="360"/>
              <w:rPr>
                <w:rStyle w:val="A2"/>
                <w:sz w:val="22"/>
                <w:szCs w:val="22"/>
              </w:rPr>
            </w:pPr>
          </w:p>
          <w:p w14:paraId="57520D17" w14:textId="77777777" w:rsidR="00544489" w:rsidRPr="00F0739D" w:rsidRDefault="00544489" w:rsidP="00E431DC">
            <w:pPr>
              <w:pStyle w:val="Pa25"/>
              <w:spacing w:line="276" w:lineRule="auto"/>
              <w:ind w:left="360"/>
              <w:rPr>
                <w:rStyle w:val="A2"/>
                <w:sz w:val="22"/>
                <w:szCs w:val="22"/>
              </w:rPr>
            </w:pPr>
          </w:p>
          <w:p w14:paraId="01CD09D8" w14:textId="77777777" w:rsidR="00544489" w:rsidRPr="00F0739D" w:rsidRDefault="00544489" w:rsidP="00E431DC">
            <w:pPr>
              <w:pStyle w:val="Pa25"/>
              <w:spacing w:line="276" w:lineRule="auto"/>
              <w:ind w:left="360"/>
              <w:rPr>
                <w:rStyle w:val="A2"/>
                <w:sz w:val="22"/>
                <w:szCs w:val="22"/>
              </w:rPr>
            </w:pPr>
          </w:p>
          <w:p w14:paraId="31FF58D2" w14:textId="77777777" w:rsidR="00544489" w:rsidRPr="00F0739D" w:rsidRDefault="00544489" w:rsidP="00E431DC">
            <w:pPr>
              <w:pStyle w:val="Pa25"/>
              <w:spacing w:line="276" w:lineRule="auto"/>
              <w:ind w:left="360"/>
              <w:rPr>
                <w:rFonts w:cs="Arno Pro"/>
                <w:color w:val="000000"/>
                <w:sz w:val="22"/>
                <w:szCs w:val="22"/>
              </w:rPr>
            </w:pPr>
            <w:r w:rsidRPr="00F0739D">
              <w:rPr>
                <w:rStyle w:val="A2"/>
                <w:sz w:val="22"/>
                <w:szCs w:val="22"/>
              </w:rPr>
              <w:t>F90-99</w:t>
            </w:r>
          </w:p>
        </w:tc>
        <w:tc>
          <w:tcPr>
            <w:tcW w:w="3822" w:type="dxa"/>
            <w:gridSpan w:val="4"/>
          </w:tcPr>
          <w:p w14:paraId="2BFF305B" w14:textId="77777777" w:rsidR="00544489" w:rsidRPr="00F0739D" w:rsidRDefault="00544489" w:rsidP="00E431DC">
            <w:pPr>
              <w:pStyle w:val="Pa25"/>
              <w:spacing w:line="276" w:lineRule="auto"/>
              <w:ind w:left="360"/>
              <w:rPr>
                <w:rFonts w:cs="Arno Pro"/>
                <w:b/>
                <w:bCs/>
                <w:color w:val="000000"/>
                <w:sz w:val="22"/>
                <w:szCs w:val="22"/>
              </w:rPr>
            </w:pPr>
          </w:p>
          <w:p w14:paraId="77EEE926" w14:textId="77777777" w:rsidR="00544489" w:rsidRPr="00F0739D" w:rsidRDefault="00544489" w:rsidP="00E431DC">
            <w:pPr>
              <w:pStyle w:val="Pa25"/>
              <w:spacing w:line="276" w:lineRule="auto"/>
              <w:ind w:left="360"/>
              <w:rPr>
                <w:rFonts w:cs="Arno Pro"/>
                <w:b/>
                <w:bCs/>
                <w:color w:val="000000"/>
                <w:sz w:val="22"/>
                <w:szCs w:val="22"/>
              </w:rPr>
            </w:pPr>
          </w:p>
          <w:p w14:paraId="23734BB2" w14:textId="77777777" w:rsidR="00544489" w:rsidRPr="00F0739D" w:rsidRDefault="00544489" w:rsidP="00E431DC">
            <w:pPr>
              <w:pStyle w:val="Pa25"/>
              <w:spacing w:line="276" w:lineRule="auto"/>
              <w:ind w:left="360"/>
              <w:rPr>
                <w:rFonts w:cs="Arno Pro"/>
                <w:b/>
                <w:bCs/>
                <w:color w:val="000000"/>
                <w:sz w:val="22"/>
                <w:szCs w:val="22"/>
              </w:rPr>
            </w:pPr>
          </w:p>
          <w:p w14:paraId="192BACEE" w14:textId="77777777" w:rsidR="00544489" w:rsidRPr="00F0739D" w:rsidRDefault="00544489" w:rsidP="00E431DC">
            <w:pPr>
              <w:pStyle w:val="Pa25"/>
              <w:spacing w:line="276" w:lineRule="auto"/>
              <w:ind w:left="360"/>
              <w:rPr>
                <w:rFonts w:cs="Arno Pro"/>
                <w:b/>
                <w:bCs/>
                <w:color w:val="000000"/>
                <w:sz w:val="22"/>
                <w:szCs w:val="22"/>
              </w:rPr>
            </w:pPr>
          </w:p>
          <w:p w14:paraId="3B95E1F4" w14:textId="77777777" w:rsidR="00544489" w:rsidRPr="00F0739D" w:rsidRDefault="00544489" w:rsidP="00E431DC">
            <w:pPr>
              <w:pStyle w:val="Pa25"/>
              <w:spacing w:line="276" w:lineRule="auto"/>
              <w:ind w:left="360"/>
              <w:rPr>
                <w:rFonts w:cs="Arno Pro"/>
                <w:b/>
                <w:bCs/>
                <w:color w:val="000000"/>
                <w:sz w:val="22"/>
                <w:szCs w:val="22"/>
              </w:rPr>
            </w:pPr>
          </w:p>
          <w:p w14:paraId="000A3007" w14:textId="77777777" w:rsidR="00544489" w:rsidRPr="00F0739D" w:rsidRDefault="00544489" w:rsidP="00E431DC">
            <w:pPr>
              <w:pStyle w:val="Pa25"/>
              <w:spacing w:line="276" w:lineRule="auto"/>
              <w:ind w:left="360"/>
              <w:rPr>
                <w:rFonts w:cs="Arno Pro"/>
                <w:b/>
                <w:bCs/>
                <w:color w:val="000000"/>
                <w:sz w:val="22"/>
                <w:szCs w:val="22"/>
              </w:rPr>
            </w:pPr>
          </w:p>
          <w:p w14:paraId="21E11C9D" w14:textId="77777777" w:rsidR="00544489" w:rsidRPr="00FB43DD" w:rsidRDefault="00544489" w:rsidP="00E431DC">
            <w:pPr>
              <w:pStyle w:val="Pa25"/>
              <w:spacing w:line="276" w:lineRule="auto"/>
              <w:ind w:left="360"/>
              <w:rPr>
                <w:rFonts w:cs="Arno Pro"/>
                <w:color w:val="000000"/>
                <w:sz w:val="22"/>
                <w:szCs w:val="22"/>
              </w:rPr>
            </w:pPr>
            <w:r w:rsidRPr="00FB43DD">
              <w:rPr>
                <w:rFonts w:cs="Arno Pro"/>
                <w:bCs/>
                <w:color w:val="000000"/>
                <w:sz w:val="22"/>
                <w:szCs w:val="22"/>
              </w:rPr>
              <w:t>POREMEĆAJI PONAŠANJA I EMOCIJA SA POČETKOM U DETINJSTVU ILI ADOLESCENCIJI</w:t>
            </w:r>
          </w:p>
        </w:tc>
      </w:tr>
      <w:tr w:rsidR="00544489" w14:paraId="64AF4E0A" w14:textId="77777777" w:rsidTr="00FB43DD">
        <w:trPr>
          <w:trHeight w:val="132"/>
        </w:trPr>
        <w:tc>
          <w:tcPr>
            <w:tcW w:w="3822" w:type="dxa"/>
            <w:gridSpan w:val="4"/>
            <w:shd w:val="clear" w:color="auto" w:fill="D9D9D9" w:themeFill="background1" w:themeFillShade="D9"/>
          </w:tcPr>
          <w:p w14:paraId="0B94DDC2" w14:textId="77777777" w:rsidR="00544489" w:rsidRDefault="00544489" w:rsidP="00E431DC">
            <w:pPr>
              <w:pStyle w:val="Pa25"/>
              <w:spacing w:line="276" w:lineRule="auto"/>
              <w:ind w:left="360"/>
              <w:rPr>
                <w:rStyle w:val="A2"/>
              </w:rPr>
            </w:pPr>
          </w:p>
          <w:p w14:paraId="690C17A4" w14:textId="77777777" w:rsidR="00544489" w:rsidRDefault="00544489" w:rsidP="00E431DC">
            <w:pPr>
              <w:pStyle w:val="Pa25"/>
              <w:spacing w:line="276" w:lineRule="auto"/>
              <w:ind w:left="360"/>
              <w:rPr>
                <w:rStyle w:val="A2"/>
              </w:rPr>
            </w:pPr>
          </w:p>
          <w:p w14:paraId="0FF3E950" w14:textId="77777777" w:rsidR="00544489" w:rsidRDefault="00544489" w:rsidP="00E431DC">
            <w:pPr>
              <w:pStyle w:val="Pa25"/>
              <w:spacing w:line="276" w:lineRule="auto"/>
              <w:ind w:left="360"/>
              <w:rPr>
                <w:rFonts w:cs="Arno Pro"/>
                <w:color w:val="000000"/>
                <w:sz w:val="21"/>
                <w:szCs w:val="21"/>
              </w:rPr>
            </w:pPr>
            <w:r>
              <w:rPr>
                <w:rStyle w:val="A2"/>
              </w:rPr>
              <w:t>F90</w:t>
            </w:r>
          </w:p>
        </w:tc>
        <w:tc>
          <w:tcPr>
            <w:tcW w:w="3822" w:type="dxa"/>
            <w:gridSpan w:val="4"/>
            <w:shd w:val="clear" w:color="auto" w:fill="D9D9D9" w:themeFill="background1" w:themeFillShade="D9"/>
          </w:tcPr>
          <w:p w14:paraId="1B4A69C5" w14:textId="77777777" w:rsidR="00544489" w:rsidRDefault="00544489" w:rsidP="00E431DC">
            <w:pPr>
              <w:pStyle w:val="Pa25"/>
              <w:spacing w:line="276" w:lineRule="auto"/>
              <w:ind w:left="360"/>
              <w:rPr>
                <w:rStyle w:val="A2"/>
              </w:rPr>
            </w:pPr>
          </w:p>
          <w:p w14:paraId="10C87DE4" w14:textId="77777777" w:rsidR="00544489" w:rsidRDefault="00544489" w:rsidP="00E431DC">
            <w:pPr>
              <w:pStyle w:val="Pa25"/>
              <w:spacing w:line="276" w:lineRule="auto"/>
              <w:ind w:left="360"/>
              <w:rPr>
                <w:rStyle w:val="A2"/>
              </w:rPr>
            </w:pPr>
          </w:p>
          <w:p w14:paraId="769246B4" w14:textId="77777777" w:rsidR="00544489" w:rsidRDefault="00544489" w:rsidP="00E431DC">
            <w:pPr>
              <w:pStyle w:val="Pa25"/>
              <w:spacing w:line="276" w:lineRule="auto"/>
              <w:ind w:left="360"/>
              <w:rPr>
                <w:rFonts w:cs="Arno Pro"/>
                <w:color w:val="000000"/>
                <w:sz w:val="21"/>
                <w:szCs w:val="21"/>
              </w:rPr>
            </w:pPr>
            <w:r>
              <w:rPr>
                <w:rStyle w:val="A2"/>
              </w:rPr>
              <w:t>Hiperkinetski poremećaji</w:t>
            </w:r>
          </w:p>
        </w:tc>
      </w:tr>
      <w:tr w:rsidR="00544489" w14:paraId="178FC95F" w14:textId="77777777" w:rsidTr="00E431DC">
        <w:trPr>
          <w:trHeight w:val="112"/>
        </w:trPr>
        <w:tc>
          <w:tcPr>
            <w:tcW w:w="2548" w:type="dxa"/>
          </w:tcPr>
          <w:p w14:paraId="3451D024"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F90.0</w:t>
            </w:r>
          </w:p>
        </w:tc>
        <w:tc>
          <w:tcPr>
            <w:tcW w:w="2548" w:type="dxa"/>
            <w:gridSpan w:val="4"/>
          </w:tcPr>
          <w:p w14:paraId="41AACE3E"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Poremećaj aktivnosti i pažnje</w:t>
            </w:r>
          </w:p>
        </w:tc>
        <w:tc>
          <w:tcPr>
            <w:tcW w:w="2548" w:type="dxa"/>
            <w:gridSpan w:val="3"/>
          </w:tcPr>
          <w:p w14:paraId="50B70035"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Deficit pažnje sa hiperaktivnošču, ADHD</w:t>
            </w:r>
          </w:p>
        </w:tc>
      </w:tr>
      <w:tr w:rsidR="00544489" w14:paraId="4DFC82CF" w14:textId="77777777" w:rsidTr="00E431DC">
        <w:trPr>
          <w:trHeight w:val="112"/>
        </w:trPr>
        <w:tc>
          <w:tcPr>
            <w:tcW w:w="2548" w:type="dxa"/>
          </w:tcPr>
          <w:p w14:paraId="022D0C5F"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F90.1</w:t>
            </w:r>
          </w:p>
        </w:tc>
        <w:tc>
          <w:tcPr>
            <w:tcW w:w="2548" w:type="dxa"/>
            <w:gridSpan w:val="4"/>
          </w:tcPr>
          <w:p w14:paraId="1540373C"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Hiperkinetski poremećaj ponašanja</w:t>
            </w:r>
          </w:p>
        </w:tc>
        <w:tc>
          <w:tcPr>
            <w:tcW w:w="2548" w:type="dxa"/>
            <w:gridSpan w:val="3"/>
          </w:tcPr>
          <w:p w14:paraId="5B93BE68"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F90+F91 (poremećaj ponašanja)</w:t>
            </w:r>
          </w:p>
        </w:tc>
      </w:tr>
      <w:tr w:rsidR="00544489" w14:paraId="4283E378" w14:textId="77777777" w:rsidTr="00E431DC">
        <w:trPr>
          <w:trHeight w:val="112"/>
        </w:trPr>
        <w:tc>
          <w:tcPr>
            <w:tcW w:w="3822" w:type="dxa"/>
            <w:gridSpan w:val="4"/>
          </w:tcPr>
          <w:p w14:paraId="6B330FAB"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F90.8</w:t>
            </w:r>
          </w:p>
        </w:tc>
        <w:tc>
          <w:tcPr>
            <w:tcW w:w="3822" w:type="dxa"/>
            <w:gridSpan w:val="4"/>
          </w:tcPr>
          <w:p w14:paraId="20ED1679"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Drugo</w:t>
            </w:r>
          </w:p>
        </w:tc>
      </w:tr>
      <w:tr w:rsidR="00544489" w14:paraId="5A372029" w14:textId="77777777" w:rsidTr="00E431DC">
        <w:trPr>
          <w:trHeight w:val="112"/>
        </w:trPr>
        <w:tc>
          <w:tcPr>
            <w:tcW w:w="3822" w:type="dxa"/>
            <w:gridSpan w:val="4"/>
          </w:tcPr>
          <w:p w14:paraId="58BA3F52"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F90.9</w:t>
            </w:r>
          </w:p>
        </w:tc>
        <w:tc>
          <w:tcPr>
            <w:tcW w:w="3822" w:type="dxa"/>
            <w:gridSpan w:val="4"/>
          </w:tcPr>
          <w:p w14:paraId="7C1C06A0" w14:textId="77777777" w:rsidR="00544489" w:rsidRDefault="00544489" w:rsidP="00E431DC">
            <w:pPr>
              <w:pStyle w:val="Pa25"/>
              <w:spacing w:line="276" w:lineRule="auto"/>
              <w:ind w:left="360"/>
              <w:rPr>
                <w:rFonts w:cs="Arno Pro"/>
                <w:color w:val="000000"/>
                <w:sz w:val="18"/>
                <w:szCs w:val="18"/>
              </w:rPr>
            </w:pPr>
            <w:r>
              <w:rPr>
                <w:rFonts w:cs="Arno Pro"/>
                <w:color w:val="000000"/>
                <w:sz w:val="18"/>
                <w:szCs w:val="18"/>
              </w:rPr>
              <w:t>Nespecifikovani poremećaj</w:t>
            </w:r>
          </w:p>
        </w:tc>
      </w:tr>
      <w:tr w:rsidR="00544489" w14:paraId="530D52EB" w14:textId="77777777" w:rsidTr="00FB43DD">
        <w:trPr>
          <w:trHeight w:val="132"/>
        </w:trPr>
        <w:tc>
          <w:tcPr>
            <w:tcW w:w="3822" w:type="dxa"/>
            <w:gridSpan w:val="4"/>
            <w:shd w:val="clear" w:color="auto" w:fill="FFFFFF" w:themeFill="background1"/>
          </w:tcPr>
          <w:p w14:paraId="657CA53C" w14:textId="77777777" w:rsidR="00FB43DD" w:rsidRDefault="00FB43DD" w:rsidP="00E431DC">
            <w:pPr>
              <w:pStyle w:val="Pa25"/>
              <w:spacing w:line="276" w:lineRule="auto"/>
              <w:ind w:left="360"/>
              <w:rPr>
                <w:rStyle w:val="A2"/>
              </w:rPr>
            </w:pPr>
          </w:p>
          <w:p w14:paraId="0FD99E70" w14:textId="1AC07CB3" w:rsidR="00544489" w:rsidRDefault="00544489" w:rsidP="00E431DC">
            <w:pPr>
              <w:pStyle w:val="Pa25"/>
              <w:spacing w:line="276" w:lineRule="auto"/>
              <w:ind w:left="360"/>
              <w:rPr>
                <w:rFonts w:cs="Arno Pro"/>
                <w:color w:val="000000"/>
                <w:sz w:val="21"/>
                <w:szCs w:val="21"/>
              </w:rPr>
            </w:pPr>
            <w:r>
              <w:rPr>
                <w:rStyle w:val="A2"/>
              </w:rPr>
              <w:t>F91</w:t>
            </w:r>
          </w:p>
        </w:tc>
        <w:tc>
          <w:tcPr>
            <w:tcW w:w="3822" w:type="dxa"/>
            <w:gridSpan w:val="4"/>
            <w:shd w:val="clear" w:color="auto" w:fill="FFFFFF" w:themeFill="background1"/>
          </w:tcPr>
          <w:p w14:paraId="00CF39D4" w14:textId="77777777" w:rsidR="00FB43DD" w:rsidRDefault="00FB43DD" w:rsidP="00E431DC">
            <w:pPr>
              <w:pStyle w:val="Pa25"/>
              <w:spacing w:line="276" w:lineRule="auto"/>
              <w:ind w:left="360"/>
              <w:rPr>
                <w:rStyle w:val="A2"/>
              </w:rPr>
            </w:pPr>
          </w:p>
          <w:p w14:paraId="2A9FE47D" w14:textId="79DBD033" w:rsidR="00544489" w:rsidRDefault="00544489" w:rsidP="00E431DC">
            <w:pPr>
              <w:pStyle w:val="Pa25"/>
              <w:spacing w:line="276" w:lineRule="auto"/>
              <w:ind w:left="360"/>
              <w:rPr>
                <w:rFonts w:cs="Arno Pro"/>
                <w:color w:val="000000"/>
                <w:sz w:val="21"/>
                <w:szCs w:val="21"/>
              </w:rPr>
            </w:pPr>
            <w:r>
              <w:rPr>
                <w:rStyle w:val="A2"/>
              </w:rPr>
              <w:t>Poremećaj ponašanja</w:t>
            </w:r>
          </w:p>
        </w:tc>
      </w:tr>
      <w:tr w:rsidR="00544489" w14:paraId="5894ED6D" w14:textId="77777777" w:rsidTr="00E431DC">
        <w:trPr>
          <w:trHeight w:val="252"/>
        </w:trPr>
        <w:tc>
          <w:tcPr>
            <w:tcW w:w="3822" w:type="dxa"/>
            <w:gridSpan w:val="4"/>
          </w:tcPr>
          <w:p w14:paraId="4132F476" w14:textId="77777777" w:rsidR="00544489" w:rsidRDefault="00544489" w:rsidP="00E431DC">
            <w:pPr>
              <w:pStyle w:val="Pa25"/>
              <w:spacing w:line="276" w:lineRule="auto"/>
              <w:ind w:left="360"/>
              <w:rPr>
                <w:rFonts w:cs="Arno Pro"/>
                <w:color w:val="000000"/>
                <w:sz w:val="21"/>
                <w:szCs w:val="21"/>
              </w:rPr>
            </w:pPr>
            <w:r>
              <w:rPr>
                <w:rStyle w:val="A2"/>
              </w:rPr>
              <w:t>F92</w:t>
            </w:r>
          </w:p>
        </w:tc>
        <w:tc>
          <w:tcPr>
            <w:tcW w:w="3822" w:type="dxa"/>
            <w:gridSpan w:val="4"/>
          </w:tcPr>
          <w:p w14:paraId="5AD92CB4" w14:textId="77777777" w:rsidR="00544489" w:rsidRDefault="00544489" w:rsidP="00E431DC">
            <w:pPr>
              <w:pStyle w:val="Pa25"/>
              <w:spacing w:line="276" w:lineRule="auto"/>
              <w:ind w:left="360"/>
              <w:rPr>
                <w:rFonts w:cs="Arno Pro"/>
                <w:color w:val="000000"/>
                <w:sz w:val="21"/>
                <w:szCs w:val="21"/>
              </w:rPr>
            </w:pPr>
            <w:r>
              <w:rPr>
                <w:rStyle w:val="A2"/>
              </w:rPr>
              <w:t>Mešani poremećaj ponašanja i emocija</w:t>
            </w:r>
          </w:p>
        </w:tc>
      </w:tr>
      <w:tr w:rsidR="00544489" w14:paraId="4D454492" w14:textId="77777777" w:rsidTr="00E431DC">
        <w:trPr>
          <w:trHeight w:val="372"/>
        </w:trPr>
        <w:tc>
          <w:tcPr>
            <w:tcW w:w="2548" w:type="dxa"/>
          </w:tcPr>
          <w:p w14:paraId="646547FC" w14:textId="77777777" w:rsidR="00544489" w:rsidRDefault="00544489" w:rsidP="00E431DC">
            <w:pPr>
              <w:pStyle w:val="Pa25"/>
              <w:spacing w:line="276" w:lineRule="auto"/>
              <w:ind w:left="360"/>
              <w:rPr>
                <w:rFonts w:cs="Arno Pro"/>
                <w:color w:val="000000"/>
                <w:sz w:val="21"/>
                <w:szCs w:val="21"/>
              </w:rPr>
            </w:pPr>
            <w:r>
              <w:rPr>
                <w:rStyle w:val="A2"/>
              </w:rPr>
              <w:t>F93</w:t>
            </w:r>
          </w:p>
        </w:tc>
        <w:tc>
          <w:tcPr>
            <w:tcW w:w="2548" w:type="dxa"/>
            <w:gridSpan w:val="4"/>
          </w:tcPr>
          <w:p w14:paraId="1C878323" w14:textId="77777777" w:rsidR="00544489" w:rsidRDefault="00544489" w:rsidP="00E431DC">
            <w:pPr>
              <w:pStyle w:val="Pa25"/>
              <w:spacing w:line="276" w:lineRule="auto"/>
              <w:ind w:left="360"/>
              <w:rPr>
                <w:rFonts w:cs="Arno Pro"/>
                <w:color w:val="000000"/>
                <w:sz w:val="21"/>
                <w:szCs w:val="21"/>
              </w:rPr>
            </w:pPr>
            <w:r>
              <w:rPr>
                <w:rStyle w:val="A2"/>
              </w:rPr>
              <w:t>Poremećaji emocija sa početkom specifičnim za detinjstvo</w:t>
            </w:r>
          </w:p>
        </w:tc>
        <w:tc>
          <w:tcPr>
            <w:tcW w:w="2548" w:type="dxa"/>
            <w:gridSpan w:val="3"/>
          </w:tcPr>
          <w:p w14:paraId="15BEA178" w14:textId="77777777" w:rsidR="00544489" w:rsidRDefault="00544489" w:rsidP="00E431DC">
            <w:pPr>
              <w:pStyle w:val="Pa25"/>
              <w:spacing w:line="276" w:lineRule="auto"/>
              <w:ind w:left="360"/>
              <w:rPr>
                <w:rFonts w:cs="Arno Pro"/>
                <w:color w:val="000000"/>
                <w:sz w:val="21"/>
                <w:szCs w:val="21"/>
              </w:rPr>
            </w:pPr>
            <w:r>
              <w:rPr>
                <w:rStyle w:val="A2"/>
              </w:rPr>
              <w:t>Separaciona anksioznost, fobički poremećaj u detinjstvu, socijalna anksioznost, itd</w:t>
            </w:r>
          </w:p>
        </w:tc>
      </w:tr>
      <w:tr w:rsidR="00544489" w14:paraId="3D3BA10E" w14:textId="77777777" w:rsidTr="00E431DC">
        <w:trPr>
          <w:trHeight w:val="252"/>
        </w:trPr>
        <w:tc>
          <w:tcPr>
            <w:tcW w:w="2548" w:type="dxa"/>
          </w:tcPr>
          <w:p w14:paraId="756475EB" w14:textId="77777777" w:rsidR="00544489" w:rsidRDefault="00544489" w:rsidP="00E431DC">
            <w:pPr>
              <w:pStyle w:val="Pa25"/>
              <w:spacing w:line="276" w:lineRule="auto"/>
              <w:ind w:left="360"/>
              <w:rPr>
                <w:rFonts w:cs="Arno Pro"/>
                <w:color w:val="000000"/>
                <w:sz w:val="21"/>
                <w:szCs w:val="21"/>
              </w:rPr>
            </w:pPr>
            <w:r>
              <w:rPr>
                <w:rStyle w:val="A2"/>
              </w:rPr>
              <w:lastRenderedPageBreak/>
              <w:t>F94.0-.9</w:t>
            </w:r>
          </w:p>
        </w:tc>
        <w:tc>
          <w:tcPr>
            <w:tcW w:w="2548" w:type="dxa"/>
            <w:gridSpan w:val="4"/>
          </w:tcPr>
          <w:p w14:paraId="2A0CB341" w14:textId="77777777" w:rsidR="00544489" w:rsidRDefault="00544489" w:rsidP="00E431DC">
            <w:pPr>
              <w:pStyle w:val="Pa25"/>
              <w:spacing w:line="276" w:lineRule="auto"/>
              <w:ind w:left="360"/>
              <w:rPr>
                <w:rFonts w:cs="Arno Pro"/>
                <w:color w:val="000000"/>
                <w:sz w:val="21"/>
                <w:szCs w:val="21"/>
              </w:rPr>
            </w:pPr>
            <w:r>
              <w:rPr>
                <w:rStyle w:val="A2"/>
              </w:rPr>
              <w:t>Poremećaji socijalnog funkcionisanja sa početkom specifičnim za detinjstvo</w:t>
            </w:r>
          </w:p>
        </w:tc>
        <w:tc>
          <w:tcPr>
            <w:tcW w:w="2548" w:type="dxa"/>
            <w:gridSpan w:val="3"/>
          </w:tcPr>
          <w:p w14:paraId="44459A42" w14:textId="77777777" w:rsidR="00544489" w:rsidRDefault="00544489" w:rsidP="00E431DC">
            <w:pPr>
              <w:pStyle w:val="Pa25"/>
              <w:spacing w:line="276" w:lineRule="auto"/>
              <w:ind w:left="360"/>
              <w:rPr>
                <w:rFonts w:cs="Arno Pro"/>
                <w:color w:val="000000"/>
                <w:sz w:val="21"/>
                <w:szCs w:val="21"/>
              </w:rPr>
            </w:pPr>
            <w:r>
              <w:rPr>
                <w:rStyle w:val="A2"/>
              </w:rPr>
              <w:t>Elektivni mutizam, poremećaji privrženosti, itd</w:t>
            </w:r>
          </w:p>
        </w:tc>
      </w:tr>
      <w:tr w:rsidR="00544489" w14:paraId="02A633A3" w14:textId="77777777" w:rsidTr="00E431DC">
        <w:trPr>
          <w:trHeight w:val="372"/>
        </w:trPr>
        <w:tc>
          <w:tcPr>
            <w:tcW w:w="2548" w:type="dxa"/>
          </w:tcPr>
          <w:p w14:paraId="339E7013" w14:textId="77777777" w:rsidR="00544489" w:rsidRDefault="00544489" w:rsidP="00E431DC">
            <w:pPr>
              <w:pStyle w:val="Pa25"/>
              <w:spacing w:line="276" w:lineRule="auto"/>
              <w:ind w:left="360"/>
              <w:rPr>
                <w:rFonts w:cs="Arno Pro"/>
                <w:color w:val="000000"/>
                <w:sz w:val="21"/>
                <w:szCs w:val="21"/>
              </w:rPr>
            </w:pPr>
            <w:r>
              <w:rPr>
                <w:rStyle w:val="A2"/>
              </w:rPr>
              <w:t>F95.0-.9</w:t>
            </w:r>
          </w:p>
        </w:tc>
        <w:tc>
          <w:tcPr>
            <w:tcW w:w="2548" w:type="dxa"/>
            <w:gridSpan w:val="4"/>
          </w:tcPr>
          <w:p w14:paraId="603E6882" w14:textId="77777777" w:rsidR="00544489" w:rsidRDefault="00544489" w:rsidP="00E431DC">
            <w:pPr>
              <w:pStyle w:val="Pa25"/>
              <w:spacing w:line="276" w:lineRule="auto"/>
              <w:ind w:left="360"/>
              <w:rPr>
                <w:rFonts w:cs="Arno Pro"/>
                <w:color w:val="000000"/>
                <w:sz w:val="21"/>
                <w:szCs w:val="21"/>
              </w:rPr>
            </w:pPr>
            <w:r>
              <w:rPr>
                <w:rStyle w:val="A2"/>
              </w:rPr>
              <w:t>Tikovi</w:t>
            </w:r>
          </w:p>
        </w:tc>
        <w:tc>
          <w:tcPr>
            <w:tcW w:w="2548" w:type="dxa"/>
            <w:gridSpan w:val="3"/>
          </w:tcPr>
          <w:p w14:paraId="553C3ABC" w14:textId="77777777" w:rsidR="00544489" w:rsidRDefault="00544489" w:rsidP="00E431DC">
            <w:pPr>
              <w:pStyle w:val="Pa25"/>
              <w:spacing w:line="276" w:lineRule="auto"/>
              <w:ind w:left="360"/>
              <w:rPr>
                <w:rFonts w:cs="Arno Pro"/>
                <w:color w:val="000000"/>
                <w:sz w:val="21"/>
                <w:szCs w:val="21"/>
              </w:rPr>
            </w:pPr>
            <w:r>
              <w:rPr>
                <w:rStyle w:val="A2"/>
              </w:rPr>
              <w:t>Prolazni tikovi, hronični motorni ili vokalni tik, Turetov sindrom, nespecifikovani tikovi, itd</w:t>
            </w:r>
          </w:p>
        </w:tc>
      </w:tr>
      <w:tr w:rsidR="00544489" w14:paraId="7F8B50FD" w14:textId="77777777" w:rsidTr="00E431DC">
        <w:trPr>
          <w:trHeight w:val="372"/>
        </w:trPr>
        <w:tc>
          <w:tcPr>
            <w:tcW w:w="2548" w:type="dxa"/>
          </w:tcPr>
          <w:p w14:paraId="3D17B8ED" w14:textId="77777777" w:rsidR="00544489" w:rsidRDefault="00544489" w:rsidP="00E431DC">
            <w:pPr>
              <w:pStyle w:val="Pa25"/>
              <w:spacing w:line="276" w:lineRule="auto"/>
              <w:ind w:left="360"/>
              <w:rPr>
                <w:rFonts w:cs="Arno Pro"/>
                <w:color w:val="000000"/>
                <w:sz w:val="21"/>
                <w:szCs w:val="21"/>
              </w:rPr>
            </w:pPr>
            <w:r>
              <w:rPr>
                <w:rStyle w:val="A2"/>
              </w:rPr>
              <w:t>F98.0-.9</w:t>
            </w:r>
          </w:p>
        </w:tc>
        <w:tc>
          <w:tcPr>
            <w:tcW w:w="2548" w:type="dxa"/>
            <w:gridSpan w:val="4"/>
          </w:tcPr>
          <w:p w14:paraId="521E253B" w14:textId="77777777" w:rsidR="00544489" w:rsidRDefault="00544489" w:rsidP="00E431DC">
            <w:pPr>
              <w:pStyle w:val="Pa25"/>
              <w:spacing w:line="276" w:lineRule="auto"/>
              <w:ind w:left="360"/>
              <w:rPr>
                <w:rFonts w:cs="Arno Pro"/>
                <w:color w:val="000000"/>
                <w:sz w:val="21"/>
                <w:szCs w:val="21"/>
              </w:rPr>
            </w:pPr>
            <w:r>
              <w:rPr>
                <w:rStyle w:val="A2"/>
              </w:rPr>
              <w:t>Drugi poremećaji ponašanja i emocija sa početkom specifičnim za detinjstvo</w:t>
            </w:r>
          </w:p>
        </w:tc>
        <w:tc>
          <w:tcPr>
            <w:tcW w:w="2548" w:type="dxa"/>
            <w:gridSpan w:val="3"/>
          </w:tcPr>
          <w:p w14:paraId="69871DB3" w14:textId="77777777" w:rsidR="00544489" w:rsidRDefault="00544489" w:rsidP="00E431DC">
            <w:pPr>
              <w:pStyle w:val="Pa25"/>
              <w:spacing w:line="276" w:lineRule="auto"/>
              <w:ind w:left="360"/>
              <w:rPr>
                <w:rFonts w:cs="Arno Pro"/>
                <w:color w:val="000000"/>
                <w:sz w:val="21"/>
                <w:szCs w:val="21"/>
              </w:rPr>
            </w:pPr>
            <w:r>
              <w:rPr>
                <w:rStyle w:val="A2"/>
              </w:rPr>
              <w:t xml:space="preserve">Enureza, enkompreza, poremećaji ishrane, mucanje, stereotipni pokreti, itd </w:t>
            </w:r>
          </w:p>
        </w:tc>
      </w:tr>
      <w:tr w:rsidR="00544489" w14:paraId="0DDE2257" w14:textId="77777777" w:rsidTr="00E431DC">
        <w:trPr>
          <w:trHeight w:val="132"/>
        </w:trPr>
        <w:tc>
          <w:tcPr>
            <w:tcW w:w="3822" w:type="dxa"/>
            <w:gridSpan w:val="4"/>
          </w:tcPr>
          <w:p w14:paraId="1EAEE882" w14:textId="77777777" w:rsidR="00544489" w:rsidRDefault="00544489" w:rsidP="00E431DC">
            <w:pPr>
              <w:pStyle w:val="Pa25"/>
              <w:spacing w:line="276" w:lineRule="auto"/>
              <w:ind w:left="360"/>
              <w:rPr>
                <w:rFonts w:cs="Arno Pro"/>
                <w:color w:val="000000"/>
                <w:sz w:val="21"/>
                <w:szCs w:val="21"/>
              </w:rPr>
            </w:pPr>
            <w:r>
              <w:rPr>
                <w:rStyle w:val="A2"/>
              </w:rPr>
              <w:t>F99</w:t>
            </w:r>
          </w:p>
        </w:tc>
        <w:tc>
          <w:tcPr>
            <w:tcW w:w="3822" w:type="dxa"/>
            <w:gridSpan w:val="4"/>
          </w:tcPr>
          <w:p w14:paraId="371A7A99" w14:textId="77777777" w:rsidR="00544489" w:rsidRDefault="00544489" w:rsidP="00E431DC">
            <w:pPr>
              <w:pStyle w:val="Pa25"/>
              <w:spacing w:line="276" w:lineRule="auto"/>
              <w:ind w:left="360"/>
              <w:rPr>
                <w:rFonts w:cs="Arno Pro"/>
                <w:color w:val="000000"/>
                <w:sz w:val="21"/>
                <w:szCs w:val="21"/>
              </w:rPr>
            </w:pPr>
            <w:r>
              <w:rPr>
                <w:rStyle w:val="A2"/>
              </w:rPr>
              <w:t>Nespecifikovani mentalni poremećaj</w:t>
            </w:r>
          </w:p>
        </w:tc>
      </w:tr>
    </w:tbl>
    <w:p w14:paraId="1DD82685" w14:textId="77777777" w:rsidR="00544489" w:rsidRDefault="00544489" w:rsidP="00E431DC">
      <w:pPr>
        <w:pStyle w:val="Pa32"/>
        <w:spacing w:after="220" w:line="276" w:lineRule="auto"/>
        <w:ind w:left="1280" w:right="280" w:hanging="280"/>
        <w:jc w:val="both"/>
        <w:rPr>
          <w:rFonts w:cs="Arno Pro"/>
          <w:color w:val="000000"/>
          <w:sz w:val="22"/>
          <w:szCs w:val="22"/>
        </w:rPr>
      </w:pPr>
      <w:r>
        <w:rPr>
          <w:rFonts w:cs="Arno Pro"/>
          <w:color w:val="000000"/>
          <w:sz w:val="22"/>
          <w:szCs w:val="22"/>
        </w:rPr>
        <w:t xml:space="preserve"> </w:t>
      </w:r>
    </w:p>
    <w:p w14:paraId="084A77AA" w14:textId="77777777" w:rsidR="00544489" w:rsidRPr="00075CCA" w:rsidRDefault="00544489" w:rsidP="00E431DC">
      <w:pPr>
        <w:ind w:left="720"/>
      </w:pPr>
    </w:p>
    <w:p w14:paraId="269CB0CD" w14:textId="77777777" w:rsidR="00544489" w:rsidRDefault="00544489" w:rsidP="00E431DC">
      <w:pPr>
        <w:ind w:left="720"/>
        <w:jc w:val="both"/>
      </w:pPr>
    </w:p>
    <w:p w14:paraId="6437634A" w14:textId="77777777" w:rsidR="00544489" w:rsidRDefault="00544489" w:rsidP="00E431DC">
      <w:pPr>
        <w:pStyle w:val="Pa7"/>
        <w:spacing w:after="220" w:line="276" w:lineRule="auto"/>
        <w:ind w:left="720"/>
        <w:jc w:val="both"/>
        <w:rPr>
          <w:rFonts w:asciiTheme="minorHAnsi" w:hAnsiTheme="minorHAnsi" w:cs="Arno Pro"/>
          <w:b/>
          <w:bCs/>
          <w:color w:val="000000"/>
          <w:sz w:val="22"/>
          <w:szCs w:val="22"/>
        </w:rPr>
      </w:pPr>
    </w:p>
    <w:p w14:paraId="3BE8FE47" w14:textId="4784944C" w:rsidR="00544489" w:rsidRPr="00FA0162" w:rsidRDefault="00DF3E90" w:rsidP="00E431DC">
      <w:pPr>
        <w:pStyle w:val="Pa7"/>
        <w:spacing w:after="220" w:line="276" w:lineRule="auto"/>
        <w:ind w:left="720"/>
        <w:jc w:val="both"/>
        <w:rPr>
          <w:rFonts w:asciiTheme="minorHAnsi" w:hAnsiTheme="minorHAnsi" w:cs="Arno Pro"/>
          <w:color w:val="000000"/>
          <w:sz w:val="22"/>
          <w:szCs w:val="22"/>
        </w:rPr>
      </w:pPr>
      <w:r w:rsidRPr="00256242">
        <w:rPr>
          <w:rFonts w:asciiTheme="minorHAnsi" w:hAnsiTheme="minorHAnsi" w:cs="Arno Pro"/>
          <w:b/>
          <w:bCs/>
          <w:color w:val="000000"/>
          <w:sz w:val="32"/>
          <w:szCs w:val="32"/>
        </w:rPr>
        <w:t>III</w:t>
      </w:r>
      <w:r w:rsidR="00544489" w:rsidRPr="00256242">
        <w:rPr>
          <w:rFonts w:asciiTheme="minorHAnsi" w:hAnsiTheme="minorHAnsi" w:cs="Arno Pro"/>
          <w:b/>
          <w:bCs/>
          <w:color w:val="000000"/>
          <w:sz w:val="32"/>
          <w:szCs w:val="32"/>
        </w:rPr>
        <w:t>.</w:t>
      </w:r>
      <w:r w:rsidR="00544489" w:rsidRPr="00FA0162">
        <w:rPr>
          <w:rFonts w:asciiTheme="minorHAnsi" w:hAnsiTheme="minorHAnsi" w:cs="Arno Pro"/>
          <w:b/>
          <w:bCs/>
          <w:color w:val="000000"/>
          <w:sz w:val="22"/>
          <w:szCs w:val="22"/>
        </w:rPr>
        <w:t xml:space="preserve"> </w:t>
      </w:r>
      <w:r w:rsidR="00544489" w:rsidRPr="00A45E69">
        <w:rPr>
          <w:rFonts w:asciiTheme="minorHAnsi" w:hAnsiTheme="minorHAnsi" w:cs="Arno Pro"/>
          <w:b/>
          <w:bCs/>
          <w:color w:val="000000"/>
          <w:sz w:val="22"/>
          <w:szCs w:val="22"/>
        </w:rPr>
        <w:t xml:space="preserve">Razvojni poremećaji </w:t>
      </w:r>
      <w:r w:rsidR="00544489" w:rsidRPr="00FA0162">
        <w:rPr>
          <w:rFonts w:asciiTheme="minorHAnsi" w:hAnsiTheme="minorHAnsi" w:cs="Arno Pro"/>
          <w:b/>
          <w:bCs/>
          <w:color w:val="000000"/>
          <w:sz w:val="22"/>
          <w:szCs w:val="22"/>
        </w:rPr>
        <w:t xml:space="preserve">definisani </w:t>
      </w:r>
      <w:r w:rsidR="00544489" w:rsidRPr="00A45E69">
        <w:rPr>
          <w:rFonts w:asciiTheme="minorHAnsi" w:hAnsiTheme="minorHAnsi" w:cs="Arno Pro"/>
          <w:b/>
          <w:bCs/>
          <w:color w:val="000000"/>
          <w:sz w:val="22"/>
          <w:szCs w:val="22"/>
        </w:rPr>
        <w:t>prema obliku ispoljavanja i kognitivnom domenu u kome dominiraju</w:t>
      </w:r>
      <w:r w:rsidR="00544489" w:rsidRPr="00FA0162">
        <w:rPr>
          <w:rFonts w:asciiTheme="minorHAnsi" w:hAnsiTheme="minorHAnsi" w:cs="Arno Pro"/>
          <w:b/>
          <w:bCs/>
          <w:color w:val="000000"/>
          <w:sz w:val="22"/>
          <w:szCs w:val="22"/>
        </w:rPr>
        <w:t>.</w:t>
      </w:r>
      <w:r w:rsidR="00544489" w:rsidRPr="00A45E69">
        <w:rPr>
          <w:rFonts w:asciiTheme="minorHAnsi" w:hAnsiTheme="minorHAnsi" w:cs="Arno Pro"/>
          <w:b/>
          <w:bCs/>
          <w:color w:val="000000"/>
          <w:sz w:val="22"/>
          <w:szCs w:val="22"/>
        </w:rPr>
        <w:t xml:space="preserve"> </w:t>
      </w:r>
      <w:r w:rsidR="00544489" w:rsidRPr="00FA0162">
        <w:rPr>
          <w:rFonts w:asciiTheme="minorHAnsi" w:hAnsiTheme="minorHAnsi" w:cs="Arno Pro"/>
          <w:bCs/>
          <w:color w:val="000000"/>
          <w:sz w:val="22"/>
          <w:szCs w:val="22"/>
        </w:rPr>
        <w:t>Ovde je lista</w:t>
      </w:r>
      <w:r w:rsidR="00544489" w:rsidRPr="00FA0162">
        <w:rPr>
          <w:rFonts w:asciiTheme="minorHAnsi" w:hAnsiTheme="minorHAnsi" w:cs="Arno Pro"/>
          <w:b/>
          <w:bCs/>
          <w:color w:val="000000"/>
          <w:sz w:val="22"/>
          <w:szCs w:val="22"/>
        </w:rPr>
        <w:t xml:space="preserve"> </w:t>
      </w:r>
      <w:r w:rsidR="00544489" w:rsidRPr="00FA0162">
        <w:rPr>
          <w:rFonts w:asciiTheme="minorHAnsi" w:hAnsiTheme="minorHAnsi" w:cs="Arno Pro"/>
          <w:color w:val="000000"/>
          <w:sz w:val="22"/>
          <w:szCs w:val="22"/>
        </w:rPr>
        <w:t>(poreme</w:t>
      </w:r>
      <w:r w:rsidR="00544489" w:rsidRPr="00FA0162">
        <w:rPr>
          <w:rFonts w:asciiTheme="minorHAnsi" w:hAnsiTheme="minorHAnsi" w:cs="Arno Pro"/>
          <w:color w:val="000000"/>
          <w:sz w:val="22"/>
          <w:szCs w:val="22"/>
        </w:rPr>
        <w:softHyphen/>
        <w:t xml:space="preserve">ćaja) organizovana kroz oblasti ponašanja i situacije u kojima se oni sistematski </w:t>
      </w:r>
      <w:commentRangeStart w:id="22"/>
      <w:r w:rsidR="00544489" w:rsidRPr="00FA0162">
        <w:rPr>
          <w:rFonts w:asciiTheme="minorHAnsi" w:hAnsiTheme="minorHAnsi" w:cs="Arno Pro"/>
          <w:color w:val="000000"/>
          <w:sz w:val="22"/>
          <w:szCs w:val="22"/>
        </w:rPr>
        <w:t>javljaju</w:t>
      </w:r>
      <w:commentRangeEnd w:id="22"/>
      <w:r w:rsidR="00544489" w:rsidRPr="00FA0162">
        <w:rPr>
          <w:rStyle w:val="CommentReference"/>
          <w:rFonts w:asciiTheme="minorHAnsi" w:hAnsiTheme="minorHAnsi"/>
          <w:sz w:val="22"/>
          <w:szCs w:val="22"/>
        </w:rPr>
        <w:commentReference w:id="22"/>
      </w:r>
      <w:r w:rsidR="00544489" w:rsidRPr="00FA0162">
        <w:rPr>
          <w:rFonts w:asciiTheme="minorHAnsi" w:hAnsiTheme="minorHAnsi" w:cs="Arno Pro"/>
          <w:color w:val="000000"/>
          <w:sz w:val="22"/>
          <w:szCs w:val="22"/>
        </w:rPr>
        <w:t>. Lista je zamišljena kao obuhvatna, mada ne i iscrpna. Neki ređi kao ni složeniji poremećaji nisu posebno navedeni. Isto se odnosi i na one koje se 'kulturološki' ne smatraju 'poremećajem' (na primer, razvojna amuzija je empirijski potvrđen</w:t>
      </w:r>
      <w:r w:rsidR="00256242">
        <w:rPr>
          <w:rFonts w:asciiTheme="minorHAnsi" w:hAnsiTheme="minorHAnsi" w:cs="Arno Pro"/>
          <w:color w:val="000000"/>
          <w:sz w:val="22"/>
          <w:szCs w:val="22"/>
        </w:rPr>
        <w:t xml:space="preserve"> I nimalo redak</w:t>
      </w:r>
      <w:r w:rsidR="00544489" w:rsidRPr="00FA0162">
        <w:rPr>
          <w:rFonts w:asciiTheme="minorHAnsi" w:hAnsiTheme="minorHAnsi" w:cs="Arno Pro"/>
          <w:color w:val="000000"/>
          <w:sz w:val="22"/>
          <w:szCs w:val="22"/>
        </w:rPr>
        <w:t xml:space="preserve"> fenomen, ali niko neće voditi dete lekaru niti defektologu da ovo 'ispravi'), kao i na one kod kojih je veza iz</w:t>
      </w:r>
      <w:r w:rsidR="00544489" w:rsidRPr="00FA0162">
        <w:rPr>
          <w:rFonts w:asciiTheme="minorHAnsi" w:hAnsiTheme="minorHAnsi" w:cs="Arno Pro"/>
          <w:color w:val="000000"/>
          <w:sz w:val="22"/>
          <w:szCs w:val="22"/>
        </w:rPr>
        <w:softHyphen/>
        <w:t xml:space="preserve">među bazičnog deficita ili pretpostavljenog neurobiološkog supstrata (sa jedne strane) i bihejvioralnih manifestacija poremećaja </w:t>
      </w:r>
      <w:r w:rsidR="00544489">
        <w:rPr>
          <w:rFonts w:asciiTheme="minorHAnsi" w:hAnsiTheme="minorHAnsi" w:cs="Arno Pro"/>
          <w:color w:val="000000"/>
          <w:sz w:val="22"/>
          <w:szCs w:val="22"/>
        </w:rPr>
        <w:t xml:space="preserve">(sa druge) </w:t>
      </w:r>
      <w:r w:rsidR="00544489" w:rsidRPr="00FA0162">
        <w:rPr>
          <w:rFonts w:asciiTheme="minorHAnsi" w:hAnsiTheme="minorHAnsi" w:cs="Arno Pro"/>
          <w:color w:val="000000"/>
          <w:sz w:val="22"/>
          <w:szCs w:val="22"/>
        </w:rPr>
        <w:t>još uvek nedovoljno jasna/empirijski potvrđena (na primer, disfunkcija levih ili de</w:t>
      </w:r>
      <w:r w:rsidR="00544489" w:rsidRPr="00FA0162">
        <w:rPr>
          <w:rFonts w:asciiTheme="minorHAnsi" w:hAnsiTheme="minorHAnsi" w:cs="Arno Pro"/>
          <w:color w:val="000000"/>
          <w:sz w:val="22"/>
          <w:szCs w:val="22"/>
        </w:rPr>
        <w:softHyphen/>
        <w:t xml:space="preserve">snih prefrontalnih oblasti u formiranju razvojnih oblika poremećaja ponašanja). </w:t>
      </w:r>
      <w:r w:rsidR="00544489" w:rsidRPr="00FA0162">
        <w:rPr>
          <w:rFonts w:asciiTheme="minorHAnsi" w:hAnsiTheme="minorHAnsi" w:cs="Arno Pro"/>
          <w:color w:val="000000"/>
          <w:sz w:val="22"/>
          <w:szCs w:val="22"/>
        </w:rPr>
        <w:lastRenderedPageBreak/>
        <w:t xml:space="preserve">Navedene „dijagnostičke </w:t>
      </w:r>
      <w:proofErr w:type="gramStart"/>
      <w:r w:rsidR="00544489" w:rsidRPr="00FA0162">
        <w:rPr>
          <w:rFonts w:asciiTheme="minorHAnsi" w:hAnsiTheme="minorHAnsi" w:cs="Arno Pro"/>
          <w:color w:val="000000"/>
          <w:sz w:val="22"/>
          <w:szCs w:val="22"/>
        </w:rPr>
        <w:t>kategorije“ odgovaraju</w:t>
      </w:r>
      <w:proofErr w:type="gramEnd"/>
      <w:r w:rsidR="00544489" w:rsidRPr="00FA0162">
        <w:rPr>
          <w:rFonts w:asciiTheme="minorHAnsi" w:hAnsiTheme="minorHAnsi" w:cs="Arno Pro"/>
          <w:color w:val="000000"/>
          <w:sz w:val="22"/>
          <w:szCs w:val="22"/>
        </w:rPr>
        <w:t xml:space="preserve"> relativno češće primenjivanim odrednicama koje nalazimo u označavanju određenog obika poremećaja, uklju</w:t>
      </w:r>
      <w:r w:rsidR="00544489" w:rsidRPr="00FA0162">
        <w:rPr>
          <w:rFonts w:asciiTheme="minorHAnsi" w:hAnsiTheme="minorHAnsi" w:cs="Arno Pro"/>
          <w:color w:val="000000"/>
          <w:sz w:val="22"/>
          <w:szCs w:val="22"/>
        </w:rPr>
        <w:softHyphen/>
        <w:t>čujući i one prihvaćenije kod nas.</w:t>
      </w:r>
    </w:p>
    <w:p w14:paraId="746FAEF3" w14:textId="77777777" w:rsidR="00544489" w:rsidRPr="00A45E69" w:rsidRDefault="00544489" w:rsidP="00E431DC">
      <w:pPr>
        <w:autoSpaceDE w:val="0"/>
        <w:autoSpaceDN w:val="0"/>
        <w:adjustRightInd w:val="0"/>
        <w:spacing w:after="220"/>
        <w:ind w:left="720"/>
        <w:jc w:val="both"/>
        <w:rPr>
          <w:rFonts w:ascii="Arno Pro" w:hAnsi="Arno Pro" w:cs="Arno Pro"/>
          <w:color w:val="000000"/>
          <w:sz w:val="21"/>
          <w:szCs w:val="21"/>
        </w:rPr>
      </w:pPr>
    </w:p>
    <w:tbl>
      <w:tblPr>
        <w:tblW w:w="18534" w:type="dxa"/>
        <w:tblBorders>
          <w:insideH w:val="single" w:sz="4" w:space="0" w:color="auto"/>
          <w:insideV w:val="single" w:sz="4" w:space="0" w:color="auto"/>
        </w:tblBorders>
        <w:tblLayout w:type="fixed"/>
        <w:tblLook w:val="0000" w:firstRow="0" w:lastRow="0" w:firstColumn="0" w:lastColumn="0" w:noHBand="0" w:noVBand="0"/>
      </w:tblPr>
      <w:tblGrid>
        <w:gridCol w:w="6138"/>
        <w:gridCol w:w="2232"/>
        <w:gridCol w:w="5005"/>
        <w:gridCol w:w="20"/>
        <w:gridCol w:w="5139"/>
      </w:tblGrid>
      <w:tr w:rsidR="00544489" w:rsidRPr="00A45E69" w14:paraId="53B0B5C4" w14:textId="77777777" w:rsidTr="00E431DC">
        <w:trPr>
          <w:trHeight w:val="126"/>
        </w:trPr>
        <w:tc>
          <w:tcPr>
            <w:tcW w:w="6138" w:type="dxa"/>
          </w:tcPr>
          <w:p w14:paraId="7B979337" w14:textId="77777777" w:rsidR="00544489" w:rsidRPr="00A45E69" w:rsidRDefault="00544489" w:rsidP="00E431DC">
            <w:pPr>
              <w:autoSpaceDE w:val="0"/>
              <w:autoSpaceDN w:val="0"/>
              <w:adjustRightInd w:val="0"/>
              <w:spacing w:after="0"/>
              <w:ind w:left="360"/>
              <w:rPr>
                <w:rFonts w:cs="Myriad Pro"/>
                <w:color w:val="000000"/>
              </w:rPr>
            </w:pPr>
            <w:r w:rsidRPr="003C0EC0">
              <w:rPr>
                <w:rFonts w:cs="Myriad Pro"/>
                <w:color w:val="000000"/>
              </w:rPr>
              <w:t>Znaci</w:t>
            </w:r>
            <w:r>
              <w:rPr>
                <w:rFonts w:cs="Myriad Pro"/>
                <w:color w:val="000000"/>
              </w:rPr>
              <w:t xml:space="preserve"> </w:t>
            </w:r>
            <w:r w:rsidRPr="003C0EC0">
              <w:rPr>
                <w:rFonts w:cs="Myriad Pro"/>
                <w:color w:val="000000"/>
              </w:rPr>
              <w:t>poremećaja</w:t>
            </w:r>
          </w:p>
        </w:tc>
        <w:tc>
          <w:tcPr>
            <w:tcW w:w="2232" w:type="dxa"/>
          </w:tcPr>
          <w:p w14:paraId="6B9527DE" w14:textId="542764D6" w:rsidR="00256242" w:rsidRDefault="00544489" w:rsidP="00E431DC">
            <w:pPr>
              <w:autoSpaceDE w:val="0"/>
              <w:autoSpaceDN w:val="0"/>
              <w:adjustRightInd w:val="0"/>
              <w:spacing w:after="0"/>
              <w:ind w:left="360"/>
              <w:rPr>
                <w:rFonts w:cs="Arno Pro"/>
                <w:color w:val="000000"/>
              </w:rPr>
            </w:pPr>
            <w:r w:rsidRPr="003C0EC0">
              <w:rPr>
                <w:rFonts w:cs="Myriad Pro"/>
                <w:color w:val="000000"/>
              </w:rPr>
              <w:t>Ba</w:t>
            </w:r>
            <w:r w:rsidRPr="003C0EC0">
              <w:rPr>
                <w:rFonts w:cs="Arno Pro"/>
                <w:color w:val="000000"/>
              </w:rPr>
              <w:t>zični</w:t>
            </w:r>
            <w:r w:rsidR="00256242">
              <w:rPr>
                <w:rFonts w:cs="Arno Pro"/>
                <w:color w:val="000000"/>
              </w:rPr>
              <w:t xml:space="preserve"> </w:t>
            </w:r>
            <w:r w:rsidRPr="003C0EC0">
              <w:rPr>
                <w:rFonts w:cs="Arno Pro"/>
                <w:color w:val="000000"/>
              </w:rPr>
              <w:t>p</w:t>
            </w:r>
            <w:r w:rsidRPr="003C0EC0">
              <w:rPr>
                <w:rFonts w:cs="Myriad Pro"/>
                <w:color w:val="000000"/>
              </w:rPr>
              <w:t>ro</w:t>
            </w:r>
            <w:r w:rsidRPr="003C0EC0">
              <w:rPr>
                <w:rFonts w:cs="Arno Pro"/>
                <w:color w:val="000000"/>
              </w:rPr>
              <w:t>bl</w:t>
            </w:r>
            <w:r w:rsidRPr="003C0EC0">
              <w:rPr>
                <w:rFonts w:cs="Myriad Pro"/>
                <w:color w:val="000000"/>
              </w:rPr>
              <w:t>e</w:t>
            </w:r>
            <w:r w:rsidRPr="003C0EC0">
              <w:rPr>
                <w:rFonts w:cs="Arno Pro"/>
                <w:color w:val="000000"/>
              </w:rPr>
              <w:t>m</w:t>
            </w:r>
          </w:p>
          <w:p w14:paraId="00F79766" w14:textId="5AF743FF" w:rsidR="00544489" w:rsidRPr="00A45E69" w:rsidRDefault="00256242" w:rsidP="00E431DC">
            <w:pPr>
              <w:autoSpaceDE w:val="0"/>
              <w:autoSpaceDN w:val="0"/>
              <w:adjustRightInd w:val="0"/>
              <w:spacing w:after="0"/>
              <w:ind w:left="360"/>
              <w:rPr>
                <w:rFonts w:cs="Arno Pro"/>
                <w:color w:val="000000"/>
              </w:rPr>
            </w:pPr>
            <w:r>
              <w:rPr>
                <w:rFonts w:cs="Arno Pro"/>
                <w:color w:val="000000"/>
              </w:rPr>
              <w:t>/’bazični deficit’</w:t>
            </w:r>
          </w:p>
        </w:tc>
        <w:tc>
          <w:tcPr>
            <w:tcW w:w="10164" w:type="dxa"/>
            <w:gridSpan w:val="3"/>
          </w:tcPr>
          <w:p w14:paraId="3577E59E" w14:textId="7CB1DEAE" w:rsidR="00544489" w:rsidRPr="00A45E69" w:rsidRDefault="00256242" w:rsidP="00E431DC">
            <w:pPr>
              <w:autoSpaceDE w:val="0"/>
              <w:autoSpaceDN w:val="0"/>
              <w:adjustRightInd w:val="0"/>
              <w:spacing w:after="0"/>
              <w:ind w:left="360" w:right="-5136"/>
              <w:rPr>
                <w:rFonts w:cs="Myriad Pro Light"/>
                <w:color w:val="000000"/>
              </w:rPr>
            </w:pPr>
            <w:r>
              <w:rPr>
                <w:rFonts w:cs="Myriad Pro Light"/>
                <w:b/>
                <w:bCs/>
                <w:color w:val="000000"/>
              </w:rPr>
              <w:t>Češće korišćeni n</w:t>
            </w:r>
            <w:r w:rsidR="00544489" w:rsidRPr="003C0EC0">
              <w:rPr>
                <w:rFonts w:cs="Myriad Pro Light"/>
                <w:b/>
                <w:bCs/>
                <w:color w:val="000000"/>
              </w:rPr>
              <w:t>azivi</w:t>
            </w:r>
            <w:r w:rsidR="007C119D">
              <w:rPr>
                <w:rFonts w:cs="Myriad Pro Light"/>
                <w:b/>
                <w:bCs/>
                <w:color w:val="000000"/>
              </w:rPr>
              <w:t xml:space="preserve"> (istraživačka </w:t>
            </w:r>
            <w:proofErr w:type="gramStart"/>
            <w:r w:rsidR="007C119D">
              <w:rPr>
                <w:rFonts w:cs="Myriad Pro Light"/>
                <w:b/>
                <w:bCs/>
                <w:color w:val="000000"/>
              </w:rPr>
              <w:t>literatura)</w:t>
            </w:r>
            <w:r w:rsidR="00544489" w:rsidRPr="003C0EC0">
              <w:rPr>
                <w:rFonts w:cs="Myriad Pro Light"/>
                <w:b/>
                <w:bCs/>
                <w:color w:val="000000"/>
              </w:rPr>
              <w:t>*</w:t>
            </w:r>
            <w:proofErr w:type="gramEnd"/>
          </w:p>
        </w:tc>
      </w:tr>
      <w:tr w:rsidR="00544489" w:rsidRPr="00A45E69" w14:paraId="74C16396" w14:textId="77777777" w:rsidTr="00E431DC">
        <w:trPr>
          <w:trHeight w:val="126"/>
        </w:trPr>
        <w:tc>
          <w:tcPr>
            <w:tcW w:w="18534" w:type="dxa"/>
            <w:gridSpan w:val="5"/>
          </w:tcPr>
          <w:p w14:paraId="3D39FD90" w14:textId="77777777" w:rsidR="00544489" w:rsidRPr="00A45E69" w:rsidRDefault="00544489" w:rsidP="00E431DC">
            <w:pPr>
              <w:autoSpaceDE w:val="0"/>
              <w:autoSpaceDN w:val="0"/>
              <w:adjustRightInd w:val="0"/>
              <w:spacing w:after="0"/>
              <w:ind w:left="360"/>
              <w:rPr>
                <w:rFonts w:cs="Arno Pro"/>
                <w:color w:val="000000"/>
              </w:rPr>
            </w:pPr>
            <w:r w:rsidRPr="003C0EC0">
              <w:rPr>
                <w:rFonts w:cs="Myriad Pro"/>
                <w:color w:val="000000"/>
              </w:rPr>
              <w:t>/Kog</w:t>
            </w:r>
            <w:r w:rsidRPr="003C0EC0">
              <w:rPr>
                <w:rFonts w:cs="Arno Pro"/>
                <w:color w:val="000000"/>
              </w:rPr>
              <w:t>nitivni</w:t>
            </w:r>
            <w:r>
              <w:rPr>
                <w:rFonts w:cs="Arno Pro"/>
                <w:color w:val="000000"/>
              </w:rPr>
              <w:t xml:space="preserve"> </w:t>
            </w:r>
            <w:r w:rsidRPr="003C0EC0">
              <w:rPr>
                <w:rFonts w:cs="Myriad Pro"/>
                <w:color w:val="000000"/>
              </w:rPr>
              <w:t>do</w:t>
            </w:r>
            <w:r w:rsidRPr="003C0EC0">
              <w:rPr>
                <w:rFonts w:cs="Arno Pro"/>
                <w:color w:val="000000"/>
              </w:rPr>
              <w:t>m</w:t>
            </w:r>
            <w:r w:rsidRPr="003C0EC0">
              <w:rPr>
                <w:rFonts w:cs="Myriad Pro"/>
                <w:color w:val="000000"/>
              </w:rPr>
              <w:t>e</w:t>
            </w:r>
            <w:r w:rsidRPr="003C0EC0">
              <w:rPr>
                <w:rFonts w:cs="Arno Pro"/>
                <w:color w:val="000000"/>
              </w:rPr>
              <w:t>n</w:t>
            </w:r>
            <w:r>
              <w:rPr>
                <w:rFonts w:cs="Arno Pro"/>
                <w:color w:val="000000"/>
              </w:rPr>
              <w:t xml:space="preserve"> </w:t>
            </w:r>
            <w:r w:rsidRPr="003C0EC0">
              <w:rPr>
                <w:rFonts w:cs="Arno Pro"/>
                <w:color w:val="000000"/>
              </w:rPr>
              <w:t>u</w:t>
            </w:r>
            <w:r>
              <w:rPr>
                <w:rFonts w:cs="Arno Pro"/>
                <w:color w:val="000000"/>
              </w:rPr>
              <w:t xml:space="preserve"> </w:t>
            </w:r>
            <w:r w:rsidRPr="003C0EC0">
              <w:rPr>
                <w:rFonts w:cs="Arno Pro"/>
                <w:color w:val="000000"/>
              </w:rPr>
              <w:t>k</w:t>
            </w:r>
            <w:r w:rsidRPr="003C0EC0">
              <w:rPr>
                <w:rFonts w:cs="Myriad Pro"/>
                <w:color w:val="000000"/>
              </w:rPr>
              <w:t>o</w:t>
            </w:r>
            <w:r w:rsidRPr="003C0EC0">
              <w:rPr>
                <w:rFonts w:cs="Arno Pro"/>
                <w:color w:val="000000"/>
              </w:rPr>
              <w:t>m</w:t>
            </w:r>
            <w:r w:rsidRPr="003C0EC0">
              <w:rPr>
                <w:rFonts w:cs="Myriad Pro"/>
                <w:color w:val="000000"/>
              </w:rPr>
              <w:t xml:space="preserve">e </w:t>
            </w:r>
            <w:r w:rsidRPr="003C0EC0">
              <w:rPr>
                <w:rFonts w:cs="Arno Pro"/>
                <w:color w:val="000000"/>
              </w:rPr>
              <w:t>s</w:t>
            </w:r>
            <w:r w:rsidRPr="003C0EC0">
              <w:rPr>
                <w:rFonts w:cs="Myriad Pro"/>
                <w:color w:val="000000"/>
              </w:rPr>
              <w:t xml:space="preserve">e </w:t>
            </w:r>
            <w:r w:rsidRPr="003C0EC0">
              <w:rPr>
                <w:rFonts w:cs="Arno Pro"/>
                <w:color w:val="000000"/>
              </w:rPr>
              <w:t>j</w:t>
            </w:r>
            <w:r w:rsidRPr="003C0EC0">
              <w:rPr>
                <w:rFonts w:cs="Myriad Pro"/>
                <w:color w:val="000000"/>
              </w:rPr>
              <w:t>a</w:t>
            </w:r>
            <w:r w:rsidRPr="003C0EC0">
              <w:rPr>
                <w:rFonts w:cs="Arno Pro"/>
                <w:color w:val="000000"/>
              </w:rPr>
              <w:t>vlj</w:t>
            </w:r>
            <w:r w:rsidRPr="003C0EC0">
              <w:rPr>
                <w:rFonts w:cs="Myriad Pro"/>
                <w:color w:val="000000"/>
              </w:rPr>
              <w:t xml:space="preserve">a </w:t>
            </w:r>
          </w:p>
        </w:tc>
      </w:tr>
      <w:tr w:rsidR="00544489" w:rsidRPr="00A45E69" w14:paraId="76AB6905" w14:textId="77777777" w:rsidTr="00E431DC">
        <w:trPr>
          <w:trHeight w:val="128"/>
        </w:trPr>
        <w:tc>
          <w:tcPr>
            <w:tcW w:w="18534" w:type="dxa"/>
            <w:gridSpan w:val="5"/>
          </w:tcPr>
          <w:p w14:paraId="3A166F5F" w14:textId="77777777" w:rsidR="00544489" w:rsidRDefault="00544489" w:rsidP="00E431DC">
            <w:pPr>
              <w:autoSpaceDE w:val="0"/>
              <w:autoSpaceDN w:val="0"/>
              <w:adjustRightInd w:val="0"/>
              <w:spacing w:after="0"/>
              <w:ind w:left="360"/>
              <w:rPr>
                <w:rFonts w:cs="Myriad Pro Light"/>
                <w:b/>
                <w:bCs/>
                <w:color w:val="000000"/>
              </w:rPr>
            </w:pPr>
          </w:p>
          <w:p w14:paraId="09BB6F59" w14:textId="77777777" w:rsidR="00544489" w:rsidRPr="00A45E69" w:rsidRDefault="00544489" w:rsidP="00E431DC">
            <w:pPr>
              <w:autoSpaceDE w:val="0"/>
              <w:autoSpaceDN w:val="0"/>
              <w:adjustRightInd w:val="0"/>
              <w:spacing w:after="0"/>
              <w:ind w:left="360"/>
              <w:rPr>
                <w:rFonts w:cs="Myriad Pro Light"/>
                <w:color w:val="000000"/>
              </w:rPr>
            </w:pPr>
            <w:r w:rsidRPr="003C0EC0">
              <w:rPr>
                <w:rFonts w:cs="Myriad Pro Light"/>
                <w:b/>
                <w:bCs/>
                <w:color w:val="000000"/>
              </w:rPr>
              <w:t>Jezik</w:t>
            </w:r>
          </w:p>
        </w:tc>
      </w:tr>
      <w:tr w:rsidR="00544489" w:rsidRPr="00A45E69" w14:paraId="04A1E7BC" w14:textId="77777777" w:rsidTr="00E431DC">
        <w:trPr>
          <w:trHeight w:val="412"/>
        </w:trPr>
        <w:tc>
          <w:tcPr>
            <w:tcW w:w="6138" w:type="dxa"/>
          </w:tcPr>
          <w:p w14:paraId="28E8CDCB"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 xml:space="preserve">Dete netačno interpretira jezičke naloge ili daje netačne odgovore u konverzaciji, pokušava da prati pokrete usana sagovornika ili traži ponavljanje naloga (uprkos normalnom slušnom pragu) </w:t>
            </w:r>
          </w:p>
        </w:tc>
        <w:tc>
          <w:tcPr>
            <w:tcW w:w="2232" w:type="dxa"/>
          </w:tcPr>
          <w:p w14:paraId="062BAAA8"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Prijem reči</w:t>
            </w:r>
          </w:p>
        </w:tc>
        <w:tc>
          <w:tcPr>
            <w:tcW w:w="10164" w:type="dxa"/>
            <w:gridSpan w:val="3"/>
          </w:tcPr>
          <w:p w14:paraId="543EB490"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Fonološko sintaksički sindrom, fonemska disfazija</w:t>
            </w:r>
          </w:p>
        </w:tc>
      </w:tr>
      <w:tr w:rsidR="00544489" w:rsidRPr="00A45E69" w14:paraId="6F38BD33" w14:textId="77777777" w:rsidTr="00E431DC">
        <w:trPr>
          <w:trHeight w:val="612"/>
        </w:trPr>
        <w:tc>
          <w:tcPr>
            <w:tcW w:w="6138" w:type="dxa"/>
          </w:tcPr>
          <w:p w14:paraId="5243CE98" w14:textId="77777777" w:rsidR="00544489" w:rsidRDefault="00544489" w:rsidP="00E431DC">
            <w:pPr>
              <w:autoSpaceDE w:val="0"/>
              <w:autoSpaceDN w:val="0"/>
              <w:adjustRightInd w:val="0"/>
              <w:spacing w:after="0"/>
              <w:ind w:left="360"/>
              <w:rPr>
                <w:rFonts w:cs="Arno Pro"/>
                <w:color w:val="000000"/>
              </w:rPr>
            </w:pPr>
          </w:p>
          <w:p w14:paraId="0E597902"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Dete generalno izbegava verbalnu komunikaciju (uključujući otpor i iritabilnost), dok adekvatno reaguje u ‚</w:t>
            </w:r>
            <w:proofErr w:type="gramStart"/>
            <w:r w:rsidRPr="00A45E69">
              <w:rPr>
                <w:rFonts w:cs="Arno Pro"/>
                <w:color w:val="000000"/>
              </w:rPr>
              <w:t>neverbalnoj“ sredini</w:t>
            </w:r>
            <w:proofErr w:type="gramEnd"/>
            <w:r w:rsidRPr="00A45E69">
              <w:rPr>
                <w:rFonts w:cs="Arno Pro"/>
                <w:color w:val="000000"/>
              </w:rPr>
              <w:t xml:space="preserve"> (razume značenje slika, situacija ili događaja primereno uzrastu). Ne pokušava da čita sa usana, ima loš kontakt očima, preferira neverbalne aktivnosti.</w:t>
            </w:r>
          </w:p>
        </w:tc>
        <w:tc>
          <w:tcPr>
            <w:tcW w:w="2232" w:type="dxa"/>
          </w:tcPr>
          <w:p w14:paraId="198408C3" w14:textId="77777777" w:rsidR="00544489" w:rsidRDefault="00544489" w:rsidP="00E431DC">
            <w:pPr>
              <w:autoSpaceDE w:val="0"/>
              <w:autoSpaceDN w:val="0"/>
              <w:adjustRightInd w:val="0"/>
              <w:spacing w:after="0"/>
              <w:ind w:left="360"/>
              <w:rPr>
                <w:rFonts w:cs="Arno Pro"/>
                <w:color w:val="000000"/>
              </w:rPr>
            </w:pPr>
          </w:p>
          <w:p w14:paraId="7950DBCE"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Razumevanje reči</w:t>
            </w:r>
          </w:p>
        </w:tc>
        <w:tc>
          <w:tcPr>
            <w:tcW w:w="10164" w:type="dxa"/>
            <w:gridSpan w:val="3"/>
          </w:tcPr>
          <w:p w14:paraId="2E0D6C2B" w14:textId="77777777" w:rsidR="00544489" w:rsidRDefault="00544489" w:rsidP="00E431DC">
            <w:pPr>
              <w:autoSpaceDE w:val="0"/>
              <w:autoSpaceDN w:val="0"/>
              <w:adjustRightInd w:val="0"/>
              <w:spacing w:after="0"/>
              <w:ind w:left="360"/>
              <w:rPr>
                <w:rFonts w:cs="Arno Pro"/>
                <w:color w:val="000000"/>
              </w:rPr>
            </w:pPr>
          </w:p>
          <w:p w14:paraId="53FB6AB0"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Verbalna auditivna agnozija, razvojna disfazija Vernike tipa, dislogija</w:t>
            </w:r>
          </w:p>
        </w:tc>
      </w:tr>
      <w:tr w:rsidR="00544489" w:rsidRPr="00A45E69" w14:paraId="32BD959D" w14:textId="77777777" w:rsidTr="00E431DC">
        <w:trPr>
          <w:trHeight w:val="612"/>
        </w:trPr>
        <w:tc>
          <w:tcPr>
            <w:tcW w:w="6138" w:type="dxa"/>
          </w:tcPr>
          <w:p w14:paraId="6EBF3081" w14:textId="77777777" w:rsidR="00544489" w:rsidRDefault="00544489" w:rsidP="00E431DC">
            <w:pPr>
              <w:autoSpaceDE w:val="0"/>
              <w:autoSpaceDN w:val="0"/>
              <w:adjustRightInd w:val="0"/>
              <w:spacing w:after="0"/>
              <w:ind w:left="360"/>
              <w:rPr>
                <w:rFonts w:cs="Arno Pro"/>
                <w:color w:val="000000"/>
              </w:rPr>
            </w:pPr>
          </w:p>
          <w:p w14:paraId="37B4C31E"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Ima teškoće u formulisanju reči i rečenica. Spontani govor je niske fluentnosti, (‚</w:t>
            </w:r>
            <w:proofErr w:type="gramStart"/>
            <w:r w:rsidRPr="00A45E69">
              <w:rPr>
                <w:rFonts w:cs="Arno Pro"/>
                <w:color w:val="000000"/>
              </w:rPr>
              <w:t>škrt“</w:t>
            </w:r>
            <w:proofErr w:type="gramEnd"/>
            <w:r w:rsidRPr="00A45E69">
              <w:rPr>
                <w:rFonts w:cs="Arno Pro"/>
                <w:color w:val="000000"/>
              </w:rPr>
              <w:t>). Produkcija pojdinih reči podjednako je oštećena kao i produkcija rečenica; suprotno tome, automatska produkcija frekventnih fraza (npr. u stresu, tipa ne diraj me) može biti adekvatna.</w:t>
            </w:r>
          </w:p>
        </w:tc>
        <w:tc>
          <w:tcPr>
            <w:tcW w:w="2232" w:type="dxa"/>
          </w:tcPr>
          <w:p w14:paraId="2CAE3249" w14:textId="77777777" w:rsidR="00544489" w:rsidRDefault="00544489" w:rsidP="00E431DC">
            <w:pPr>
              <w:autoSpaceDE w:val="0"/>
              <w:autoSpaceDN w:val="0"/>
              <w:adjustRightInd w:val="0"/>
              <w:spacing w:after="0"/>
              <w:ind w:left="360"/>
              <w:rPr>
                <w:rFonts w:cs="Arno Pro"/>
                <w:color w:val="000000"/>
              </w:rPr>
            </w:pPr>
          </w:p>
          <w:p w14:paraId="31CBF2F0"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Formulisanje</w:t>
            </w:r>
          </w:p>
          <w:p w14:paraId="7833A18C"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/produkcija reči</w:t>
            </w:r>
          </w:p>
        </w:tc>
        <w:tc>
          <w:tcPr>
            <w:tcW w:w="10164" w:type="dxa"/>
            <w:gridSpan w:val="3"/>
          </w:tcPr>
          <w:p w14:paraId="6FC9792F" w14:textId="77777777" w:rsidR="00544489" w:rsidRDefault="00544489" w:rsidP="00E431DC">
            <w:pPr>
              <w:autoSpaceDE w:val="0"/>
              <w:autoSpaceDN w:val="0"/>
              <w:adjustRightInd w:val="0"/>
              <w:spacing w:after="0"/>
              <w:ind w:left="360"/>
              <w:rPr>
                <w:rFonts w:cs="Arno Pro"/>
                <w:color w:val="000000"/>
              </w:rPr>
            </w:pPr>
          </w:p>
          <w:p w14:paraId="1F3AEDB2" w14:textId="0FEDD74B"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Verbalna dispraksija, razvojna disfazija Brok</w:t>
            </w:r>
            <w:r w:rsidR="00357372">
              <w:rPr>
                <w:rFonts w:cs="Arno Pro"/>
                <w:color w:val="000000"/>
              </w:rPr>
              <w:t>aov</w:t>
            </w:r>
            <w:r w:rsidRPr="00A45E69">
              <w:rPr>
                <w:rFonts w:cs="Arno Pro"/>
                <w:color w:val="000000"/>
              </w:rPr>
              <w:t>og tipa</w:t>
            </w:r>
          </w:p>
        </w:tc>
      </w:tr>
      <w:tr w:rsidR="00544489" w:rsidRPr="00A45E69" w14:paraId="3D21E837" w14:textId="77777777" w:rsidTr="00E431DC">
        <w:trPr>
          <w:trHeight w:val="712"/>
        </w:trPr>
        <w:tc>
          <w:tcPr>
            <w:tcW w:w="6138" w:type="dxa"/>
          </w:tcPr>
          <w:p w14:paraId="2E217A9C" w14:textId="77777777" w:rsidR="00544489" w:rsidRDefault="00544489" w:rsidP="00E431DC">
            <w:pPr>
              <w:autoSpaceDE w:val="0"/>
              <w:autoSpaceDN w:val="0"/>
              <w:adjustRightInd w:val="0"/>
              <w:spacing w:after="0"/>
              <w:ind w:left="360"/>
              <w:rPr>
                <w:rFonts w:cs="Arno Pro"/>
                <w:color w:val="000000"/>
              </w:rPr>
            </w:pPr>
          </w:p>
          <w:p w14:paraId="55696C97"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 xml:space="preserve">Kod mlađeg deteta spontani govor fluentantan ali nerazumljiv, mada ga često razumeju roditelji i drugovi (dobra gestualna komunikacija). Često muca, naročito u stresnim situacijama. Izostavlja delove reči; nerazumljivost izrazitija u rečenici nego kod pojedinih </w:t>
            </w:r>
            <w:proofErr w:type="gramStart"/>
            <w:r w:rsidRPr="00A45E69">
              <w:rPr>
                <w:rFonts w:cs="Arno Pro"/>
                <w:color w:val="000000"/>
              </w:rPr>
              <w:t>reči.Kod</w:t>
            </w:r>
            <w:proofErr w:type="gramEnd"/>
            <w:r w:rsidRPr="00A45E69">
              <w:rPr>
                <w:rFonts w:cs="Arno Pro"/>
                <w:color w:val="000000"/>
              </w:rPr>
              <w:t xml:space="preserve"> starijih govor razumljiv, ali uglavnom izostavljaju delove težih reči. </w:t>
            </w:r>
          </w:p>
        </w:tc>
        <w:tc>
          <w:tcPr>
            <w:tcW w:w="2232" w:type="dxa"/>
          </w:tcPr>
          <w:p w14:paraId="4877C65B" w14:textId="77777777" w:rsidR="00544489" w:rsidRDefault="00544489" w:rsidP="00E431DC">
            <w:pPr>
              <w:autoSpaceDE w:val="0"/>
              <w:autoSpaceDN w:val="0"/>
              <w:adjustRightInd w:val="0"/>
              <w:spacing w:after="0"/>
              <w:ind w:left="360"/>
              <w:rPr>
                <w:rFonts w:cs="Arno Pro"/>
                <w:color w:val="000000"/>
              </w:rPr>
            </w:pPr>
          </w:p>
          <w:p w14:paraId="3601614F"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 xml:space="preserve">Provođenje reči (‚kondukcioni </w:t>
            </w:r>
            <w:proofErr w:type="gramStart"/>
            <w:r w:rsidRPr="00A45E69">
              <w:rPr>
                <w:rFonts w:cs="Arno Pro"/>
                <w:color w:val="000000"/>
              </w:rPr>
              <w:t>deficit“</w:t>
            </w:r>
            <w:proofErr w:type="gramEnd"/>
            <w:r w:rsidRPr="00A45E69">
              <w:rPr>
                <w:rFonts w:cs="Arno Pro"/>
                <w:color w:val="000000"/>
              </w:rPr>
              <w:t>)</w:t>
            </w:r>
          </w:p>
        </w:tc>
        <w:tc>
          <w:tcPr>
            <w:tcW w:w="10164" w:type="dxa"/>
            <w:gridSpan w:val="3"/>
          </w:tcPr>
          <w:p w14:paraId="6DFEDBC7" w14:textId="77777777" w:rsidR="00544489" w:rsidRDefault="00544489" w:rsidP="00E431DC">
            <w:pPr>
              <w:autoSpaceDE w:val="0"/>
              <w:autoSpaceDN w:val="0"/>
              <w:adjustRightInd w:val="0"/>
              <w:spacing w:after="0"/>
              <w:ind w:left="360"/>
              <w:rPr>
                <w:rFonts w:cs="Arno Pro"/>
                <w:color w:val="000000"/>
              </w:rPr>
            </w:pPr>
          </w:p>
          <w:p w14:paraId="65425774" w14:textId="77777777" w:rsidR="00544489" w:rsidRPr="00A45E69" w:rsidRDefault="00544489" w:rsidP="00E431DC">
            <w:pPr>
              <w:autoSpaceDE w:val="0"/>
              <w:autoSpaceDN w:val="0"/>
              <w:adjustRightInd w:val="0"/>
              <w:spacing w:after="0"/>
              <w:ind w:left="360"/>
              <w:rPr>
                <w:rFonts w:cs="Arno Pro"/>
                <w:color w:val="000000"/>
              </w:rPr>
            </w:pPr>
            <w:r w:rsidRPr="00A45E69">
              <w:rPr>
                <w:rFonts w:cs="Arno Pro"/>
                <w:color w:val="000000"/>
              </w:rPr>
              <w:t>Deficit fonemskog programiranja</w:t>
            </w:r>
          </w:p>
        </w:tc>
      </w:tr>
      <w:tr w:rsidR="00544489" w:rsidRPr="003C0EC0" w14:paraId="7FD54D7B" w14:textId="77777777" w:rsidTr="00E431DC">
        <w:trPr>
          <w:trHeight w:val="712"/>
        </w:trPr>
        <w:tc>
          <w:tcPr>
            <w:tcW w:w="6138" w:type="dxa"/>
          </w:tcPr>
          <w:p w14:paraId="58D64F1C"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Dete radije pokazuje nego što imenuju objekte. Ne uživa u jezičkim igrama (‚na slovo</w:t>
            </w:r>
            <w:proofErr w:type="gramStart"/>
            <w:r w:rsidRPr="003C0EC0">
              <w:rPr>
                <w:rFonts w:cs="Arno Pro"/>
                <w:color w:val="000000"/>
              </w:rPr>
              <w:t>...“</w:t>
            </w:r>
            <w:proofErr w:type="gramEnd"/>
            <w:r w:rsidRPr="003C0EC0">
              <w:rPr>
                <w:rFonts w:cs="Arno Pro"/>
                <w:color w:val="000000"/>
              </w:rPr>
              <w:t>). Starija deca koriste kratke rečenice (2-3 reči). Teško izražavaju misli, želje i osećanja, sa dugim pauzama u govoru dok se „</w:t>
            </w:r>
            <w:proofErr w:type="gramStart"/>
            <w:r w:rsidRPr="003C0EC0">
              <w:rPr>
                <w:rFonts w:cs="Arno Pro"/>
                <w:color w:val="000000"/>
              </w:rPr>
              <w:t>bore“ da</w:t>
            </w:r>
            <w:proofErr w:type="gramEnd"/>
            <w:r w:rsidRPr="003C0EC0">
              <w:rPr>
                <w:rFonts w:cs="Arno Pro"/>
                <w:color w:val="000000"/>
              </w:rPr>
              <w:t xml:space="preserve"> nađu reč. U školi bolji na zadacima multiplog izbora Okolina ih obično definiše kao „</w:t>
            </w:r>
            <w:proofErr w:type="gramStart"/>
            <w:r w:rsidRPr="003C0EC0">
              <w:rPr>
                <w:rFonts w:cs="Arno Pro"/>
                <w:color w:val="000000"/>
              </w:rPr>
              <w:t>akcioni“ a</w:t>
            </w:r>
            <w:proofErr w:type="gramEnd"/>
            <w:r w:rsidRPr="003C0EC0">
              <w:rPr>
                <w:rFonts w:cs="Arno Pro"/>
                <w:color w:val="000000"/>
              </w:rPr>
              <w:t xml:space="preserve"> ne „verbalni“ tip</w:t>
            </w:r>
          </w:p>
        </w:tc>
        <w:tc>
          <w:tcPr>
            <w:tcW w:w="2232" w:type="dxa"/>
          </w:tcPr>
          <w:p w14:paraId="30A5C9C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Nalaženje reči</w:t>
            </w:r>
          </w:p>
        </w:tc>
        <w:tc>
          <w:tcPr>
            <w:tcW w:w="10164" w:type="dxa"/>
            <w:gridSpan w:val="3"/>
          </w:tcPr>
          <w:p w14:paraId="633B9523"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Disnomija, leksičko –sintaksički sindrom</w:t>
            </w:r>
          </w:p>
        </w:tc>
      </w:tr>
      <w:tr w:rsidR="00544489" w:rsidRPr="003C0EC0" w14:paraId="1B5C4FC5" w14:textId="77777777" w:rsidTr="00E431DC">
        <w:trPr>
          <w:trHeight w:val="712"/>
        </w:trPr>
        <w:tc>
          <w:tcPr>
            <w:tcW w:w="6138" w:type="dxa"/>
          </w:tcPr>
          <w:p w14:paraId="350A6BDC" w14:textId="77777777" w:rsidR="00544489" w:rsidRDefault="00544489" w:rsidP="00E431DC">
            <w:pPr>
              <w:autoSpaceDE w:val="0"/>
              <w:autoSpaceDN w:val="0"/>
              <w:adjustRightInd w:val="0"/>
              <w:spacing w:after="0"/>
              <w:ind w:left="360"/>
              <w:rPr>
                <w:rFonts w:cs="Arno Pro"/>
                <w:color w:val="000000"/>
              </w:rPr>
            </w:pPr>
          </w:p>
          <w:p w14:paraId="6BD89A48"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Dete ima teškoće u verbalnoj komunikaciji, npr. da odgovori na verbalni zahtev ili da se izrazi rečima. Za razliku od prethodne grupe, ponuđeni izbor odgovora mu ne pomaže. </w:t>
            </w:r>
          </w:p>
        </w:tc>
        <w:tc>
          <w:tcPr>
            <w:tcW w:w="2232" w:type="dxa"/>
          </w:tcPr>
          <w:p w14:paraId="6FA3A14F" w14:textId="77777777" w:rsidR="00544489" w:rsidRDefault="00544489" w:rsidP="00E431DC">
            <w:pPr>
              <w:autoSpaceDE w:val="0"/>
              <w:autoSpaceDN w:val="0"/>
              <w:adjustRightInd w:val="0"/>
              <w:spacing w:after="0"/>
              <w:ind w:left="360"/>
              <w:rPr>
                <w:rFonts w:cs="Arno Pro"/>
                <w:color w:val="000000"/>
              </w:rPr>
            </w:pPr>
          </w:p>
          <w:p w14:paraId="737035E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Rečnik</w:t>
            </w:r>
          </w:p>
        </w:tc>
        <w:tc>
          <w:tcPr>
            <w:tcW w:w="10164" w:type="dxa"/>
            <w:gridSpan w:val="3"/>
          </w:tcPr>
          <w:p w14:paraId="32D1CA65" w14:textId="77777777" w:rsidR="00544489" w:rsidRDefault="00544489" w:rsidP="00E431DC">
            <w:pPr>
              <w:autoSpaceDE w:val="0"/>
              <w:autoSpaceDN w:val="0"/>
              <w:adjustRightInd w:val="0"/>
              <w:spacing w:after="0"/>
              <w:ind w:left="360"/>
              <w:rPr>
                <w:rFonts w:cs="Arno Pro"/>
                <w:color w:val="000000"/>
              </w:rPr>
            </w:pPr>
          </w:p>
          <w:p w14:paraId="354E63E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Disfazija sladištenja reči</w:t>
            </w:r>
          </w:p>
        </w:tc>
      </w:tr>
      <w:tr w:rsidR="00544489" w:rsidRPr="003C0EC0" w14:paraId="112CBF51" w14:textId="77777777" w:rsidTr="00E431DC">
        <w:trPr>
          <w:trHeight w:val="712"/>
        </w:trPr>
        <w:tc>
          <w:tcPr>
            <w:tcW w:w="6138" w:type="dxa"/>
          </w:tcPr>
          <w:p w14:paraId="3F6CF5C8" w14:textId="77777777" w:rsidR="00544489" w:rsidRDefault="00544489" w:rsidP="00E431DC">
            <w:pPr>
              <w:autoSpaceDE w:val="0"/>
              <w:autoSpaceDN w:val="0"/>
              <w:adjustRightInd w:val="0"/>
              <w:spacing w:after="0"/>
              <w:ind w:left="360"/>
              <w:rPr>
                <w:rFonts w:cs="Arno Pro"/>
                <w:color w:val="000000"/>
              </w:rPr>
            </w:pPr>
          </w:p>
          <w:p w14:paraId="521DE2DB"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Dete zaostaje ili ne uspeva da nauči da čita uprkos redovnoj obuci. U školi uspešno na usmenim zadacima. Obično ne uživa u igrama sa rečima. </w:t>
            </w:r>
          </w:p>
        </w:tc>
        <w:tc>
          <w:tcPr>
            <w:tcW w:w="2232" w:type="dxa"/>
          </w:tcPr>
          <w:p w14:paraId="5F94C64C" w14:textId="77777777" w:rsidR="00544489" w:rsidRDefault="00544489" w:rsidP="00E431DC">
            <w:pPr>
              <w:autoSpaceDE w:val="0"/>
              <w:autoSpaceDN w:val="0"/>
              <w:adjustRightInd w:val="0"/>
              <w:spacing w:after="0"/>
              <w:ind w:left="360"/>
              <w:rPr>
                <w:rFonts w:cs="Arno Pro"/>
                <w:color w:val="000000"/>
              </w:rPr>
            </w:pPr>
          </w:p>
          <w:p w14:paraId="69882A2C"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Prevođenje fonema u grafeme; skladištenje</w:t>
            </w:r>
          </w:p>
          <w:p w14:paraId="27C6CEA6"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grafema</w:t>
            </w:r>
          </w:p>
        </w:tc>
        <w:tc>
          <w:tcPr>
            <w:tcW w:w="10164" w:type="dxa"/>
            <w:gridSpan w:val="3"/>
          </w:tcPr>
          <w:p w14:paraId="10F28907" w14:textId="77777777" w:rsidR="00544489" w:rsidRDefault="00544489" w:rsidP="00E431DC">
            <w:pPr>
              <w:autoSpaceDE w:val="0"/>
              <w:autoSpaceDN w:val="0"/>
              <w:adjustRightInd w:val="0"/>
              <w:spacing w:after="0"/>
              <w:ind w:left="360"/>
              <w:rPr>
                <w:rFonts w:cs="Arno Pro"/>
                <w:color w:val="000000"/>
              </w:rPr>
            </w:pPr>
          </w:p>
          <w:p w14:paraId="437F9966"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Disleksija, dissimbolija za slova</w:t>
            </w:r>
          </w:p>
        </w:tc>
      </w:tr>
      <w:tr w:rsidR="00544489" w:rsidRPr="003C0EC0" w14:paraId="35EACD94" w14:textId="77777777" w:rsidTr="00E431DC">
        <w:trPr>
          <w:trHeight w:val="712"/>
        </w:trPr>
        <w:tc>
          <w:tcPr>
            <w:tcW w:w="6138" w:type="dxa"/>
          </w:tcPr>
          <w:p w14:paraId="7CB4310E" w14:textId="77777777" w:rsidR="00544489" w:rsidRDefault="00544489" w:rsidP="00E431DC">
            <w:pPr>
              <w:autoSpaceDE w:val="0"/>
              <w:autoSpaceDN w:val="0"/>
              <w:adjustRightInd w:val="0"/>
              <w:spacing w:after="0"/>
              <w:ind w:left="360"/>
              <w:rPr>
                <w:rFonts w:cs="Arno Pro"/>
                <w:color w:val="000000"/>
              </w:rPr>
            </w:pPr>
          </w:p>
          <w:p w14:paraId="27CAF3DA"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Dominira problem u obuci pisanja. Ovo je obično praćeno i drugim jezičkim smetnjama, najčešće disleksijom. U pisanju starije dece, česte su greške po tipu spajanja reči i omisije manje zvučnih delova reči </w:t>
            </w:r>
          </w:p>
        </w:tc>
        <w:tc>
          <w:tcPr>
            <w:tcW w:w="2232" w:type="dxa"/>
          </w:tcPr>
          <w:p w14:paraId="2FF9BF26" w14:textId="77777777" w:rsidR="00544489" w:rsidRDefault="00544489" w:rsidP="00E431DC">
            <w:pPr>
              <w:autoSpaceDE w:val="0"/>
              <w:autoSpaceDN w:val="0"/>
              <w:adjustRightInd w:val="0"/>
              <w:spacing w:after="0"/>
              <w:ind w:left="360"/>
              <w:rPr>
                <w:rFonts w:cs="Arno Pro"/>
                <w:color w:val="000000"/>
              </w:rPr>
            </w:pPr>
          </w:p>
          <w:p w14:paraId="1B26DD30"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w:t>
            </w:r>
            <w:proofErr w:type="gramStart"/>
            <w:r w:rsidRPr="003C0EC0">
              <w:rPr>
                <w:rFonts w:cs="Arno Pro"/>
                <w:color w:val="000000"/>
              </w:rPr>
              <w:t>Prizivanje“ grafema</w:t>
            </w:r>
            <w:proofErr w:type="gramEnd"/>
            <w:r w:rsidRPr="003C0EC0">
              <w:rPr>
                <w:rFonts w:cs="Arno Pro"/>
                <w:color w:val="000000"/>
              </w:rPr>
              <w:t xml:space="preserve"> </w:t>
            </w:r>
          </w:p>
        </w:tc>
        <w:tc>
          <w:tcPr>
            <w:tcW w:w="10164" w:type="dxa"/>
            <w:gridSpan w:val="3"/>
          </w:tcPr>
          <w:p w14:paraId="3D003FBF" w14:textId="77777777" w:rsidR="00544489" w:rsidRDefault="00544489" w:rsidP="00E431DC">
            <w:pPr>
              <w:autoSpaceDE w:val="0"/>
              <w:autoSpaceDN w:val="0"/>
              <w:adjustRightInd w:val="0"/>
              <w:spacing w:after="0"/>
              <w:ind w:left="360"/>
              <w:rPr>
                <w:rFonts w:cs="Arno Pro"/>
                <w:color w:val="000000"/>
              </w:rPr>
            </w:pPr>
          </w:p>
          <w:p w14:paraId="4D9A5CE6"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Disortografija</w:t>
            </w:r>
          </w:p>
        </w:tc>
      </w:tr>
      <w:tr w:rsidR="00544489" w:rsidRPr="003C0EC0" w14:paraId="20B1EB4D" w14:textId="77777777" w:rsidTr="00E431DC">
        <w:trPr>
          <w:gridAfter w:val="2"/>
          <w:wAfter w:w="5159" w:type="dxa"/>
          <w:trHeight w:val="226"/>
        </w:trPr>
        <w:tc>
          <w:tcPr>
            <w:tcW w:w="8370" w:type="dxa"/>
            <w:gridSpan w:val="2"/>
          </w:tcPr>
          <w:p w14:paraId="0BDD816F" w14:textId="77777777" w:rsidR="00544489" w:rsidRDefault="00544489" w:rsidP="00E431DC">
            <w:pPr>
              <w:autoSpaceDE w:val="0"/>
              <w:autoSpaceDN w:val="0"/>
              <w:adjustRightInd w:val="0"/>
              <w:spacing w:after="0"/>
              <w:ind w:left="360"/>
              <w:rPr>
                <w:rFonts w:cs="Myriad Pro Light"/>
                <w:b/>
                <w:bCs/>
                <w:color w:val="000000"/>
              </w:rPr>
            </w:pPr>
          </w:p>
          <w:p w14:paraId="4BBB2A8F" w14:textId="77777777" w:rsidR="00544489" w:rsidRPr="003C0EC0" w:rsidRDefault="00544489" w:rsidP="00E431DC">
            <w:pPr>
              <w:autoSpaceDE w:val="0"/>
              <w:autoSpaceDN w:val="0"/>
              <w:adjustRightInd w:val="0"/>
              <w:spacing w:after="0"/>
              <w:ind w:left="360"/>
              <w:rPr>
                <w:rFonts w:cs="Arno Pro"/>
                <w:b/>
                <w:color w:val="000000"/>
              </w:rPr>
            </w:pPr>
            <w:r w:rsidRPr="003C0EC0">
              <w:rPr>
                <w:rFonts w:cs="Myriad Pro Light"/>
                <w:b/>
                <w:bCs/>
                <w:color w:val="000000"/>
              </w:rPr>
              <w:t>S</w:t>
            </w:r>
            <w:r w:rsidRPr="003C0EC0">
              <w:rPr>
                <w:rFonts w:cs="Arno Pro"/>
                <w:b/>
                <w:color w:val="000000"/>
              </w:rPr>
              <w:t>emantika</w:t>
            </w:r>
            <w:r w:rsidRPr="003C0EC0">
              <w:rPr>
                <w:rFonts w:cs="Myriad Pro Light"/>
                <w:b/>
                <w:bCs/>
                <w:color w:val="000000"/>
              </w:rPr>
              <w:t>(v</w:t>
            </w:r>
            <w:r w:rsidRPr="003C0EC0">
              <w:rPr>
                <w:rFonts w:cs="Arno Pro"/>
                <w:b/>
                <w:color w:val="000000"/>
              </w:rPr>
              <w:t>angranicajezika</w:t>
            </w:r>
            <w:r w:rsidRPr="003C0EC0">
              <w:rPr>
                <w:rFonts w:cs="Myriad Pro Light"/>
                <w:b/>
                <w:bCs/>
                <w:color w:val="000000"/>
              </w:rPr>
              <w:t xml:space="preserve">); </w:t>
            </w:r>
          </w:p>
        </w:tc>
        <w:tc>
          <w:tcPr>
            <w:tcW w:w="5005" w:type="dxa"/>
          </w:tcPr>
          <w:p w14:paraId="665C825E" w14:textId="77777777" w:rsidR="00544489" w:rsidRDefault="00544489" w:rsidP="00E431DC">
            <w:pPr>
              <w:autoSpaceDE w:val="0"/>
              <w:autoSpaceDN w:val="0"/>
              <w:adjustRightInd w:val="0"/>
              <w:spacing w:after="0"/>
              <w:ind w:left="360"/>
              <w:rPr>
                <w:rFonts w:cs="Myriad Pro"/>
                <w:color w:val="000000"/>
              </w:rPr>
            </w:pPr>
          </w:p>
          <w:p w14:paraId="060248DD" w14:textId="77777777" w:rsidR="00544489" w:rsidRPr="003C0EC0" w:rsidRDefault="00544489" w:rsidP="00E431DC">
            <w:pPr>
              <w:autoSpaceDE w:val="0"/>
              <w:autoSpaceDN w:val="0"/>
              <w:adjustRightInd w:val="0"/>
              <w:spacing w:after="0"/>
              <w:ind w:left="360"/>
              <w:rPr>
                <w:rFonts w:cs="Myriad Pro"/>
                <w:color w:val="000000"/>
              </w:rPr>
            </w:pPr>
            <w:proofErr w:type="gramStart"/>
            <w:r w:rsidRPr="003C0EC0">
              <w:rPr>
                <w:rFonts w:cs="Myriad Pro"/>
                <w:color w:val="000000"/>
              </w:rPr>
              <w:t>,‚</w:t>
            </w:r>
            <w:proofErr w:type="gramEnd"/>
            <w:r w:rsidRPr="003C0EC0">
              <w:rPr>
                <w:rFonts w:cs="Myriad Pro"/>
                <w:color w:val="000000"/>
              </w:rPr>
              <w:t>Gnostički“ poremećaji</w:t>
            </w:r>
          </w:p>
        </w:tc>
      </w:tr>
      <w:tr w:rsidR="00544489" w:rsidRPr="003C0EC0" w14:paraId="7D97C971" w14:textId="77777777" w:rsidTr="00E431DC">
        <w:trPr>
          <w:gridAfter w:val="1"/>
          <w:wAfter w:w="5139" w:type="dxa"/>
          <w:trHeight w:val="512"/>
        </w:trPr>
        <w:tc>
          <w:tcPr>
            <w:tcW w:w="6138" w:type="dxa"/>
          </w:tcPr>
          <w:p w14:paraId="649CB878" w14:textId="77777777" w:rsidR="00544489" w:rsidRDefault="00544489" w:rsidP="00E431DC">
            <w:pPr>
              <w:autoSpaceDE w:val="0"/>
              <w:autoSpaceDN w:val="0"/>
              <w:adjustRightInd w:val="0"/>
              <w:spacing w:after="0"/>
              <w:ind w:left="360"/>
              <w:rPr>
                <w:rFonts w:cs="Arno Pro"/>
                <w:color w:val="000000"/>
              </w:rPr>
            </w:pPr>
          </w:p>
          <w:p w14:paraId="6B5DC914"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Kod mlađe dece primečuju se teškoće određivanja veličina vezanih za broj (veće-manje), iako brojeve mogu imenovati. Kod starijih, teškoće računanja, naročito kod operacija sa višecifrenim brojevima (znatno bolji kada se oslanjaju na kalkulator) </w:t>
            </w:r>
          </w:p>
        </w:tc>
        <w:tc>
          <w:tcPr>
            <w:tcW w:w="2232" w:type="dxa"/>
          </w:tcPr>
          <w:p w14:paraId="07F7FD47" w14:textId="77777777" w:rsidR="00544489" w:rsidRDefault="00544489" w:rsidP="00E431DC">
            <w:pPr>
              <w:autoSpaceDE w:val="0"/>
              <w:autoSpaceDN w:val="0"/>
              <w:adjustRightInd w:val="0"/>
              <w:spacing w:after="0"/>
              <w:ind w:left="360"/>
              <w:rPr>
                <w:rFonts w:cs="Arno Pro"/>
                <w:color w:val="000000"/>
              </w:rPr>
            </w:pPr>
          </w:p>
          <w:p w14:paraId="4FBC4DC1"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Pojam broja</w:t>
            </w:r>
          </w:p>
        </w:tc>
        <w:tc>
          <w:tcPr>
            <w:tcW w:w="5025" w:type="dxa"/>
            <w:gridSpan w:val="2"/>
          </w:tcPr>
          <w:p w14:paraId="05FFD177" w14:textId="77777777" w:rsidR="00544489" w:rsidRDefault="00544489" w:rsidP="00E431DC">
            <w:pPr>
              <w:autoSpaceDE w:val="0"/>
              <w:autoSpaceDN w:val="0"/>
              <w:adjustRightInd w:val="0"/>
              <w:spacing w:after="0"/>
              <w:ind w:left="360"/>
              <w:rPr>
                <w:rFonts w:cs="Arno Pro"/>
                <w:color w:val="000000"/>
              </w:rPr>
            </w:pPr>
          </w:p>
          <w:p w14:paraId="4213685F"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Diskalkulija, dissimbolija za brojeve</w:t>
            </w:r>
          </w:p>
        </w:tc>
      </w:tr>
      <w:tr w:rsidR="00544489" w:rsidRPr="003C0EC0" w14:paraId="1653FE27" w14:textId="77777777" w:rsidTr="00E431DC">
        <w:trPr>
          <w:gridAfter w:val="1"/>
          <w:wAfter w:w="5139" w:type="dxa"/>
          <w:trHeight w:val="612"/>
        </w:trPr>
        <w:tc>
          <w:tcPr>
            <w:tcW w:w="6138" w:type="dxa"/>
          </w:tcPr>
          <w:p w14:paraId="4317F873" w14:textId="77777777" w:rsidR="00544489" w:rsidRDefault="00544489" w:rsidP="00E431DC">
            <w:pPr>
              <w:autoSpaceDE w:val="0"/>
              <w:autoSpaceDN w:val="0"/>
              <w:adjustRightInd w:val="0"/>
              <w:spacing w:after="0"/>
              <w:ind w:left="360"/>
              <w:rPr>
                <w:rFonts w:cs="Arno Pro"/>
                <w:color w:val="000000"/>
              </w:rPr>
            </w:pPr>
          </w:p>
          <w:p w14:paraId="09A32C1F"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Teškoće sa jezički postavljenim matematičkim zadacima primerenim uzrastu. Predškolska deca mogu grešiti kod prebrojavanja objekata. Na mlađem školskom uzrastu se oslanjaju na korišćenje prstiju, ne uspevaju da zapamte tablicu množenja. Generalno, greše u primeni odgovarajućih aritmeričkih operacija. </w:t>
            </w:r>
          </w:p>
        </w:tc>
        <w:tc>
          <w:tcPr>
            <w:tcW w:w="2232" w:type="dxa"/>
          </w:tcPr>
          <w:p w14:paraId="53E05AA8" w14:textId="77777777" w:rsidR="00544489" w:rsidRDefault="00544489" w:rsidP="00E431DC">
            <w:pPr>
              <w:autoSpaceDE w:val="0"/>
              <w:autoSpaceDN w:val="0"/>
              <w:adjustRightInd w:val="0"/>
              <w:spacing w:after="0"/>
              <w:ind w:left="360"/>
              <w:rPr>
                <w:rFonts w:cs="Arno Pro"/>
                <w:color w:val="000000"/>
              </w:rPr>
            </w:pPr>
          </w:p>
          <w:p w14:paraId="6102BE1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Aritmetika</w:t>
            </w:r>
          </w:p>
        </w:tc>
        <w:tc>
          <w:tcPr>
            <w:tcW w:w="5025" w:type="dxa"/>
            <w:gridSpan w:val="2"/>
          </w:tcPr>
          <w:p w14:paraId="41444BA2" w14:textId="77777777" w:rsidR="00544489" w:rsidRDefault="00544489" w:rsidP="00E431DC">
            <w:pPr>
              <w:autoSpaceDE w:val="0"/>
              <w:autoSpaceDN w:val="0"/>
              <w:adjustRightInd w:val="0"/>
              <w:spacing w:after="0"/>
              <w:ind w:left="360"/>
              <w:rPr>
                <w:rFonts w:cs="Arno Pro"/>
                <w:color w:val="000000"/>
              </w:rPr>
            </w:pPr>
          </w:p>
          <w:p w14:paraId="74164B4F"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Diskalkulija</w:t>
            </w:r>
          </w:p>
        </w:tc>
      </w:tr>
      <w:tr w:rsidR="00544489" w:rsidRPr="003C0EC0" w14:paraId="599811B8" w14:textId="77777777" w:rsidTr="00E431DC">
        <w:trPr>
          <w:gridAfter w:val="1"/>
          <w:wAfter w:w="5139" w:type="dxa"/>
          <w:trHeight w:val="812"/>
        </w:trPr>
        <w:tc>
          <w:tcPr>
            <w:tcW w:w="6138" w:type="dxa"/>
          </w:tcPr>
          <w:p w14:paraId="2F49D9B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Teškoće u reprodukovanju nizova (brojanje, azbuka, meseci u godini i sl) neprimerene uzrastu. Dete ima lošu orijentaciju desno-levo. U pisanju zamenjuje redosled grafema, u računanju ima problem sa operacijama složenim iz više koraka (svaki pojedinačno uredan), razumevanje pročitanog bolje kod čitanja u sebi, u crtežu zamenjuje pozicije/orijentaciju elemenata.</w:t>
            </w:r>
          </w:p>
        </w:tc>
        <w:tc>
          <w:tcPr>
            <w:tcW w:w="2232" w:type="dxa"/>
          </w:tcPr>
          <w:p w14:paraId="3F32EAA5"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Sekvenciranje i orijentacija simbola</w:t>
            </w:r>
          </w:p>
        </w:tc>
        <w:tc>
          <w:tcPr>
            <w:tcW w:w="5025" w:type="dxa"/>
            <w:gridSpan w:val="2"/>
          </w:tcPr>
          <w:p w14:paraId="1F60A49E"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Disgnozija; razvojni Gertsmanov sindrom </w:t>
            </w:r>
          </w:p>
        </w:tc>
      </w:tr>
      <w:tr w:rsidR="00544489" w:rsidRPr="003C0EC0" w14:paraId="17D8A20B" w14:textId="77777777" w:rsidTr="00E431DC">
        <w:trPr>
          <w:gridAfter w:val="2"/>
          <w:wAfter w:w="5159" w:type="dxa"/>
          <w:trHeight w:val="228"/>
        </w:trPr>
        <w:tc>
          <w:tcPr>
            <w:tcW w:w="13375" w:type="dxa"/>
            <w:gridSpan w:val="3"/>
          </w:tcPr>
          <w:p w14:paraId="39ECB542" w14:textId="77777777" w:rsidR="00544489" w:rsidRDefault="00544489" w:rsidP="00E431DC">
            <w:pPr>
              <w:autoSpaceDE w:val="0"/>
              <w:autoSpaceDN w:val="0"/>
              <w:adjustRightInd w:val="0"/>
              <w:spacing w:after="0"/>
              <w:ind w:left="360"/>
              <w:rPr>
                <w:rFonts w:cs="Myriad Pro Light"/>
                <w:b/>
                <w:bCs/>
                <w:color w:val="000000"/>
              </w:rPr>
            </w:pPr>
          </w:p>
          <w:p w14:paraId="48F270A7" w14:textId="77777777" w:rsidR="00544489" w:rsidRPr="003C0EC0" w:rsidRDefault="00544489" w:rsidP="00E431DC">
            <w:pPr>
              <w:autoSpaceDE w:val="0"/>
              <w:autoSpaceDN w:val="0"/>
              <w:adjustRightInd w:val="0"/>
              <w:spacing w:after="0"/>
              <w:ind w:left="360"/>
              <w:rPr>
                <w:rFonts w:cs="Myriad Pro Light"/>
                <w:color w:val="000000"/>
              </w:rPr>
            </w:pPr>
            <w:r w:rsidRPr="003C0EC0">
              <w:rPr>
                <w:rFonts w:cs="Myriad Pro Light"/>
                <w:b/>
                <w:bCs/>
                <w:color w:val="000000"/>
              </w:rPr>
              <w:t>Praksija</w:t>
            </w:r>
            <w:r>
              <w:rPr>
                <w:rFonts w:cs="Myriad Pro Light"/>
                <w:b/>
                <w:bCs/>
                <w:color w:val="000000"/>
              </w:rPr>
              <w:t xml:space="preserve"> </w:t>
            </w:r>
            <w:r w:rsidRPr="003C0EC0">
              <w:rPr>
                <w:rFonts w:cs="Myriad Pro Light"/>
                <w:b/>
                <w:bCs/>
                <w:color w:val="000000"/>
              </w:rPr>
              <w:t>i</w:t>
            </w:r>
            <w:r>
              <w:rPr>
                <w:rFonts w:cs="Myriad Pro Light"/>
                <w:b/>
                <w:bCs/>
                <w:color w:val="000000"/>
              </w:rPr>
              <w:t xml:space="preserve"> </w:t>
            </w:r>
            <w:r w:rsidRPr="003C0EC0">
              <w:rPr>
                <w:rFonts w:cs="Myriad Pro Light"/>
                <w:b/>
                <w:bCs/>
                <w:color w:val="000000"/>
              </w:rPr>
              <w:t>vizuoprostornesposobnosti</w:t>
            </w:r>
          </w:p>
        </w:tc>
      </w:tr>
      <w:tr w:rsidR="00544489" w:rsidRPr="003C0EC0" w14:paraId="59410D72" w14:textId="77777777" w:rsidTr="00E431DC">
        <w:trPr>
          <w:gridAfter w:val="1"/>
          <w:wAfter w:w="5139" w:type="dxa"/>
          <w:trHeight w:val="412"/>
        </w:trPr>
        <w:tc>
          <w:tcPr>
            <w:tcW w:w="6138" w:type="dxa"/>
          </w:tcPr>
          <w:p w14:paraId="6CCD3EA2" w14:textId="77777777" w:rsidR="00544489" w:rsidRDefault="00544489" w:rsidP="00E431DC">
            <w:pPr>
              <w:autoSpaceDE w:val="0"/>
              <w:autoSpaceDN w:val="0"/>
              <w:adjustRightInd w:val="0"/>
              <w:spacing w:after="0"/>
              <w:ind w:left="360"/>
              <w:rPr>
                <w:rFonts w:cs="Arno Pro"/>
                <w:color w:val="000000"/>
              </w:rPr>
            </w:pPr>
          </w:p>
          <w:p w14:paraId="18E8C75D"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Dete piše slova i brojeve kao u ogledalu. Ima problem grafomotornog izraza (lineacija, razmak, relativna veličina slova). Radije koristi štampana nego pisana slova, rukopis generalno nečitak. </w:t>
            </w:r>
          </w:p>
        </w:tc>
        <w:tc>
          <w:tcPr>
            <w:tcW w:w="2232" w:type="dxa"/>
          </w:tcPr>
          <w:p w14:paraId="3534EDAA" w14:textId="77777777" w:rsidR="00544489" w:rsidRDefault="00544489" w:rsidP="00E431DC">
            <w:pPr>
              <w:autoSpaceDE w:val="0"/>
              <w:autoSpaceDN w:val="0"/>
              <w:adjustRightInd w:val="0"/>
              <w:spacing w:after="0"/>
              <w:ind w:left="360"/>
              <w:rPr>
                <w:rFonts w:cs="Arno Pro"/>
                <w:color w:val="000000"/>
              </w:rPr>
            </w:pPr>
          </w:p>
          <w:p w14:paraId="4A8E530C" w14:textId="77777777" w:rsidR="00544489" w:rsidRPr="003C0EC0" w:rsidRDefault="00544489" w:rsidP="00E431DC">
            <w:pPr>
              <w:autoSpaceDE w:val="0"/>
              <w:autoSpaceDN w:val="0"/>
              <w:adjustRightInd w:val="0"/>
              <w:spacing w:after="0"/>
              <w:ind w:left="360"/>
              <w:rPr>
                <w:rFonts w:cs="Arno Pro"/>
                <w:color w:val="000000"/>
              </w:rPr>
            </w:pPr>
            <w:r>
              <w:rPr>
                <w:rFonts w:cs="Arno Pro"/>
                <w:color w:val="000000"/>
              </w:rPr>
              <w:t>Grafomotor</w:t>
            </w:r>
            <w:r w:rsidRPr="003C0EC0">
              <w:rPr>
                <w:rFonts w:cs="Arno Pro"/>
                <w:color w:val="000000"/>
              </w:rPr>
              <w:t>na organizacija</w:t>
            </w:r>
          </w:p>
        </w:tc>
        <w:tc>
          <w:tcPr>
            <w:tcW w:w="5025" w:type="dxa"/>
            <w:gridSpan w:val="2"/>
          </w:tcPr>
          <w:p w14:paraId="5114C75A" w14:textId="77777777" w:rsidR="00544489" w:rsidRDefault="00544489" w:rsidP="00E431DC">
            <w:pPr>
              <w:autoSpaceDE w:val="0"/>
              <w:autoSpaceDN w:val="0"/>
              <w:adjustRightInd w:val="0"/>
              <w:spacing w:after="0"/>
              <w:ind w:left="360"/>
              <w:rPr>
                <w:rFonts w:cs="Arno Pro"/>
                <w:color w:val="000000"/>
              </w:rPr>
            </w:pPr>
          </w:p>
          <w:p w14:paraId="2530B94A"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Disgrafija</w:t>
            </w:r>
          </w:p>
        </w:tc>
      </w:tr>
      <w:tr w:rsidR="00544489" w:rsidRPr="003C0EC0" w14:paraId="4495817F" w14:textId="77777777" w:rsidTr="00E431DC">
        <w:trPr>
          <w:gridAfter w:val="1"/>
          <w:wAfter w:w="5139" w:type="dxa"/>
          <w:trHeight w:val="512"/>
        </w:trPr>
        <w:tc>
          <w:tcPr>
            <w:tcW w:w="6138" w:type="dxa"/>
          </w:tcPr>
          <w:p w14:paraId="2FADA5C8" w14:textId="77777777" w:rsidR="00544489" w:rsidRDefault="00544489" w:rsidP="00E431DC">
            <w:pPr>
              <w:autoSpaceDE w:val="0"/>
              <w:autoSpaceDN w:val="0"/>
              <w:adjustRightInd w:val="0"/>
              <w:spacing w:after="0"/>
              <w:ind w:left="360"/>
              <w:rPr>
                <w:rFonts w:cs="Arno Pro"/>
                <w:color w:val="000000"/>
              </w:rPr>
            </w:pPr>
          </w:p>
          <w:p w14:paraId="33BDBB8E"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Teško savladava izvođenje finih manuelnih aktivnosti (zakopčavanje, vezivanje pertli) uprkos uobičajenoj obuci. Grafomotorni izraz (pisanje, crtež) podjedanako nezgrapan. ‚</w:t>
            </w:r>
            <w:proofErr w:type="gramStart"/>
            <w:r w:rsidRPr="003C0EC0">
              <w:rPr>
                <w:rFonts w:cs="Arno Pro"/>
                <w:color w:val="000000"/>
              </w:rPr>
              <w:t>Grip“ (</w:t>
            </w:r>
            <w:proofErr w:type="gramEnd"/>
            <w:r w:rsidRPr="003C0EC0">
              <w:rPr>
                <w:rFonts w:cs="Arno Pro"/>
                <w:color w:val="000000"/>
              </w:rPr>
              <w:t xml:space="preserve">zahvat) olovke, escajga i sl. najčešće ispod očekivanog za uzrast </w:t>
            </w:r>
          </w:p>
        </w:tc>
        <w:tc>
          <w:tcPr>
            <w:tcW w:w="2232" w:type="dxa"/>
          </w:tcPr>
          <w:p w14:paraId="10D0FE85" w14:textId="77777777" w:rsidR="00544489" w:rsidRDefault="00544489" w:rsidP="00E431DC">
            <w:pPr>
              <w:autoSpaceDE w:val="0"/>
              <w:autoSpaceDN w:val="0"/>
              <w:adjustRightInd w:val="0"/>
              <w:spacing w:after="0"/>
              <w:ind w:left="360"/>
              <w:rPr>
                <w:rFonts w:cs="Arno Pro"/>
                <w:color w:val="000000"/>
              </w:rPr>
            </w:pPr>
          </w:p>
          <w:p w14:paraId="3CC0F62E"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Senzomotorna organizacija</w:t>
            </w:r>
          </w:p>
        </w:tc>
        <w:tc>
          <w:tcPr>
            <w:tcW w:w="5025" w:type="dxa"/>
            <w:gridSpan w:val="2"/>
          </w:tcPr>
          <w:p w14:paraId="51B10F96" w14:textId="77777777" w:rsidR="00544489" w:rsidRDefault="00544489" w:rsidP="00E431DC">
            <w:pPr>
              <w:autoSpaceDE w:val="0"/>
              <w:autoSpaceDN w:val="0"/>
              <w:adjustRightInd w:val="0"/>
              <w:spacing w:after="0"/>
              <w:ind w:left="360"/>
              <w:rPr>
                <w:rFonts w:cs="Arno Pro"/>
                <w:color w:val="000000"/>
              </w:rPr>
            </w:pPr>
          </w:p>
          <w:p w14:paraId="10AFD545"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Dispraksija; sindrom nespretnog deteta; objektna dispraksija</w:t>
            </w:r>
          </w:p>
        </w:tc>
      </w:tr>
      <w:tr w:rsidR="00544489" w:rsidRPr="003C0EC0" w14:paraId="07D2CF48" w14:textId="77777777" w:rsidTr="00E431DC">
        <w:trPr>
          <w:gridAfter w:val="1"/>
          <w:wAfter w:w="5139" w:type="dxa"/>
          <w:trHeight w:val="412"/>
        </w:trPr>
        <w:tc>
          <w:tcPr>
            <w:tcW w:w="6138" w:type="dxa"/>
          </w:tcPr>
          <w:p w14:paraId="3695BF47" w14:textId="77777777" w:rsidR="00544489" w:rsidRDefault="00544489" w:rsidP="00E431DC">
            <w:pPr>
              <w:autoSpaceDE w:val="0"/>
              <w:autoSpaceDN w:val="0"/>
              <w:adjustRightInd w:val="0"/>
              <w:spacing w:after="0"/>
              <w:ind w:left="360"/>
              <w:rPr>
                <w:rFonts w:cs="Arno Pro"/>
                <w:color w:val="000000"/>
              </w:rPr>
            </w:pPr>
          </w:p>
          <w:p w14:paraId="29D7CDFA"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Dete </w:t>
            </w:r>
            <w:r>
              <w:rPr>
                <w:rFonts w:cs="Arno Pro"/>
                <w:color w:val="000000"/>
              </w:rPr>
              <w:t xml:space="preserve">je </w:t>
            </w:r>
            <w:r w:rsidRPr="003C0EC0">
              <w:rPr>
                <w:rFonts w:cs="Arno Pro"/>
                <w:color w:val="000000"/>
              </w:rPr>
              <w:t>nespretno u igrama i sportovima, ‚</w:t>
            </w:r>
            <w:proofErr w:type="gramStart"/>
            <w:r w:rsidRPr="003C0EC0">
              <w:rPr>
                <w:rFonts w:cs="Arno Pro"/>
                <w:color w:val="000000"/>
              </w:rPr>
              <w:t>promašuje“ cilj</w:t>
            </w:r>
            <w:proofErr w:type="gramEnd"/>
            <w:r w:rsidRPr="003C0EC0">
              <w:rPr>
                <w:rFonts w:cs="Arno Pro"/>
                <w:color w:val="000000"/>
              </w:rPr>
              <w:t xml:space="preserve"> u akcijama, sapliće se o predmete. Grip generalno loš, položaj tela i ekstremiteta u prostoru u neskladu sa zahtevima aktivnosti koju pokušava da obavi. </w:t>
            </w:r>
          </w:p>
        </w:tc>
        <w:tc>
          <w:tcPr>
            <w:tcW w:w="2232" w:type="dxa"/>
          </w:tcPr>
          <w:p w14:paraId="5705B8B9" w14:textId="77777777" w:rsidR="00544489" w:rsidRDefault="00544489" w:rsidP="00E431DC">
            <w:pPr>
              <w:autoSpaceDE w:val="0"/>
              <w:autoSpaceDN w:val="0"/>
              <w:adjustRightInd w:val="0"/>
              <w:spacing w:after="0"/>
              <w:ind w:left="360"/>
              <w:rPr>
                <w:rFonts w:cs="Arno Pro"/>
                <w:color w:val="000000"/>
              </w:rPr>
            </w:pPr>
          </w:p>
          <w:p w14:paraId="118C874C"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Vizuoprostorna organizacija</w:t>
            </w:r>
          </w:p>
        </w:tc>
        <w:tc>
          <w:tcPr>
            <w:tcW w:w="5025" w:type="dxa"/>
            <w:gridSpan w:val="2"/>
          </w:tcPr>
          <w:p w14:paraId="572F2C46" w14:textId="77777777" w:rsidR="00544489" w:rsidRDefault="00544489" w:rsidP="00E431DC">
            <w:pPr>
              <w:autoSpaceDE w:val="0"/>
              <w:autoSpaceDN w:val="0"/>
              <w:adjustRightInd w:val="0"/>
              <w:spacing w:after="0"/>
              <w:ind w:left="360"/>
              <w:rPr>
                <w:rFonts w:cs="Arno Pro"/>
                <w:color w:val="000000"/>
              </w:rPr>
            </w:pPr>
          </w:p>
          <w:p w14:paraId="47C26613"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Dispraksija u užem smislu; posturalna dispraksija</w:t>
            </w:r>
          </w:p>
        </w:tc>
      </w:tr>
      <w:tr w:rsidR="00544489" w:rsidRPr="003C0EC0" w14:paraId="3695AA26" w14:textId="77777777" w:rsidTr="00E431DC">
        <w:trPr>
          <w:gridAfter w:val="1"/>
          <w:wAfter w:w="5139" w:type="dxa"/>
          <w:trHeight w:val="412"/>
        </w:trPr>
        <w:tc>
          <w:tcPr>
            <w:tcW w:w="6138" w:type="dxa"/>
          </w:tcPr>
          <w:p w14:paraId="3D66B19B" w14:textId="77777777" w:rsidR="00544489" w:rsidRDefault="00544489" w:rsidP="00E431DC">
            <w:pPr>
              <w:autoSpaceDE w:val="0"/>
              <w:autoSpaceDN w:val="0"/>
              <w:adjustRightInd w:val="0"/>
              <w:spacing w:after="0"/>
              <w:ind w:left="360"/>
              <w:rPr>
                <w:rFonts w:cs="Arno Pro"/>
                <w:color w:val="000000"/>
              </w:rPr>
            </w:pPr>
          </w:p>
          <w:p w14:paraId="27B866D8"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Teškoće vizuoprostorne organizacije ograničene su na crtež i konstruisanje modela (kocke, štapići i sl). Crtež ili siromašan sa loše lociranim/orijentisanim detaljima, ili prepun detalja ali dezoganizovan; u oba slučaja teškoćama je najčešće obuhvaćeno i pisanje (disgrafija). </w:t>
            </w:r>
          </w:p>
        </w:tc>
        <w:tc>
          <w:tcPr>
            <w:tcW w:w="2232" w:type="dxa"/>
          </w:tcPr>
          <w:p w14:paraId="684E36A5" w14:textId="77777777" w:rsidR="00544489" w:rsidRDefault="00544489" w:rsidP="00E431DC">
            <w:pPr>
              <w:autoSpaceDE w:val="0"/>
              <w:autoSpaceDN w:val="0"/>
              <w:adjustRightInd w:val="0"/>
              <w:spacing w:after="0"/>
              <w:ind w:left="360"/>
              <w:rPr>
                <w:rFonts w:cs="Arno Pro"/>
                <w:color w:val="000000"/>
              </w:rPr>
            </w:pPr>
          </w:p>
          <w:p w14:paraId="1B935167"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Vizuoprostorna organizacija</w:t>
            </w:r>
          </w:p>
        </w:tc>
        <w:tc>
          <w:tcPr>
            <w:tcW w:w="5025" w:type="dxa"/>
            <w:gridSpan w:val="2"/>
          </w:tcPr>
          <w:p w14:paraId="7DA6A0C0" w14:textId="77777777" w:rsidR="00544489" w:rsidRDefault="00544489" w:rsidP="00E431DC">
            <w:pPr>
              <w:autoSpaceDE w:val="0"/>
              <w:autoSpaceDN w:val="0"/>
              <w:adjustRightInd w:val="0"/>
              <w:spacing w:after="0"/>
              <w:ind w:left="360"/>
              <w:rPr>
                <w:rFonts w:cs="Arno Pro"/>
                <w:color w:val="000000"/>
              </w:rPr>
            </w:pPr>
          </w:p>
          <w:p w14:paraId="7C71D8C3"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Konstruktivna dispraksija</w:t>
            </w:r>
          </w:p>
        </w:tc>
      </w:tr>
      <w:tr w:rsidR="00544489" w:rsidRPr="003C0EC0" w14:paraId="4FCCB3B0" w14:textId="77777777" w:rsidTr="00E431DC">
        <w:trPr>
          <w:gridAfter w:val="2"/>
          <w:wAfter w:w="5159" w:type="dxa"/>
          <w:trHeight w:val="228"/>
        </w:trPr>
        <w:tc>
          <w:tcPr>
            <w:tcW w:w="13375" w:type="dxa"/>
            <w:gridSpan w:val="3"/>
          </w:tcPr>
          <w:p w14:paraId="26AD50A5" w14:textId="77777777" w:rsidR="00544489" w:rsidRDefault="00544489" w:rsidP="00E431DC">
            <w:pPr>
              <w:autoSpaceDE w:val="0"/>
              <w:autoSpaceDN w:val="0"/>
              <w:adjustRightInd w:val="0"/>
              <w:spacing w:after="0"/>
              <w:ind w:left="360"/>
              <w:rPr>
                <w:rFonts w:cs="Myriad Pro Light"/>
                <w:b/>
                <w:bCs/>
                <w:color w:val="000000"/>
              </w:rPr>
            </w:pPr>
          </w:p>
          <w:p w14:paraId="61FB7F70" w14:textId="77777777" w:rsidR="00544489" w:rsidRDefault="00544489" w:rsidP="00E431DC">
            <w:pPr>
              <w:autoSpaceDE w:val="0"/>
              <w:autoSpaceDN w:val="0"/>
              <w:adjustRightInd w:val="0"/>
              <w:spacing w:after="0"/>
              <w:ind w:left="360"/>
              <w:rPr>
                <w:rFonts w:cs="Myriad Pro Light"/>
                <w:b/>
                <w:bCs/>
                <w:color w:val="000000"/>
              </w:rPr>
            </w:pPr>
          </w:p>
          <w:p w14:paraId="0854E00E" w14:textId="77777777" w:rsidR="00544489" w:rsidRDefault="00544489" w:rsidP="00E431DC">
            <w:pPr>
              <w:autoSpaceDE w:val="0"/>
              <w:autoSpaceDN w:val="0"/>
              <w:adjustRightInd w:val="0"/>
              <w:spacing w:after="0"/>
              <w:ind w:left="360"/>
              <w:rPr>
                <w:rFonts w:cs="Myriad Pro Light"/>
                <w:b/>
                <w:bCs/>
                <w:color w:val="000000"/>
              </w:rPr>
            </w:pPr>
          </w:p>
          <w:p w14:paraId="3B242FEF" w14:textId="77777777" w:rsidR="00544489" w:rsidRDefault="00544489" w:rsidP="00E431DC">
            <w:pPr>
              <w:autoSpaceDE w:val="0"/>
              <w:autoSpaceDN w:val="0"/>
              <w:adjustRightInd w:val="0"/>
              <w:spacing w:after="0"/>
              <w:ind w:left="360"/>
              <w:rPr>
                <w:rFonts w:cs="Myriad Pro Light"/>
                <w:b/>
                <w:bCs/>
                <w:color w:val="000000"/>
              </w:rPr>
            </w:pPr>
          </w:p>
          <w:p w14:paraId="764FBC29" w14:textId="77777777" w:rsidR="00544489" w:rsidRDefault="00544489" w:rsidP="00E431DC">
            <w:pPr>
              <w:autoSpaceDE w:val="0"/>
              <w:autoSpaceDN w:val="0"/>
              <w:adjustRightInd w:val="0"/>
              <w:spacing w:after="0"/>
              <w:ind w:left="360"/>
              <w:rPr>
                <w:rFonts w:cs="Myriad Pro Light"/>
                <w:b/>
                <w:bCs/>
                <w:color w:val="000000"/>
              </w:rPr>
            </w:pPr>
          </w:p>
          <w:p w14:paraId="6BF27704" w14:textId="77777777" w:rsidR="00544489" w:rsidRPr="003C0EC0" w:rsidRDefault="00544489" w:rsidP="00E431DC">
            <w:pPr>
              <w:autoSpaceDE w:val="0"/>
              <w:autoSpaceDN w:val="0"/>
              <w:adjustRightInd w:val="0"/>
              <w:spacing w:after="0"/>
              <w:ind w:left="360"/>
              <w:rPr>
                <w:rFonts w:cs="Arno Pro"/>
                <w:color w:val="000000"/>
              </w:rPr>
            </w:pPr>
            <w:proofErr w:type="gramStart"/>
            <w:r w:rsidRPr="003C0EC0">
              <w:rPr>
                <w:rFonts w:cs="Myriad Pro Light"/>
                <w:b/>
                <w:bCs/>
                <w:color w:val="000000"/>
              </w:rPr>
              <w:t>Prozodija</w:t>
            </w:r>
            <w:r>
              <w:rPr>
                <w:rFonts w:cs="Myriad Pro Light"/>
                <w:b/>
                <w:bCs/>
                <w:color w:val="000000"/>
              </w:rPr>
              <w:t xml:space="preserve">  </w:t>
            </w:r>
            <w:r w:rsidRPr="003C0EC0">
              <w:rPr>
                <w:rFonts w:cs="Myriad Pro Light"/>
                <w:b/>
                <w:bCs/>
                <w:color w:val="000000"/>
              </w:rPr>
              <w:t>i</w:t>
            </w:r>
            <w:proofErr w:type="gramEnd"/>
            <w:r>
              <w:rPr>
                <w:rFonts w:cs="Myriad Pro Light"/>
                <w:b/>
                <w:bCs/>
                <w:color w:val="000000"/>
              </w:rPr>
              <w:t xml:space="preserve"> </w:t>
            </w:r>
            <w:r w:rsidRPr="003C0EC0">
              <w:rPr>
                <w:rFonts w:cs="Myriad Pro Light"/>
                <w:b/>
                <w:bCs/>
                <w:color w:val="000000"/>
              </w:rPr>
              <w:t>komunikaciona</w:t>
            </w:r>
            <w:r>
              <w:rPr>
                <w:rFonts w:cs="Myriad Pro Light"/>
                <w:b/>
                <w:bCs/>
                <w:color w:val="000000"/>
              </w:rPr>
              <w:t xml:space="preserve"> </w:t>
            </w:r>
            <w:r w:rsidRPr="003C0EC0">
              <w:rPr>
                <w:rFonts w:cs="Arno Pro"/>
                <w:b/>
                <w:color w:val="000000"/>
              </w:rPr>
              <w:t>pragmatika</w:t>
            </w:r>
          </w:p>
        </w:tc>
      </w:tr>
      <w:tr w:rsidR="00544489" w:rsidRPr="003C0EC0" w14:paraId="5CC58FC9" w14:textId="77777777" w:rsidTr="00E431DC">
        <w:trPr>
          <w:gridAfter w:val="1"/>
          <w:wAfter w:w="5139" w:type="dxa"/>
          <w:trHeight w:val="912"/>
        </w:trPr>
        <w:tc>
          <w:tcPr>
            <w:tcW w:w="6138" w:type="dxa"/>
          </w:tcPr>
          <w:p w14:paraId="7B163BAE" w14:textId="77777777" w:rsidR="00544489" w:rsidRDefault="00544489" w:rsidP="00E431DC">
            <w:pPr>
              <w:autoSpaceDE w:val="0"/>
              <w:autoSpaceDN w:val="0"/>
              <w:adjustRightInd w:val="0"/>
              <w:spacing w:after="0"/>
              <w:ind w:left="360"/>
              <w:rPr>
                <w:rFonts w:cs="Arno Pro"/>
                <w:color w:val="000000"/>
              </w:rPr>
            </w:pPr>
          </w:p>
          <w:p w14:paraId="1EFC6CC3"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Dete nedovoljno reaguje na izraz lica i gestove u neverbalnoj komunikaciji. Retko posmatra lica, ali ih rado ispituje prstima. Često ponavlja reči sa vidljivim naporom da poveže značenje sa onim što vidi. Neka deca imaju kompulzivnu potrebu da ređaju objekte u nizove. Jezička produkcija bogata, ali sadržaj često van konteksta ili fokusiran na naizgled irelevantne detalje. Najčešće udruženo sa vidljivim socijalnim povlačenjem</w:t>
            </w:r>
          </w:p>
        </w:tc>
        <w:tc>
          <w:tcPr>
            <w:tcW w:w="2232" w:type="dxa"/>
          </w:tcPr>
          <w:p w14:paraId="54E533B4" w14:textId="77777777" w:rsidR="00544489" w:rsidRDefault="00544489" w:rsidP="00E431DC">
            <w:pPr>
              <w:autoSpaceDE w:val="0"/>
              <w:autoSpaceDN w:val="0"/>
              <w:adjustRightInd w:val="0"/>
              <w:spacing w:after="0"/>
              <w:ind w:left="360"/>
              <w:rPr>
                <w:rFonts w:cs="Arno Pro"/>
                <w:color w:val="000000"/>
              </w:rPr>
            </w:pPr>
          </w:p>
          <w:p w14:paraId="77FD6970"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Prijem/razumevanje neverbalne prozodije</w:t>
            </w:r>
          </w:p>
        </w:tc>
        <w:tc>
          <w:tcPr>
            <w:tcW w:w="5025" w:type="dxa"/>
            <w:gridSpan w:val="2"/>
          </w:tcPr>
          <w:p w14:paraId="4FC2E0DA" w14:textId="77777777" w:rsidR="00544489" w:rsidRDefault="00544489" w:rsidP="00E431DC">
            <w:pPr>
              <w:autoSpaceDE w:val="0"/>
              <w:autoSpaceDN w:val="0"/>
              <w:adjustRightInd w:val="0"/>
              <w:spacing w:after="0"/>
              <w:ind w:left="360"/>
              <w:rPr>
                <w:rFonts w:cs="Arno Pro"/>
                <w:color w:val="000000"/>
              </w:rPr>
            </w:pPr>
          </w:p>
          <w:p w14:paraId="0238EC15"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Pervazivni poremećaj; socioemocionalne smetnje učenja</w:t>
            </w:r>
          </w:p>
        </w:tc>
      </w:tr>
      <w:tr w:rsidR="00544489" w:rsidRPr="003C0EC0" w14:paraId="50F7C42C" w14:textId="77777777" w:rsidTr="00E431DC">
        <w:trPr>
          <w:gridAfter w:val="1"/>
          <w:wAfter w:w="5139" w:type="dxa"/>
          <w:trHeight w:val="1812"/>
        </w:trPr>
        <w:tc>
          <w:tcPr>
            <w:tcW w:w="6138" w:type="dxa"/>
          </w:tcPr>
          <w:p w14:paraId="2229E7AB" w14:textId="77777777" w:rsidR="00544489" w:rsidRDefault="00544489" w:rsidP="00E431DC">
            <w:pPr>
              <w:autoSpaceDE w:val="0"/>
              <w:autoSpaceDN w:val="0"/>
              <w:adjustRightInd w:val="0"/>
              <w:spacing w:after="0"/>
              <w:ind w:left="360"/>
              <w:rPr>
                <w:rFonts w:cs="Arno Pro"/>
                <w:color w:val="000000"/>
              </w:rPr>
            </w:pPr>
          </w:p>
          <w:p w14:paraId="3CA946D7"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Kod neke dece može postojati razlika između ekspresije verbalne (monotonost glasa) i neverbalne (komunikativni gestovi) prozodije, ili su obe podjednako oštećene. Generalno, oba tipa smetnji karakteristično rezultiraju socijalnom izolacijom, naročito od vršnjaka. Kod poremećaja provođenja, spontana produkcija emocionalnog izraza je uredna. Kod poremećaja formulacije/produkcije (eventualno ‚prizivanja“) komunikacionih obrazaca/shema akcije mogu se ispoljiti dva različita obrasca: hiperekspresija prozodije, sa karakterističnim reakcijama ‚van konteksta“, preteranim emocionalnim odgovorima i tendencijom da koriste neobične/preterane verbalne formulacije, upadljivo neobični drugima (Asperegerov sy) i hipoekspresija prozodije - emocionalno povučeni, malo se vezuju za druge osim roditelja, otpor socijalnim situacijama, skloni depresiji, ali okolina ih ne odbacuje </w:t>
            </w:r>
          </w:p>
        </w:tc>
        <w:tc>
          <w:tcPr>
            <w:tcW w:w="2232" w:type="dxa"/>
          </w:tcPr>
          <w:p w14:paraId="450F7707" w14:textId="77777777" w:rsidR="00544489" w:rsidRDefault="00544489" w:rsidP="00E431DC">
            <w:pPr>
              <w:autoSpaceDE w:val="0"/>
              <w:autoSpaceDN w:val="0"/>
              <w:adjustRightInd w:val="0"/>
              <w:spacing w:after="0"/>
              <w:ind w:left="360"/>
              <w:rPr>
                <w:rFonts w:cs="Arno Pro"/>
                <w:color w:val="000000"/>
              </w:rPr>
            </w:pPr>
          </w:p>
          <w:p w14:paraId="7D5627F9"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Provođenje/produkcija verbalne /neverbalne prozodije</w:t>
            </w:r>
          </w:p>
        </w:tc>
        <w:tc>
          <w:tcPr>
            <w:tcW w:w="5025" w:type="dxa"/>
            <w:gridSpan w:val="2"/>
          </w:tcPr>
          <w:p w14:paraId="6D4872E4" w14:textId="77777777" w:rsidR="00544489" w:rsidRDefault="00544489" w:rsidP="00E431DC">
            <w:pPr>
              <w:autoSpaceDE w:val="0"/>
              <w:autoSpaceDN w:val="0"/>
              <w:adjustRightInd w:val="0"/>
              <w:spacing w:after="0"/>
              <w:ind w:left="360"/>
              <w:rPr>
                <w:rFonts w:cs="Arno Pro"/>
                <w:color w:val="000000"/>
              </w:rPr>
            </w:pPr>
          </w:p>
          <w:p w14:paraId="0F6C835A"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neverbalne smetnje učenja (kada je poremećaj kombinovan sa dispraksijom i diskalkulijom); Aspergerov sindrom...</w:t>
            </w:r>
          </w:p>
        </w:tc>
      </w:tr>
      <w:tr w:rsidR="00544489" w:rsidRPr="003C0EC0" w14:paraId="33F5F75A" w14:textId="77777777" w:rsidTr="00E431DC">
        <w:trPr>
          <w:gridAfter w:val="2"/>
          <w:wAfter w:w="5159" w:type="dxa"/>
          <w:trHeight w:val="128"/>
        </w:trPr>
        <w:tc>
          <w:tcPr>
            <w:tcW w:w="13375" w:type="dxa"/>
            <w:gridSpan w:val="3"/>
          </w:tcPr>
          <w:p w14:paraId="4C2DB9D4" w14:textId="77777777" w:rsidR="00544489" w:rsidRDefault="00544489" w:rsidP="00E431DC">
            <w:pPr>
              <w:autoSpaceDE w:val="0"/>
              <w:autoSpaceDN w:val="0"/>
              <w:adjustRightInd w:val="0"/>
              <w:spacing w:after="0"/>
              <w:ind w:left="360"/>
              <w:rPr>
                <w:rFonts w:cs="Myriad Pro Light"/>
                <w:b/>
                <w:bCs/>
                <w:color w:val="000000"/>
              </w:rPr>
            </w:pPr>
          </w:p>
          <w:p w14:paraId="113EDECC" w14:textId="77777777" w:rsidR="00544489" w:rsidRPr="003C0EC0" w:rsidRDefault="00544489" w:rsidP="00E431DC">
            <w:pPr>
              <w:autoSpaceDE w:val="0"/>
              <w:autoSpaceDN w:val="0"/>
              <w:adjustRightInd w:val="0"/>
              <w:spacing w:after="0"/>
              <w:ind w:left="360"/>
              <w:rPr>
                <w:rFonts w:cs="Myriad Pro Light"/>
                <w:color w:val="000000"/>
              </w:rPr>
            </w:pPr>
            <w:r w:rsidRPr="003C0EC0">
              <w:rPr>
                <w:rFonts w:cs="Myriad Pro Light"/>
                <w:b/>
                <w:bCs/>
                <w:color w:val="000000"/>
              </w:rPr>
              <w:t>Pažnja</w:t>
            </w:r>
          </w:p>
        </w:tc>
      </w:tr>
      <w:tr w:rsidR="00544489" w:rsidRPr="003C0EC0" w14:paraId="67AE8660" w14:textId="77777777" w:rsidTr="00E431DC">
        <w:trPr>
          <w:gridAfter w:val="1"/>
          <w:wAfter w:w="5139" w:type="dxa"/>
          <w:trHeight w:val="712"/>
        </w:trPr>
        <w:tc>
          <w:tcPr>
            <w:tcW w:w="6138" w:type="dxa"/>
          </w:tcPr>
          <w:p w14:paraId="7E1EF6DB" w14:textId="77777777" w:rsidR="00544489" w:rsidRDefault="00544489" w:rsidP="00E431DC">
            <w:pPr>
              <w:autoSpaceDE w:val="0"/>
              <w:autoSpaceDN w:val="0"/>
              <w:adjustRightInd w:val="0"/>
              <w:spacing w:after="0"/>
              <w:ind w:left="360"/>
              <w:rPr>
                <w:rFonts w:cs="Arno Pro"/>
                <w:color w:val="000000"/>
              </w:rPr>
            </w:pPr>
          </w:p>
          <w:p w14:paraId="04F1347C"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Dete često deluje otsutno, u školi izrazito sporo završava zadatke; naročito je neuspešno na zahtevima koji uključuju i vremensko ograničenje. Pažnja usmerena pre na ‚</w:t>
            </w:r>
            <w:proofErr w:type="gramStart"/>
            <w:r w:rsidRPr="003C0EC0">
              <w:rPr>
                <w:rFonts w:cs="Arno Pro"/>
                <w:color w:val="000000"/>
              </w:rPr>
              <w:t>unutrašnje“ nego</w:t>
            </w:r>
            <w:proofErr w:type="gramEnd"/>
            <w:r w:rsidRPr="003C0EC0">
              <w:rPr>
                <w:rFonts w:cs="Arno Pro"/>
                <w:color w:val="000000"/>
              </w:rPr>
              <w:t xml:space="preserve"> ‚spoljne“ sadržaje; dete se sa teškoćom fokusira na zadatak, a kada uspe, pažnja je preusko orijentisana i nedovoljno flesibilna. Često anksiozni u situacijama koje zahtevaju brzinu. </w:t>
            </w:r>
          </w:p>
        </w:tc>
        <w:tc>
          <w:tcPr>
            <w:tcW w:w="2232" w:type="dxa"/>
          </w:tcPr>
          <w:p w14:paraId="34773584" w14:textId="77777777" w:rsidR="00544489" w:rsidRDefault="00544489" w:rsidP="00E431DC">
            <w:pPr>
              <w:autoSpaceDE w:val="0"/>
              <w:autoSpaceDN w:val="0"/>
              <w:adjustRightInd w:val="0"/>
              <w:spacing w:after="0"/>
              <w:ind w:left="360"/>
              <w:rPr>
                <w:rFonts w:cs="Arno Pro"/>
                <w:color w:val="000000"/>
              </w:rPr>
            </w:pPr>
          </w:p>
          <w:p w14:paraId="5C4CD2D5"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Orijentacija pažnje</w:t>
            </w:r>
          </w:p>
        </w:tc>
        <w:tc>
          <w:tcPr>
            <w:tcW w:w="5025" w:type="dxa"/>
            <w:gridSpan w:val="2"/>
          </w:tcPr>
          <w:p w14:paraId="0A4112F8" w14:textId="77777777" w:rsidR="00544489" w:rsidRDefault="00544489" w:rsidP="00E431DC">
            <w:pPr>
              <w:autoSpaceDE w:val="0"/>
              <w:autoSpaceDN w:val="0"/>
              <w:adjustRightInd w:val="0"/>
              <w:spacing w:after="0"/>
              <w:ind w:left="360"/>
              <w:rPr>
                <w:rFonts w:cs="Arno Pro"/>
                <w:color w:val="000000"/>
              </w:rPr>
            </w:pPr>
          </w:p>
          <w:p w14:paraId="7D81628C"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Hiperfokusirana pažnja; primarni defict vigilnosti; poremećaj pažnje bez hiperaktivnosti.</w:t>
            </w:r>
          </w:p>
        </w:tc>
      </w:tr>
      <w:tr w:rsidR="00544489" w:rsidRPr="003C0EC0" w14:paraId="4513A710" w14:textId="77777777" w:rsidTr="00E431DC">
        <w:trPr>
          <w:gridAfter w:val="2"/>
          <w:wAfter w:w="5159" w:type="dxa"/>
          <w:trHeight w:val="128"/>
        </w:trPr>
        <w:tc>
          <w:tcPr>
            <w:tcW w:w="13375" w:type="dxa"/>
            <w:gridSpan w:val="3"/>
          </w:tcPr>
          <w:p w14:paraId="2D65F1E9" w14:textId="77777777" w:rsidR="00544489" w:rsidRDefault="00544489" w:rsidP="00E431DC">
            <w:pPr>
              <w:autoSpaceDE w:val="0"/>
              <w:autoSpaceDN w:val="0"/>
              <w:adjustRightInd w:val="0"/>
              <w:spacing w:after="0"/>
              <w:ind w:left="360"/>
              <w:rPr>
                <w:rFonts w:cs="Myriad Pro Light"/>
                <w:b/>
                <w:bCs/>
                <w:color w:val="000000"/>
              </w:rPr>
            </w:pPr>
          </w:p>
          <w:p w14:paraId="3AFE33BD" w14:textId="77777777" w:rsidR="00544489" w:rsidRPr="003C0EC0" w:rsidRDefault="00544489" w:rsidP="00E431DC">
            <w:pPr>
              <w:autoSpaceDE w:val="0"/>
              <w:autoSpaceDN w:val="0"/>
              <w:adjustRightInd w:val="0"/>
              <w:spacing w:after="0"/>
              <w:ind w:left="360"/>
              <w:rPr>
                <w:rFonts w:cs="Myriad Pro Light"/>
                <w:color w:val="000000"/>
              </w:rPr>
            </w:pPr>
            <w:r w:rsidRPr="003C0EC0">
              <w:rPr>
                <w:rFonts w:cs="Myriad Pro Light"/>
                <w:b/>
                <w:bCs/>
                <w:color w:val="000000"/>
              </w:rPr>
              <w:t>Egzekutivne</w:t>
            </w:r>
            <w:r>
              <w:rPr>
                <w:rFonts w:cs="Myriad Pro Light"/>
                <w:b/>
                <w:bCs/>
                <w:color w:val="000000"/>
              </w:rPr>
              <w:t xml:space="preserve"> </w:t>
            </w:r>
            <w:r w:rsidRPr="003C0EC0">
              <w:rPr>
                <w:rFonts w:cs="Myriad Pro Light"/>
                <w:b/>
                <w:bCs/>
                <w:color w:val="000000"/>
              </w:rPr>
              <w:t>funkcije</w:t>
            </w:r>
          </w:p>
        </w:tc>
      </w:tr>
      <w:tr w:rsidR="00544489" w:rsidRPr="003C0EC0" w14:paraId="2CC845AC" w14:textId="77777777" w:rsidTr="00E431DC">
        <w:trPr>
          <w:gridAfter w:val="1"/>
          <w:wAfter w:w="5139" w:type="dxa"/>
          <w:trHeight w:val="812"/>
        </w:trPr>
        <w:tc>
          <w:tcPr>
            <w:tcW w:w="6138" w:type="dxa"/>
          </w:tcPr>
          <w:p w14:paraId="1DFCDCA4" w14:textId="77777777" w:rsidR="00544489" w:rsidRDefault="00544489" w:rsidP="00E431DC">
            <w:pPr>
              <w:autoSpaceDE w:val="0"/>
              <w:autoSpaceDN w:val="0"/>
              <w:adjustRightInd w:val="0"/>
              <w:spacing w:after="0"/>
              <w:ind w:left="360"/>
              <w:rPr>
                <w:rFonts w:cs="Arno Pro"/>
                <w:color w:val="000000"/>
              </w:rPr>
            </w:pPr>
          </w:p>
          <w:p w14:paraId="08A95287"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Dete ima poremećaj pažnje suprotan prethodnom: usmerena je na spolja i biva lako ometena raznovrsnim spoljnim (irelevantnim ali izraženim) signalima. Dete ima teškoće koncentracije, naročito u situacijama koje zahtevaju veći mentalni napor, u aktivnostima stalno ‚</w:t>
            </w:r>
            <w:proofErr w:type="gramStart"/>
            <w:r w:rsidRPr="003C0EC0">
              <w:rPr>
                <w:rFonts w:cs="Arno Pro"/>
                <w:color w:val="000000"/>
              </w:rPr>
              <w:t>skače“ sa</w:t>
            </w:r>
            <w:proofErr w:type="gramEnd"/>
            <w:r w:rsidRPr="003C0EC0">
              <w:rPr>
                <w:rFonts w:cs="Arno Pro"/>
                <w:color w:val="000000"/>
              </w:rPr>
              <w:t xml:space="preserve"> jednog sadržaja na drugi. Praćeno ishitrenim, impulsivnim reagovanjem, a u ponašanju dominira obilna i uopšteno nesvrsishodna motorna aktivnost. </w:t>
            </w:r>
          </w:p>
        </w:tc>
        <w:tc>
          <w:tcPr>
            <w:tcW w:w="2232" w:type="dxa"/>
          </w:tcPr>
          <w:p w14:paraId="62CFBB70" w14:textId="77777777" w:rsidR="00544489" w:rsidRDefault="00544489" w:rsidP="00E431DC">
            <w:pPr>
              <w:autoSpaceDE w:val="0"/>
              <w:autoSpaceDN w:val="0"/>
              <w:adjustRightInd w:val="0"/>
              <w:spacing w:after="0"/>
              <w:ind w:left="360"/>
              <w:rPr>
                <w:rFonts w:cs="Arno Pro"/>
                <w:color w:val="000000"/>
              </w:rPr>
            </w:pPr>
          </w:p>
          <w:p w14:paraId="5656B2F2"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 xml:space="preserve">Kontrola pažnje i aktivnosti </w:t>
            </w:r>
          </w:p>
        </w:tc>
        <w:tc>
          <w:tcPr>
            <w:tcW w:w="5025" w:type="dxa"/>
            <w:gridSpan w:val="2"/>
          </w:tcPr>
          <w:p w14:paraId="571BC009" w14:textId="77777777" w:rsidR="00544489" w:rsidRDefault="00544489" w:rsidP="00E431DC">
            <w:pPr>
              <w:autoSpaceDE w:val="0"/>
              <w:autoSpaceDN w:val="0"/>
              <w:adjustRightInd w:val="0"/>
              <w:spacing w:after="0"/>
              <w:ind w:left="360"/>
              <w:rPr>
                <w:rFonts w:cs="Arno Pro"/>
                <w:color w:val="000000"/>
              </w:rPr>
            </w:pPr>
          </w:p>
          <w:p w14:paraId="5EA2F61B" w14:textId="77777777" w:rsidR="00544489" w:rsidRPr="003C0EC0" w:rsidRDefault="00544489" w:rsidP="00E431DC">
            <w:pPr>
              <w:autoSpaceDE w:val="0"/>
              <w:autoSpaceDN w:val="0"/>
              <w:adjustRightInd w:val="0"/>
              <w:spacing w:after="0"/>
              <w:ind w:left="360"/>
              <w:rPr>
                <w:rFonts w:cs="Arno Pro"/>
                <w:color w:val="000000"/>
              </w:rPr>
            </w:pPr>
            <w:r w:rsidRPr="003C0EC0">
              <w:rPr>
                <w:rFonts w:cs="Arno Pro"/>
                <w:color w:val="000000"/>
              </w:rPr>
              <w:t>Hiperkinetski sindrom</w:t>
            </w:r>
          </w:p>
        </w:tc>
      </w:tr>
      <w:tr w:rsidR="00544489" w:rsidRPr="003C0EC0" w14:paraId="26E530F3" w14:textId="77777777" w:rsidTr="00E431DC">
        <w:trPr>
          <w:gridAfter w:val="1"/>
          <w:wAfter w:w="5139" w:type="dxa"/>
          <w:trHeight w:val="812"/>
        </w:trPr>
        <w:tc>
          <w:tcPr>
            <w:tcW w:w="6138" w:type="dxa"/>
          </w:tcPr>
          <w:p w14:paraId="1A25A57D" w14:textId="77777777" w:rsidR="00544489" w:rsidRDefault="00544489" w:rsidP="00E431DC">
            <w:pPr>
              <w:ind w:left="360"/>
              <w:rPr>
                <w:rFonts w:cs="Arno Pro"/>
                <w:color w:val="000000"/>
              </w:rPr>
            </w:pPr>
          </w:p>
          <w:p w14:paraId="314A6342" w14:textId="77777777" w:rsidR="00544489" w:rsidRPr="003C0EC0" w:rsidRDefault="00544489" w:rsidP="00E431DC">
            <w:pPr>
              <w:ind w:left="360"/>
              <w:rPr>
                <w:rFonts w:cs="Arno Pro"/>
                <w:color w:val="000000"/>
              </w:rPr>
            </w:pPr>
            <w:r w:rsidRPr="003C0EC0">
              <w:rPr>
                <w:rFonts w:cs="Arno Pro"/>
                <w:color w:val="000000"/>
              </w:rPr>
              <w:t>Dete se ponaša neorganizovano, potrebna stalna kontrola da bi završilo zadatke u školi ili kod kuće, nedovoljno samostalno u ugri, zaboravlja obaveze, stalno ‚</w:t>
            </w:r>
            <w:proofErr w:type="gramStart"/>
            <w:r w:rsidRPr="003C0EC0">
              <w:rPr>
                <w:rFonts w:cs="Arno Pro"/>
                <w:color w:val="000000"/>
              </w:rPr>
              <w:t>skače“ sa</w:t>
            </w:r>
            <w:proofErr w:type="gramEnd"/>
            <w:r w:rsidRPr="003C0EC0">
              <w:rPr>
                <w:rFonts w:cs="Arno Pro"/>
                <w:color w:val="000000"/>
              </w:rPr>
              <w:t xml:space="preserve"> jedne na drugu aktivnost, nesposobno da izvrši nalog koji nije detaljno preciziran. Generalno, ponašanje kao kod hiperkinetskog sindroma, ali bez dominacije motorne hiperaktivnosti. </w:t>
            </w:r>
          </w:p>
        </w:tc>
        <w:tc>
          <w:tcPr>
            <w:tcW w:w="2232" w:type="dxa"/>
          </w:tcPr>
          <w:p w14:paraId="0DCEB352" w14:textId="77777777" w:rsidR="00544489" w:rsidRDefault="00544489" w:rsidP="00E431DC">
            <w:pPr>
              <w:ind w:left="360"/>
              <w:rPr>
                <w:rFonts w:cs="Arno Pro"/>
                <w:color w:val="000000"/>
              </w:rPr>
            </w:pPr>
          </w:p>
          <w:p w14:paraId="4DC20A2F" w14:textId="77777777" w:rsidR="00544489" w:rsidRPr="003C0EC0" w:rsidRDefault="00544489" w:rsidP="00E431DC">
            <w:pPr>
              <w:ind w:left="360"/>
              <w:rPr>
                <w:rFonts w:cs="Arno Pro"/>
                <w:color w:val="000000"/>
              </w:rPr>
            </w:pPr>
            <w:r w:rsidRPr="003C0EC0">
              <w:rPr>
                <w:rFonts w:cs="Arno Pro"/>
                <w:color w:val="000000"/>
              </w:rPr>
              <w:t>Organizacija, usmeravanje i kontrola aktivnosti</w:t>
            </w:r>
          </w:p>
        </w:tc>
        <w:tc>
          <w:tcPr>
            <w:tcW w:w="5025" w:type="dxa"/>
            <w:gridSpan w:val="2"/>
          </w:tcPr>
          <w:p w14:paraId="280D8C29" w14:textId="77777777" w:rsidR="00544489" w:rsidRDefault="00544489" w:rsidP="00E431DC">
            <w:pPr>
              <w:ind w:left="360"/>
              <w:rPr>
                <w:rFonts w:cs="Arno Pro"/>
                <w:color w:val="000000"/>
              </w:rPr>
            </w:pPr>
          </w:p>
          <w:p w14:paraId="2AC6C7A1" w14:textId="77777777" w:rsidR="00544489" w:rsidRPr="003C0EC0" w:rsidRDefault="00544489" w:rsidP="00E431DC">
            <w:pPr>
              <w:ind w:left="360"/>
              <w:rPr>
                <w:rFonts w:cs="Arno Pro"/>
                <w:color w:val="000000"/>
              </w:rPr>
            </w:pPr>
            <w:r w:rsidRPr="003C0EC0">
              <w:rPr>
                <w:rFonts w:cs="Arno Pro"/>
                <w:color w:val="000000"/>
              </w:rPr>
              <w:t>Globalni poremećaj sekvenciranja</w:t>
            </w:r>
          </w:p>
        </w:tc>
      </w:tr>
    </w:tbl>
    <w:p w14:paraId="41939C5D" w14:textId="77777777" w:rsidR="00544489" w:rsidRDefault="00544489" w:rsidP="00E431DC">
      <w:pPr>
        <w:ind w:left="360"/>
        <w:jc w:val="both"/>
      </w:pPr>
    </w:p>
    <w:p w14:paraId="56E27D91" w14:textId="77777777" w:rsidR="00544489" w:rsidRDefault="00544489" w:rsidP="00E431DC">
      <w:pPr>
        <w:ind w:left="360"/>
        <w:jc w:val="both"/>
      </w:pPr>
    </w:p>
    <w:p w14:paraId="3A3A153E" w14:textId="77DBAC5F" w:rsidR="00544489" w:rsidRPr="00F320F3" w:rsidRDefault="00F320F3" w:rsidP="00E431DC">
      <w:pPr>
        <w:ind w:left="360"/>
        <w:jc w:val="both"/>
        <w:rPr>
          <w:b/>
        </w:rPr>
      </w:pPr>
      <w:r>
        <w:rPr>
          <w:b/>
        </w:rPr>
        <w:t>8. NEURORAZVOJNI POREMEĆAJI: KLINIČKI ASPEKTI I NEUROPSIHOLOŠKA ANALIZA</w:t>
      </w:r>
    </w:p>
    <w:p w14:paraId="1AE7079D" w14:textId="77777777" w:rsidR="00F320F3" w:rsidRDefault="00F320F3" w:rsidP="00E431DC">
      <w:pPr>
        <w:ind w:left="360"/>
        <w:jc w:val="both"/>
        <w:rPr>
          <w:b/>
        </w:rPr>
      </w:pPr>
    </w:p>
    <w:p w14:paraId="614DCD61" w14:textId="4170AE99" w:rsidR="00544489" w:rsidRPr="00F320F3" w:rsidRDefault="00544489" w:rsidP="00F320F3">
      <w:pPr>
        <w:ind w:left="360"/>
        <w:jc w:val="center"/>
        <w:rPr>
          <w:i/>
        </w:rPr>
      </w:pPr>
      <w:r w:rsidRPr="00F320F3">
        <w:rPr>
          <w:i/>
        </w:rPr>
        <w:t>Specifični jezički poremećaj/razvojna disfazija</w:t>
      </w:r>
    </w:p>
    <w:p w14:paraId="434683CD" w14:textId="77777777" w:rsidR="00F320F3" w:rsidRDefault="00F320F3" w:rsidP="00E431DC">
      <w:pPr>
        <w:ind w:left="360"/>
        <w:jc w:val="both"/>
        <w:rPr>
          <w:rFonts w:cs="Arno Pro"/>
          <w:color w:val="000000"/>
        </w:rPr>
      </w:pPr>
    </w:p>
    <w:p w14:paraId="00CCE4A0" w14:textId="2C1BD852" w:rsidR="00544489" w:rsidRDefault="00544489" w:rsidP="00E431DC">
      <w:pPr>
        <w:ind w:left="360"/>
        <w:jc w:val="both"/>
        <w:rPr>
          <w:rFonts w:cs="Arno Pro"/>
          <w:color w:val="000000"/>
        </w:rPr>
      </w:pPr>
      <w:r>
        <w:rPr>
          <w:rFonts w:cs="Arno Pro"/>
          <w:color w:val="000000"/>
        </w:rPr>
        <w:t>- razvojna disfazija se tipično ispoljava kroz usporen razvoj govora tokom ranih godina života. Često je vezana za zakasnelo javljanje govora, mada to ne znači i da ka</w:t>
      </w:r>
      <w:r>
        <w:rPr>
          <w:rFonts w:cs="Arno Pro"/>
          <w:color w:val="000000"/>
        </w:rPr>
        <w:softHyphen/>
        <w:t>sno progovaranje nužno podrazumeva ovaj poremećaj. Izuzetno retko se može ispoljiti čak i kao potpuno odsustvo govorne produkcije – tada govorimo o „</w:t>
      </w:r>
      <w:proofErr w:type="gramStart"/>
      <w:r>
        <w:rPr>
          <w:rFonts w:cs="Arno Pro"/>
          <w:color w:val="000000"/>
        </w:rPr>
        <w:t>ala</w:t>
      </w:r>
      <w:r>
        <w:rPr>
          <w:rFonts w:cs="Arno Pro"/>
          <w:color w:val="000000"/>
        </w:rPr>
        <w:softHyphen/>
        <w:t>liji“</w:t>
      </w:r>
      <w:proofErr w:type="gramEnd"/>
      <w:r>
        <w:rPr>
          <w:rFonts w:cs="Arno Pro"/>
          <w:color w:val="000000"/>
        </w:rPr>
        <w:t>. Ponekad biva prepoznata tek mnogo kasnije tokom razvoja, recimo, kada se distorzije u nekim od očekivanih jezičkih obrazaca ili sposobnosti kod deteta primete tek nakon završetka „</w:t>
      </w:r>
      <w:proofErr w:type="gramStart"/>
      <w:r>
        <w:rPr>
          <w:rFonts w:cs="Arno Pro"/>
          <w:color w:val="000000"/>
        </w:rPr>
        <w:t>senzitivnog“ perioda</w:t>
      </w:r>
      <w:proofErr w:type="gramEnd"/>
      <w:r>
        <w:rPr>
          <w:rFonts w:cs="Arno Pro"/>
          <w:color w:val="000000"/>
        </w:rPr>
        <w:t xml:space="preserve"> za jezički razvoj.</w:t>
      </w:r>
    </w:p>
    <w:p w14:paraId="4F6B6E32" w14:textId="77777777" w:rsidR="00544489" w:rsidRDefault="00544489" w:rsidP="00E431DC">
      <w:pPr>
        <w:pStyle w:val="Pa7"/>
        <w:spacing w:after="220" w:line="276" w:lineRule="auto"/>
        <w:ind w:left="360"/>
        <w:jc w:val="both"/>
        <w:rPr>
          <w:rFonts w:asciiTheme="minorHAnsi" w:hAnsiTheme="minorHAnsi" w:cs="Arno Pro"/>
          <w:color w:val="000000"/>
          <w:sz w:val="22"/>
          <w:szCs w:val="22"/>
        </w:rPr>
      </w:pPr>
      <w:r w:rsidRPr="00B654BD">
        <w:rPr>
          <w:rFonts w:asciiTheme="minorHAnsi" w:hAnsiTheme="minorHAnsi" w:cs="Arno Pro"/>
          <w:color w:val="000000"/>
          <w:sz w:val="22"/>
          <w:szCs w:val="22"/>
        </w:rPr>
        <w:t xml:space="preserve">- u svojoj suštini, u pitanju je poremećaj sposobnosti da se razume, strukturira i/ili izrazi jezički obrazac, odnosno, da se </w:t>
      </w:r>
      <w:r w:rsidRPr="00B654BD">
        <w:rPr>
          <w:rFonts w:asciiTheme="minorHAnsi" w:hAnsiTheme="minorHAnsi" w:cs="Arno Pro"/>
          <w:b/>
          <w:bCs/>
          <w:color w:val="000000"/>
          <w:sz w:val="22"/>
          <w:szCs w:val="22"/>
        </w:rPr>
        <w:t>ovlada složenijim jezičkim struk</w:t>
      </w:r>
      <w:r w:rsidRPr="00B654BD">
        <w:rPr>
          <w:rFonts w:asciiTheme="minorHAnsi" w:hAnsiTheme="minorHAnsi" w:cs="Arno Pro"/>
          <w:b/>
          <w:bCs/>
          <w:color w:val="000000"/>
          <w:sz w:val="22"/>
          <w:szCs w:val="22"/>
        </w:rPr>
        <w:softHyphen/>
        <w:t>turama</w:t>
      </w:r>
      <w:r w:rsidRPr="00B654BD">
        <w:rPr>
          <w:rFonts w:asciiTheme="minorHAnsi" w:hAnsiTheme="minorHAnsi" w:cs="Arno Pro"/>
          <w:color w:val="000000"/>
          <w:sz w:val="22"/>
          <w:szCs w:val="22"/>
        </w:rPr>
        <w:t>. Ispoljava se na različite načine, ali najčešće nedostatkom velikog broja fonema, supstitucijom nepostojećih fonema postojećim, teškoćama razumeva</w:t>
      </w:r>
      <w:r w:rsidRPr="00B654BD">
        <w:rPr>
          <w:rFonts w:asciiTheme="minorHAnsi" w:hAnsiTheme="minorHAnsi" w:cs="Arno Pro"/>
          <w:color w:val="000000"/>
          <w:sz w:val="22"/>
          <w:szCs w:val="22"/>
        </w:rPr>
        <w:softHyphen/>
        <w:t>nja, različitim distorzijama produkcije ili ograničenim rečnikom. Pri imenovanju konkretnih predmeta i pojava iz neposredne detinje okoline, detetu mogu nedostajati pojedine vrste reči, a značenje reči često je ograničeno. Upadljivu odliku govora predstavlja agramatizam, koji se najčešće ogleda u teškoćama konstruisanja višesložnih reči, proširenih rečenica, upitnih, odričnih ili po</w:t>
      </w:r>
      <w:r w:rsidRPr="00B654BD">
        <w:rPr>
          <w:rFonts w:asciiTheme="minorHAnsi" w:hAnsiTheme="minorHAnsi" w:cs="Arno Pro"/>
          <w:color w:val="000000"/>
          <w:sz w:val="22"/>
          <w:szCs w:val="22"/>
        </w:rPr>
        <w:softHyphen/>
        <w:t>godbenih oblika/načina. Zbog nepotpune rečenice, naročito zbog izostavljanja pomoćnih glagola, predloga i ostalih govornih elemenata, detinje izražavanje često dobija odlike “telegrafskog stila”, dok je okolini najupadljivija nerazumlji</w:t>
      </w:r>
      <w:r w:rsidRPr="00B654BD">
        <w:rPr>
          <w:rFonts w:asciiTheme="minorHAnsi" w:hAnsiTheme="minorHAnsi" w:cs="Arno Pro"/>
          <w:color w:val="000000"/>
          <w:sz w:val="22"/>
          <w:szCs w:val="22"/>
        </w:rPr>
        <w:softHyphen/>
      </w:r>
      <w:r w:rsidRPr="00B654BD">
        <w:rPr>
          <w:rFonts w:asciiTheme="minorHAnsi" w:hAnsiTheme="minorHAnsi" w:cs="Arno Pro"/>
          <w:color w:val="000000"/>
          <w:sz w:val="22"/>
          <w:szCs w:val="22"/>
        </w:rPr>
        <w:lastRenderedPageBreak/>
        <w:t xml:space="preserve">vost govorne produkcije (u meri u kojoj je prisutna, što se razlikuje </w:t>
      </w:r>
      <w:r>
        <w:rPr>
          <w:rFonts w:asciiTheme="minorHAnsi" w:hAnsiTheme="minorHAnsi" w:cs="Arno Pro"/>
          <w:color w:val="000000"/>
          <w:sz w:val="22"/>
          <w:szCs w:val="22"/>
        </w:rPr>
        <w:t>od deteta do deteta). Zato lingvisti disfaziju određuju kao</w:t>
      </w:r>
      <w:r w:rsidRPr="00B654BD">
        <w:rPr>
          <w:rFonts w:asciiTheme="minorHAnsi" w:hAnsiTheme="minorHAnsi" w:cs="Arno Pro"/>
          <w:color w:val="000000"/>
          <w:sz w:val="22"/>
          <w:szCs w:val="22"/>
        </w:rPr>
        <w:t xml:space="preserve"> </w:t>
      </w:r>
      <w:r w:rsidRPr="00B654BD">
        <w:rPr>
          <w:rFonts w:asciiTheme="minorHAnsi" w:hAnsiTheme="minorHAnsi" w:cs="Arno Pro"/>
          <w:b/>
          <w:bCs/>
          <w:color w:val="000000"/>
          <w:sz w:val="22"/>
          <w:szCs w:val="22"/>
        </w:rPr>
        <w:t>poremećaj dubinskih jezičkih struktura</w:t>
      </w:r>
      <w:r w:rsidRPr="00B654BD">
        <w:rPr>
          <w:rFonts w:asciiTheme="minorHAnsi" w:hAnsiTheme="minorHAnsi" w:cs="Arno Pro"/>
          <w:color w:val="000000"/>
          <w:sz w:val="22"/>
          <w:szCs w:val="22"/>
        </w:rPr>
        <w:t xml:space="preserve">, </w:t>
      </w:r>
      <w:r>
        <w:rPr>
          <w:rFonts w:asciiTheme="minorHAnsi" w:hAnsiTheme="minorHAnsi" w:cs="Arno Pro"/>
          <w:color w:val="000000"/>
          <w:sz w:val="22"/>
          <w:szCs w:val="22"/>
        </w:rPr>
        <w:t>koji zahvata</w:t>
      </w:r>
      <w:r w:rsidRPr="00B654BD">
        <w:rPr>
          <w:rFonts w:asciiTheme="minorHAnsi" w:hAnsiTheme="minorHAnsi" w:cs="Arno Pro"/>
          <w:color w:val="000000"/>
          <w:sz w:val="22"/>
          <w:szCs w:val="22"/>
        </w:rPr>
        <w:t>, pored fonologije (teškoće sa formiranjem glasova u reči), leksiku, semantiku, morfologiju i sintaksu dečjeg iskaza.</w:t>
      </w:r>
    </w:p>
    <w:p w14:paraId="676F441D" w14:textId="77777777" w:rsidR="00544489" w:rsidRPr="00EA4402" w:rsidRDefault="00544489" w:rsidP="00E431DC">
      <w:pPr>
        <w:pStyle w:val="Pa7"/>
        <w:spacing w:after="220" w:line="276" w:lineRule="auto"/>
        <w:ind w:left="360"/>
        <w:jc w:val="both"/>
        <w:rPr>
          <w:rFonts w:asciiTheme="minorHAnsi" w:hAnsiTheme="minorHAnsi" w:cs="Arno Pro"/>
          <w:color w:val="000000"/>
          <w:sz w:val="22"/>
          <w:szCs w:val="22"/>
        </w:rPr>
      </w:pPr>
      <w:r>
        <w:t xml:space="preserve">- </w:t>
      </w:r>
      <w:r>
        <w:rPr>
          <w:rFonts w:asciiTheme="minorHAnsi" w:hAnsiTheme="minorHAnsi" w:cs="Arno Pro"/>
          <w:color w:val="000000"/>
          <w:sz w:val="22"/>
          <w:szCs w:val="22"/>
        </w:rPr>
        <w:t>d</w:t>
      </w:r>
      <w:r w:rsidRPr="00EA4402">
        <w:rPr>
          <w:rFonts w:asciiTheme="minorHAnsi" w:hAnsiTheme="minorHAnsi" w:cs="Arno Pro"/>
          <w:color w:val="000000"/>
          <w:sz w:val="22"/>
          <w:szCs w:val="22"/>
        </w:rPr>
        <w:t>eca sa specifičnim jezičkim poremećajem tipično pokazuju izmenjene obras</w:t>
      </w:r>
      <w:r w:rsidRPr="00EA4402">
        <w:rPr>
          <w:rFonts w:asciiTheme="minorHAnsi" w:hAnsiTheme="minorHAnsi" w:cs="Arno Pro"/>
          <w:color w:val="000000"/>
          <w:sz w:val="22"/>
          <w:szCs w:val="22"/>
        </w:rPr>
        <w:softHyphen/>
        <w:t>ce usvajanja pojedinih lingvističkih kategorija, odnosno, disharmoniju unutar samog jezika; ovi obrasci rezultiraju različitim manifestacijama poremećaja. Najčešće registrujemo sledeće disocijacije:</w:t>
      </w:r>
    </w:p>
    <w:p w14:paraId="3294EA92" w14:textId="77777777" w:rsidR="00544489" w:rsidRPr="00EA4402" w:rsidRDefault="00544489" w:rsidP="00E431DC">
      <w:pPr>
        <w:pStyle w:val="Pa32"/>
        <w:spacing w:after="220" w:line="276" w:lineRule="auto"/>
        <w:ind w:left="920" w:right="280" w:hanging="280"/>
        <w:jc w:val="both"/>
        <w:rPr>
          <w:rFonts w:asciiTheme="minorHAnsi" w:hAnsiTheme="minorHAnsi" w:cs="Arno Pro"/>
          <w:color w:val="000000"/>
          <w:sz w:val="22"/>
          <w:szCs w:val="22"/>
        </w:rPr>
      </w:pPr>
      <w:r>
        <w:rPr>
          <w:rFonts w:asciiTheme="minorHAnsi" w:hAnsiTheme="minorHAnsi" w:cs="Arno Pro"/>
          <w:color w:val="000000"/>
          <w:sz w:val="22"/>
          <w:szCs w:val="22"/>
        </w:rPr>
        <w:tab/>
      </w:r>
      <w:r w:rsidRPr="00EA4402">
        <w:rPr>
          <w:rFonts w:asciiTheme="minorHAnsi" w:hAnsiTheme="minorHAnsi" w:cs="Arno Pro"/>
          <w:color w:val="000000"/>
          <w:sz w:val="22"/>
          <w:szCs w:val="22"/>
        </w:rPr>
        <w:t>između razumevanja i produkcije (na planu fonologije češće nalazi</w:t>
      </w:r>
      <w:r w:rsidRPr="00EA4402">
        <w:rPr>
          <w:rFonts w:asciiTheme="minorHAnsi" w:hAnsiTheme="minorHAnsi" w:cs="Arno Pro"/>
          <w:color w:val="000000"/>
          <w:sz w:val="22"/>
          <w:szCs w:val="22"/>
        </w:rPr>
        <w:softHyphen/>
        <w:t>mo razumevanje bolje od produkcije, dok u nivou, na primer, grama</w:t>
      </w:r>
      <w:r w:rsidRPr="00EA4402">
        <w:rPr>
          <w:rFonts w:asciiTheme="minorHAnsi" w:hAnsiTheme="minorHAnsi" w:cs="Arno Pro"/>
          <w:color w:val="000000"/>
          <w:sz w:val="22"/>
          <w:szCs w:val="22"/>
        </w:rPr>
        <w:softHyphen/>
        <w:t>tike, obrazac može biti suprotan);</w:t>
      </w:r>
    </w:p>
    <w:p w14:paraId="15F7BB4F" w14:textId="77777777" w:rsidR="00544489" w:rsidRPr="00EA4402" w:rsidRDefault="00544489" w:rsidP="00E431DC">
      <w:pPr>
        <w:pStyle w:val="Pa32"/>
        <w:spacing w:after="220" w:line="276" w:lineRule="auto"/>
        <w:ind w:left="920" w:right="280" w:hanging="280"/>
        <w:jc w:val="both"/>
        <w:rPr>
          <w:rFonts w:asciiTheme="minorHAnsi" w:hAnsiTheme="minorHAnsi" w:cs="Arno Pro"/>
          <w:color w:val="000000"/>
          <w:sz w:val="22"/>
          <w:szCs w:val="22"/>
        </w:rPr>
      </w:pPr>
      <w:r>
        <w:rPr>
          <w:rFonts w:asciiTheme="minorHAnsi" w:hAnsiTheme="minorHAnsi" w:cs="Arno Pro"/>
          <w:color w:val="000000"/>
          <w:sz w:val="22"/>
          <w:szCs w:val="22"/>
        </w:rPr>
        <w:tab/>
      </w:r>
      <w:r w:rsidRPr="00EA4402">
        <w:rPr>
          <w:rFonts w:asciiTheme="minorHAnsi" w:hAnsiTheme="minorHAnsi" w:cs="Arno Pro"/>
          <w:color w:val="000000"/>
          <w:sz w:val="22"/>
          <w:szCs w:val="22"/>
        </w:rPr>
        <w:t>između leksičkog usvajanja i razumljivosti (obično u situacijama kada produkcija dugo ostaje slabo razumljiva dok rečnik deteta raste);</w:t>
      </w:r>
    </w:p>
    <w:p w14:paraId="5BD97820" w14:textId="77777777" w:rsidR="00544489" w:rsidRPr="00EA4402" w:rsidRDefault="00544489" w:rsidP="00E431DC">
      <w:pPr>
        <w:pStyle w:val="Pa32"/>
        <w:spacing w:after="220" w:line="276" w:lineRule="auto"/>
        <w:ind w:left="920" w:right="280" w:hanging="280"/>
        <w:jc w:val="both"/>
        <w:rPr>
          <w:rFonts w:asciiTheme="minorHAnsi" w:hAnsiTheme="minorHAnsi" w:cs="Arno Pro"/>
          <w:color w:val="000000"/>
          <w:sz w:val="22"/>
          <w:szCs w:val="22"/>
        </w:rPr>
      </w:pPr>
      <w:r>
        <w:rPr>
          <w:rFonts w:asciiTheme="minorHAnsi" w:hAnsiTheme="minorHAnsi" w:cs="Arno Pro"/>
          <w:color w:val="000000"/>
          <w:sz w:val="22"/>
          <w:szCs w:val="22"/>
        </w:rPr>
        <w:tab/>
      </w:r>
      <w:r w:rsidRPr="00EA4402">
        <w:rPr>
          <w:rFonts w:asciiTheme="minorHAnsi" w:hAnsiTheme="minorHAnsi" w:cs="Arno Pro"/>
          <w:color w:val="000000"/>
          <w:sz w:val="22"/>
          <w:szCs w:val="22"/>
        </w:rPr>
        <w:t>između rečnika i gramatičkog razvoja (kada leksički razvoj nije pra</w:t>
      </w:r>
      <w:r w:rsidRPr="00EA4402">
        <w:rPr>
          <w:rFonts w:asciiTheme="minorHAnsi" w:hAnsiTheme="minorHAnsi" w:cs="Arno Pro"/>
          <w:color w:val="000000"/>
          <w:sz w:val="22"/>
          <w:szCs w:val="22"/>
        </w:rPr>
        <w:softHyphen/>
        <w:t>ćen uobičajenim razvojem sintakse ili morfologije);</w:t>
      </w:r>
    </w:p>
    <w:p w14:paraId="40E246D5" w14:textId="77777777" w:rsidR="00544489" w:rsidRPr="00EA4402" w:rsidRDefault="00544489" w:rsidP="00E431DC">
      <w:pPr>
        <w:pStyle w:val="Pa32"/>
        <w:spacing w:after="220" w:line="276" w:lineRule="auto"/>
        <w:ind w:left="920" w:right="280" w:hanging="280"/>
        <w:jc w:val="both"/>
        <w:rPr>
          <w:rFonts w:asciiTheme="minorHAnsi" w:hAnsiTheme="minorHAnsi" w:cs="Arno Pro"/>
          <w:color w:val="000000"/>
          <w:sz w:val="22"/>
          <w:szCs w:val="22"/>
        </w:rPr>
      </w:pPr>
      <w:r>
        <w:rPr>
          <w:rFonts w:asciiTheme="minorHAnsi" w:hAnsiTheme="minorHAnsi" w:cs="Arno Pro"/>
          <w:color w:val="000000"/>
          <w:sz w:val="22"/>
          <w:szCs w:val="22"/>
        </w:rPr>
        <w:tab/>
      </w:r>
      <w:r w:rsidRPr="00EA4402">
        <w:rPr>
          <w:rFonts w:asciiTheme="minorHAnsi" w:hAnsiTheme="minorHAnsi" w:cs="Arno Pro"/>
          <w:color w:val="000000"/>
          <w:sz w:val="22"/>
          <w:szCs w:val="22"/>
        </w:rPr>
        <w:t>između jezičke sposobnosti i uspostavljanja smisla reči (kada je gra</w:t>
      </w:r>
      <w:r w:rsidRPr="00EA4402">
        <w:rPr>
          <w:rFonts w:asciiTheme="minorHAnsi" w:hAnsiTheme="minorHAnsi" w:cs="Arno Pro"/>
          <w:color w:val="000000"/>
          <w:sz w:val="22"/>
          <w:szCs w:val="22"/>
        </w:rPr>
        <w:softHyphen/>
        <w:t>matika bolja od semantike);</w:t>
      </w:r>
    </w:p>
    <w:p w14:paraId="43C41FBD" w14:textId="77777777" w:rsidR="00544489" w:rsidRPr="00EA4402" w:rsidRDefault="00544489" w:rsidP="00E431DC">
      <w:pPr>
        <w:pStyle w:val="Pa32"/>
        <w:spacing w:after="220" w:line="276" w:lineRule="auto"/>
        <w:ind w:left="920" w:right="280" w:hanging="280"/>
        <w:jc w:val="both"/>
        <w:rPr>
          <w:rFonts w:asciiTheme="minorHAnsi" w:hAnsiTheme="minorHAnsi" w:cs="Arno Pro"/>
          <w:color w:val="000000"/>
          <w:sz w:val="22"/>
          <w:szCs w:val="22"/>
        </w:rPr>
      </w:pPr>
      <w:r>
        <w:rPr>
          <w:rFonts w:asciiTheme="minorHAnsi" w:hAnsiTheme="minorHAnsi" w:cs="Arno Pro"/>
          <w:color w:val="000000"/>
          <w:sz w:val="22"/>
          <w:szCs w:val="22"/>
        </w:rPr>
        <w:tab/>
      </w:r>
      <w:r w:rsidRPr="00EA4402">
        <w:rPr>
          <w:rFonts w:asciiTheme="minorHAnsi" w:hAnsiTheme="minorHAnsi" w:cs="Arno Pro"/>
          <w:color w:val="000000"/>
          <w:sz w:val="22"/>
          <w:szCs w:val="22"/>
        </w:rPr>
        <w:t xml:space="preserve">između obima rečnika i sposobnosti upotrebe reči (kada dominiraju nominativne teškoće); </w:t>
      </w:r>
    </w:p>
    <w:p w14:paraId="56025EA4" w14:textId="77777777" w:rsidR="00544489" w:rsidRDefault="00544489" w:rsidP="00E431DC">
      <w:pPr>
        <w:ind w:left="360"/>
        <w:rPr>
          <w:rFonts w:cs="Arno Pro"/>
          <w:color w:val="000000"/>
        </w:rPr>
      </w:pPr>
      <w:r>
        <w:rPr>
          <w:rFonts w:cs="Arno Pro"/>
          <w:color w:val="000000"/>
        </w:rPr>
        <w:tab/>
      </w:r>
      <w:r w:rsidRPr="00EA4402">
        <w:rPr>
          <w:rFonts w:cs="Arno Pro"/>
          <w:color w:val="000000"/>
        </w:rPr>
        <w:t>između jezičke obrade i obrade nejezičkih zvukova (kada nalazimo da je problem lingvističke obrade modalno specifičan i nije praćen analognim smetnjama u obradi druge vrste signala; na primer, kada je obim kratkoročnog upamćivanja značajno manji za jezički stimu</w:t>
      </w:r>
      <w:r w:rsidRPr="00EA4402">
        <w:rPr>
          <w:rFonts w:cs="Arno Pro"/>
          <w:color w:val="000000"/>
        </w:rPr>
        <w:softHyphen/>
        <w:t>lus (fonem, slog, reč) nego za, recimo, vizuelnu formu ili njenu pro</w:t>
      </w:r>
      <w:r w:rsidRPr="00EA4402">
        <w:rPr>
          <w:rFonts w:cs="Arno Pro"/>
          <w:color w:val="000000"/>
        </w:rPr>
        <w:softHyphen/>
        <w:t>stornu distribuciju).</w:t>
      </w:r>
    </w:p>
    <w:p w14:paraId="33F59045" w14:textId="77777777" w:rsidR="00544489" w:rsidRDefault="00544489" w:rsidP="00E431DC">
      <w:pPr>
        <w:pStyle w:val="Pa7"/>
        <w:spacing w:after="220" w:line="276" w:lineRule="auto"/>
        <w:ind w:left="360"/>
        <w:jc w:val="both"/>
        <w:rPr>
          <w:rFonts w:asciiTheme="minorHAnsi" w:hAnsiTheme="minorHAnsi" w:cs="Arno Pro"/>
          <w:color w:val="000000"/>
          <w:sz w:val="22"/>
          <w:szCs w:val="22"/>
        </w:rPr>
      </w:pPr>
      <w:r>
        <w:rPr>
          <w:rFonts w:cs="Arno Pro"/>
          <w:color w:val="000000"/>
        </w:rPr>
        <w:t xml:space="preserve">- </w:t>
      </w:r>
      <w:r w:rsidRPr="00EA4402">
        <w:rPr>
          <w:rFonts w:asciiTheme="minorHAnsi" w:hAnsiTheme="minorHAnsi" w:cs="Arno Pro"/>
          <w:color w:val="000000"/>
          <w:sz w:val="22"/>
          <w:szCs w:val="22"/>
        </w:rPr>
        <w:t xml:space="preserve">Ovakve disocijacije se, kod određenog deteta, mogu pojaviti pojedinačno ili u raznim kombinacijama, koje će se, onda, tumačiti kao različiti podtipovi jezičkog poremećaja. Kada kod deteta koje je kasno progovorilo </w:t>
      </w:r>
      <w:r w:rsidRPr="00EA4402">
        <w:rPr>
          <w:rFonts w:asciiTheme="minorHAnsi" w:hAnsiTheme="minorHAnsi" w:cs="Arno Pro"/>
          <w:color w:val="000000"/>
          <w:sz w:val="22"/>
          <w:szCs w:val="22"/>
          <w:u w:val="single"/>
        </w:rPr>
        <w:t>ovakve dishar</w:t>
      </w:r>
      <w:r w:rsidRPr="00EA4402">
        <w:rPr>
          <w:rFonts w:asciiTheme="minorHAnsi" w:hAnsiTheme="minorHAnsi" w:cs="Arno Pro"/>
          <w:color w:val="000000"/>
          <w:sz w:val="22"/>
          <w:szCs w:val="22"/>
          <w:u w:val="single"/>
        </w:rPr>
        <w:softHyphen/>
        <w:t>monije nema, to se smatra dobrim prognostičkim znakom</w:t>
      </w:r>
      <w:r w:rsidRPr="00EA4402">
        <w:rPr>
          <w:rFonts w:asciiTheme="minorHAnsi" w:hAnsiTheme="minorHAnsi" w:cs="Arno Pro"/>
          <w:color w:val="000000"/>
          <w:sz w:val="22"/>
          <w:szCs w:val="22"/>
        </w:rPr>
        <w:t xml:space="preserve"> u smislu očekivanja da će dete, do polaska u školu, razviti „</w:t>
      </w:r>
      <w:proofErr w:type="gramStart"/>
      <w:r w:rsidRPr="00EA4402">
        <w:rPr>
          <w:rFonts w:asciiTheme="minorHAnsi" w:hAnsiTheme="minorHAnsi" w:cs="Arno Pro"/>
          <w:color w:val="000000"/>
          <w:sz w:val="22"/>
          <w:szCs w:val="22"/>
        </w:rPr>
        <w:t>normalne“ jezičke</w:t>
      </w:r>
      <w:proofErr w:type="gramEnd"/>
      <w:r w:rsidRPr="00EA4402">
        <w:rPr>
          <w:rFonts w:asciiTheme="minorHAnsi" w:hAnsiTheme="minorHAnsi" w:cs="Arno Pro"/>
          <w:color w:val="000000"/>
          <w:sz w:val="22"/>
          <w:szCs w:val="22"/>
        </w:rPr>
        <w:t xml:space="preserve"> sposobnosti. Ponekad se usporen razvoj govora uz skladno usvajanje pojedinih jezičkih funkcija (razu</w:t>
      </w:r>
      <w:r w:rsidRPr="00EA4402">
        <w:rPr>
          <w:rFonts w:asciiTheme="minorHAnsi" w:hAnsiTheme="minorHAnsi" w:cs="Arno Pro"/>
          <w:color w:val="000000"/>
          <w:sz w:val="22"/>
          <w:szCs w:val="22"/>
        </w:rPr>
        <w:softHyphen/>
        <w:t xml:space="preserve">mevanje, produkcija, imenovanje...) i skladan ritam ovladavanja lingvističkim kategorijama (fonemi, sintaksa, semantika...) i eksplicitno razdvaja od razvojne disfazije. Na primer, francuski autori ovakvo harmonično zaostajanje u razvoju jezika nazivaju </w:t>
      </w:r>
      <w:r w:rsidRPr="00EA4402">
        <w:rPr>
          <w:rFonts w:asciiTheme="minorHAnsi" w:hAnsiTheme="minorHAnsi" w:cs="Arno Pro"/>
          <w:color w:val="000000"/>
          <w:sz w:val="22"/>
          <w:szCs w:val="22"/>
        </w:rPr>
        <w:lastRenderedPageBreak/>
        <w:t xml:space="preserve">„jednostavnom retardacijom </w:t>
      </w:r>
      <w:proofErr w:type="gramStart"/>
      <w:r w:rsidRPr="00EA4402">
        <w:rPr>
          <w:rFonts w:asciiTheme="minorHAnsi" w:hAnsiTheme="minorHAnsi" w:cs="Arno Pro"/>
          <w:color w:val="000000"/>
          <w:sz w:val="22"/>
          <w:szCs w:val="22"/>
        </w:rPr>
        <w:t>govora“ i</w:t>
      </w:r>
      <w:proofErr w:type="gramEnd"/>
      <w:r w:rsidRPr="00EA4402">
        <w:rPr>
          <w:rFonts w:asciiTheme="minorHAnsi" w:hAnsiTheme="minorHAnsi" w:cs="Arno Pro"/>
          <w:color w:val="000000"/>
          <w:sz w:val="22"/>
          <w:szCs w:val="22"/>
        </w:rPr>
        <w:t xml:space="preserve"> naglašavaju njegov bolji ishod u odnosu na „disharmonični“ specifični jezički poremećaj (deSchonen i sar, 1994).</w:t>
      </w:r>
    </w:p>
    <w:p w14:paraId="6EAC86F9" w14:textId="77777777" w:rsidR="00544489" w:rsidRDefault="00544489" w:rsidP="00E431DC">
      <w:pPr>
        <w:ind w:left="360"/>
        <w:jc w:val="both"/>
        <w:rPr>
          <w:rFonts w:cs="Arno Pro"/>
          <w:color w:val="000000"/>
        </w:rPr>
      </w:pPr>
      <w:r>
        <w:t xml:space="preserve">- </w:t>
      </w:r>
      <w:r>
        <w:rPr>
          <w:rFonts w:cs="Arno Pro"/>
          <w:color w:val="000000"/>
        </w:rPr>
        <w:t>pošto se, po definiciji, disfazija smatra specifičnim razvojnim poremećajem, podrazumeva se da u njenoj osnovi nema deficita opštih intelektualnih sposob</w:t>
      </w:r>
      <w:r>
        <w:rPr>
          <w:rFonts w:cs="Arno Pro"/>
          <w:color w:val="000000"/>
        </w:rPr>
        <w:softHyphen/>
        <w:t>nosti, neuroloških smetnji, senzornih ograničenja (oštećenje sluha) niti sredin</w:t>
      </w:r>
      <w:r>
        <w:rPr>
          <w:rFonts w:cs="Arno Pro"/>
          <w:color w:val="000000"/>
        </w:rPr>
        <w:softHyphen/>
        <w:t>skih faktora koji bi bili prepoznati kao njihov izvor. Dakle, kao i kod drugih obli</w:t>
      </w:r>
      <w:r>
        <w:rPr>
          <w:rFonts w:cs="Arno Pro"/>
          <w:color w:val="000000"/>
        </w:rPr>
        <w:softHyphen/>
        <w:t xml:space="preserve">ka specifičnih razvojnih poremećaja, preduslov za dijagnozu razvojne disfazije je odsustvo bilo kog od ovih faktora. Međutim, </w:t>
      </w:r>
      <w:r w:rsidRPr="00EA4402">
        <w:rPr>
          <w:rFonts w:cs="Arno Pro"/>
          <w:color w:val="000000"/>
          <w:u w:val="single"/>
        </w:rPr>
        <w:t>iako gubitak sluha, oštećena motorika (koja bi ukazivala na žarišnu moždanu patologiju), povrede mozga, anomalije ili bolesti, mentalna retardacija, kao i socijalna deprivacija predstavljaju najprihvaćenije kriterijume za isključivanje dijagnoze disfazije, većina ovih kriterijuma nije ni jednostavna, ni nedvosmislena</w:t>
      </w:r>
      <w:r>
        <w:rPr>
          <w:rFonts w:cs="Arno Pro"/>
          <w:color w:val="000000"/>
        </w:rPr>
        <w:t xml:space="preserve"> (na primer, deca sa čestim upalama uha mogu imati umanjen/ometen auditivni 'input', dete može imati i niže intelektualne sposobnosti i SJP, ozbiljna jezička deprivacija u periodu maksimalnog jezičkog razvoja neophodno će uticati na izgradnju relevantnih nervnih mreža, itd.....) </w:t>
      </w:r>
    </w:p>
    <w:p w14:paraId="6BC2EB7A" w14:textId="77777777" w:rsidR="00544489" w:rsidRDefault="00544489" w:rsidP="00E431DC">
      <w:pPr>
        <w:ind w:left="360"/>
        <w:jc w:val="both"/>
        <w:rPr>
          <w:rFonts w:cs="Arno Pro"/>
          <w:color w:val="000000"/>
        </w:rPr>
      </w:pPr>
      <w:r>
        <w:rPr>
          <w:rFonts w:cs="Arno Pro"/>
          <w:color w:val="000000"/>
        </w:rPr>
        <w:t>- podaci o učestalosti razvojnih jezičkih poremećaja veoma variraju, čemu, po</w:t>
      </w:r>
      <w:r>
        <w:rPr>
          <w:rFonts w:cs="Arno Pro"/>
          <w:color w:val="000000"/>
        </w:rPr>
        <w:softHyphen/>
        <w:t xml:space="preserve">red nedostatka univerzalno prihvaćenih dijagnostičkih kriterijuma i metoda, doprinose i </w:t>
      </w:r>
      <w:r w:rsidRPr="002F6662">
        <w:rPr>
          <w:rFonts w:cs="Arno Pro"/>
          <w:color w:val="000000"/>
          <w:u w:val="single"/>
        </w:rPr>
        <w:t>heterogenost različitih oblika disfazija, često mešanje jezičkih po</w:t>
      </w:r>
      <w:r w:rsidRPr="002F6662">
        <w:rPr>
          <w:rFonts w:cs="Arno Pro"/>
          <w:color w:val="000000"/>
          <w:u w:val="single"/>
        </w:rPr>
        <w:softHyphen/>
        <w:t>remećaja sa smetnjama govorne artikulacije, deficitom mentalnih sposobnosti ili oštećenjem sluha u epidemiološkim studijama, uključivanje u uzorak popu</w:t>
      </w:r>
      <w:r w:rsidRPr="002F6662">
        <w:rPr>
          <w:rFonts w:cs="Arno Pro"/>
          <w:color w:val="000000"/>
          <w:u w:val="single"/>
        </w:rPr>
        <w:softHyphen/>
        <w:t>lacije dece kod kojih je jezički deficit posledica drugih uzroka</w:t>
      </w:r>
      <w:r>
        <w:rPr>
          <w:rFonts w:cs="Arno Pro"/>
          <w:color w:val="000000"/>
        </w:rPr>
        <w:t>, i drugo. Razli</w:t>
      </w:r>
      <w:r>
        <w:rPr>
          <w:rFonts w:cs="Arno Pro"/>
          <w:color w:val="000000"/>
        </w:rPr>
        <w:softHyphen/>
        <w:t>čita istraživanja navode da između 3 i 19 (!) procenata dece na predškolskom uzrastu pokazuje znake jezičkih razvojnih poremećaja, dok se prevalenca ova</w:t>
      </w:r>
      <w:r>
        <w:rPr>
          <w:rFonts w:cs="Arno Pro"/>
          <w:color w:val="000000"/>
        </w:rPr>
        <w:softHyphen/>
        <w:t>kvih smetnji u osnovnoj školi procenjuje na bar oko 5-7%, od čega bi 2-3% pred</w:t>
      </w:r>
      <w:r>
        <w:rPr>
          <w:rFonts w:cs="Arno Pro"/>
          <w:color w:val="000000"/>
        </w:rPr>
        <w:softHyphen/>
        <w:t>stavljali klinički teži oblici disfazije.</w:t>
      </w:r>
    </w:p>
    <w:p w14:paraId="2FD08C40" w14:textId="77777777" w:rsidR="00544489" w:rsidRDefault="00544489" w:rsidP="00E431DC">
      <w:pPr>
        <w:ind w:left="360"/>
        <w:jc w:val="both"/>
        <w:rPr>
          <w:rFonts w:cs="Arno Pro"/>
          <w:color w:val="000000"/>
        </w:rPr>
      </w:pPr>
      <w:r>
        <w:rPr>
          <w:rFonts w:cs="Arno Pro"/>
          <w:color w:val="000000"/>
        </w:rPr>
        <w:t>- i pored nedostatka sistematskih epidemioloških studija u ovoj oblasti kod nas, neki podaci su dostupni za analizu. Na primer, u jednoj od retkih razvojnih studija vezanoj za kasnije faze sazrevanja lingvističke kompetencije zdrave dece, na uzorku od 160 dece mlađeg školskog uzrasta Kašić (2002) nalazi da, prema spobnostima razumevanja i korišćenja pojedinih tipova zavisnih klau</w:t>
      </w:r>
      <w:r>
        <w:rPr>
          <w:rFonts w:cs="Arno Pro"/>
          <w:color w:val="000000"/>
        </w:rPr>
        <w:softHyphen/>
        <w:t xml:space="preserve">za, čak 16.8% dece pokazuje znake verovatno usporenog jezičkog sazrevanja. U tumačenju ovako visoke prevalence treba uzeti u obzir zavisnost rezultata od korišćenih kriterijuma i finoće primenjenih metoda, koji su u ovom slučaju verovatno takođe visoki.  </w:t>
      </w:r>
    </w:p>
    <w:p w14:paraId="6EA14080" w14:textId="77777777" w:rsidR="00544489" w:rsidRDefault="00544489" w:rsidP="00E431DC">
      <w:pPr>
        <w:pStyle w:val="Pa7"/>
        <w:spacing w:after="220" w:line="276" w:lineRule="auto"/>
        <w:ind w:left="360"/>
        <w:jc w:val="both"/>
        <w:rPr>
          <w:rFonts w:asciiTheme="minorHAnsi" w:hAnsiTheme="minorHAnsi" w:cs="Arno Pro"/>
          <w:color w:val="000000"/>
          <w:sz w:val="22"/>
          <w:szCs w:val="22"/>
        </w:rPr>
      </w:pPr>
      <w:r>
        <w:rPr>
          <w:rFonts w:cs="Arno Pro"/>
          <w:color w:val="000000"/>
        </w:rPr>
        <w:t xml:space="preserve">- </w:t>
      </w:r>
      <w:r w:rsidRPr="00B9413D">
        <w:rPr>
          <w:rFonts w:asciiTheme="minorHAnsi" w:hAnsiTheme="minorHAnsi" w:cs="Arno Pro"/>
          <w:color w:val="000000"/>
          <w:sz w:val="22"/>
          <w:szCs w:val="22"/>
        </w:rPr>
        <w:t>Longitudinalna praćenja dece kod koje je specifični jezički poremećaj registro</w:t>
      </w:r>
      <w:r w:rsidRPr="00B9413D">
        <w:rPr>
          <w:rFonts w:asciiTheme="minorHAnsi" w:hAnsiTheme="minorHAnsi" w:cs="Arno Pro"/>
          <w:color w:val="000000"/>
          <w:sz w:val="22"/>
          <w:szCs w:val="22"/>
        </w:rPr>
        <w:softHyphen/>
        <w:t>van na predškolskom uzrastu ukazuju da bar kod 40-60% ove dece smetnje per</w:t>
      </w:r>
      <w:r w:rsidRPr="00B9413D">
        <w:rPr>
          <w:rFonts w:asciiTheme="minorHAnsi" w:hAnsiTheme="minorHAnsi" w:cs="Arno Pro"/>
          <w:color w:val="000000"/>
          <w:sz w:val="22"/>
          <w:szCs w:val="22"/>
        </w:rPr>
        <w:softHyphen/>
      </w:r>
      <w:r w:rsidRPr="00B9413D">
        <w:rPr>
          <w:rFonts w:asciiTheme="minorHAnsi" w:hAnsiTheme="minorHAnsi" w:cs="Arno Pro"/>
          <w:color w:val="000000"/>
          <w:sz w:val="22"/>
          <w:szCs w:val="22"/>
        </w:rPr>
        <w:lastRenderedPageBreak/>
        <w:t>zistiraju i kasnije. Na primer Aram i saradnici (1984) čak navode da preko 90% dece sa dijagnozom disfazije u trećoj godini imaju smetnje u učenju ili jasne specifične smetnje učenja (disleksiju, disortografiju ili diskalkuliju) deset godi</w:t>
      </w:r>
      <w:r w:rsidRPr="00B9413D">
        <w:rPr>
          <w:rFonts w:asciiTheme="minorHAnsi" w:hAnsiTheme="minorHAnsi" w:cs="Arno Pro"/>
          <w:color w:val="000000"/>
          <w:sz w:val="22"/>
          <w:szCs w:val="22"/>
        </w:rPr>
        <w:softHyphen/>
      </w:r>
      <w:r>
        <w:rPr>
          <w:rFonts w:asciiTheme="minorHAnsi" w:hAnsiTheme="minorHAnsi" w:cs="Arno Pro"/>
          <w:color w:val="000000"/>
          <w:sz w:val="22"/>
          <w:szCs w:val="22"/>
        </w:rPr>
        <w:t>na kasnije. I</w:t>
      </w:r>
      <w:r w:rsidRPr="00B9413D">
        <w:rPr>
          <w:rFonts w:asciiTheme="minorHAnsi" w:hAnsiTheme="minorHAnsi" w:cs="Arno Pro"/>
          <w:color w:val="000000"/>
          <w:sz w:val="22"/>
          <w:szCs w:val="22"/>
        </w:rPr>
        <w:t>ako na starijim uzrastima dominiraju smetnje pisanog govora ili one vezane za akademsko postignuće, kod mnoge dece ostaju i teškoće usme</w:t>
      </w:r>
      <w:r w:rsidRPr="00B9413D">
        <w:rPr>
          <w:rFonts w:asciiTheme="minorHAnsi" w:hAnsiTheme="minorHAnsi" w:cs="Arno Pro"/>
          <w:color w:val="000000"/>
          <w:sz w:val="22"/>
          <w:szCs w:val="22"/>
        </w:rPr>
        <w:softHyphen/>
        <w:t>nog govora. Ovo se češće događa kod onih koji su u ranom detinjstvu ispoljava</w:t>
      </w:r>
      <w:r w:rsidRPr="00B9413D">
        <w:rPr>
          <w:rFonts w:asciiTheme="minorHAnsi" w:hAnsiTheme="minorHAnsi" w:cs="Arno Pro"/>
          <w:color w:val="000000"/>
          <w:sz w:val="22"/>
          <w:szCs w:val="22"/>
        </w:rPr>
        <w:softHyphen/>
        <w:t>li mešani receptivno ekspresivni i receptivni deficit nego kod onih sa „</w:t>
      </w:r>
      <w:proofErr w:type="gramStart"/>
      <w:r w:rsidRPr="00B9413D">
        <w:rPr>
          <w:rFonts w:asciiTheme="minorHAnsi" w:hAnsiTheme="minorHAnsi" w:cs="Arno Pro"/>
          <w:color w:val="000000"/>
          <w:sz w:val="22"/>
          <w:szCs w:val="22"/>
        </w:rPr>
        <w:t>čistim“ smetnjama</w:t>
      </w:r>
      <w:proofErr w:type="gramEnd"/>
      <w:r w:rsidRPr="00B9413D">
        <w:rPr>
          <w:rFonts w:asciiTheme="minorHAnsi" w:hAnsiTheme="minorHAnsi" w:cs="Arno Pro"/>
          <w:color w:val="000000"/>
          <w:sz w:val="22"/>
          <w:szCs w:val="22"/>
        </w:rPr>
        <w:t xml:space="preserve"> govorne produkcije.</w:t>
      </w:r>
    </w:p>
    <w:p w14:paraId="3B3452C1" w14:textId="77777777" w:rsidR="00544489" w:rsidRPr="00B9413D" w:rsidRDefault="00544489" w:rsidP="00E431DC">
      <w:pPr>
        <w:pStyle w:val="Pa7"/>
        <w:spacing w:after="220" w:line="276" w:lineRule="auto"/>
        <w:ind w:left="360"/>
        <w:jc w:val="both"/>
        <w:rPr>
          <w:rFonts w:asciiTheme="minorHAnsi" w:hAnsiTheme="minorHAnsi" w:cs="Arno Pro"/>
          <w:color w:val="000000"/>
          <w:sz w:val="22"/>
          <w:szCs w:val="22"/>
        </w:rPr>
      </w:pPr>
      <w:r>
        <w:t xml:space="preserve">- </w:t>
      </w:r>
      <w:r w:rsidRPr="00B9413D">
        <w:rPr>
          <w:rFonts w:asciiTheme="minorHAnsi" w:hAnsiTheme="minorHAnsi" w:cs="Arno Pro"/>
          <w:color w:val="000000"/>
          <w:sz w:val="22"/>
          <w:szCs w:val="22"/>
        </w:rPr>
        <w:t>Razvojnu disfaziju definišemo kao poremćaj unutrašnje stukture jezika – dakle, pretpostavljamo nedostatak ili grešku unutar osnovnih kognitivnih procesa na kojima se naš govor zasniva. O kojim procesima je reč i kakve „</w:t>
      </w:r>
      <w:proofErr w:type="gramStart"/>
      <w:r w:rsidRPr="00B9413D">
        <w:rPr>
          <w:rFonts w:asciiTheme="minorHAnsi" w:hAnsiTheme="minorHAnsi" w:cs="Arno Pro"/>
          <w:color w:val="000000"/>
          <w:sz w:val="22"/>
          <w:szCs w:val="22"/>
        </w:rPr>
        <w:t>pogreške“ su</w:t>
      </w:r>
      <w:proofErr w:type="gramEnd"/>
      <w:r w:rsidRPr="00B9413D">
        <w:rPr>
          <w:rFonts w:asciiTheme="minorHAnsi" w:hAnsiTheme="minorHAnsi" w:cs="Arno Pro"/>
          <w:color w:val="000000"/>
          <w:sz w:val="22"/>
          <w:szCs w:val="22"/>
        </w:rPr>
        <w:t xml:space="preserve"> u pitanju? </w:t>
      </w:r>
      <w:r w:rsidRPr="00B9413D">
        <w:rPr>
          <w:rFonts w:asciiTheme="minorHAnsi" w:hAnsiTheme="minorHAnsi" w:cs="Arno Pro"/>
          <w:color w:val="000000"/>
          <w:sz w:val="22"/>
          <w:szCs w:val="22"/>
          <w:u w:val="single"/>
        </w:rPr>
        <w:t xml:space="preserve">Na ovo ni danas ne posedujemo jedinstven odgovor, već je prisutno mnoštvo hipoteza o „bazičnom </w:t>
      </w:r>
      <w:proofErr w:type="gramStart"/>
      <w:r w:rsidRPr="00B9413D">
        <w:rPr>
          <w:rFonts w:asciiTheme="minorHAnsi" w:hAnsiTheme="minorHAnsi" w:cs="Arno Pro"/>
          <w:color w:val="000000"/>
          <w:sz w:val="22"/>
          <w:szCs w:val="22"/>
          <w:u w:val="single"/>
        </w:rPr>
        <w:t>deficitu“ razvojnog</w:t>
      </w:r>
      <w:proofErr w:type="gramEnd"/>
      <w:r w:rsidRPr="00B9413D">
        <w:rPr>
          <w:rFonts w:asciiTheme="minorHAnsi" w:hAnsiTheme="minorHAnsi" w:cs="Arno Pro"/>
          <w:color w:val="000000"/>
          <w:sz w:val="22"/>
          <w:szCs w:val="22"/>
          <w:u w:val="single"/>
        </w:rPr>
        <w:t xml:space="preserve"> jezičkog poremećaja</w:t>
      </w:r>
      <w:r w:rsidRPr="00B9413D">
        <w:rPr>
          <w:rFonts w:asciiTheme="minorHAnsi" w:hAnsiTheme="minorHAnsi" w:cs="Arno Pro"/>
          <w:color w:val="000000"/>
          <w:sz w:val="22"/>
          <w:szCs w:val="22"/>
        </w:rPr>
        <w:t>; ove nesuglasice, između ostalog, obuhvataju i pitanje da li poremećeni kognitivnim mehanizam „pripada“ isključivo jeziku, ili je opštiji u smislu da podržava i neke druge sposobnosti (N. B. pitanje koje se dotiče prirode jezika samog).</w:t>
      </w:r>
    </w:p>
    <w:p w14:paraId="61579173" w14:textId="77777777" w:rsidR="00544489" w:rsidRPr="00B9413D" w:rsidRDefault="00544489" w:rsidP="00E431DC">
      <w:pPr>
        <w:pStyle w:val="Pa7"/>
        <w:spacing w:after="220" w:line="276" w:lineRule="auto"/>
        <w:ind w:left="360"/>
        <w:jc w:val="both"/>
        <w:rPr>
          <w:rFonts w:asciiTheme="minorHAnsi" w:hAnsiTheme="minorHAnsi" w:cs="Arno Pro"/>
          <w:color w:val="000000"/>
          <w:sz w:val="22"/>
          <w:szCs w:val="22"/>
        </w:rPr>
      </w:pPr>
      <w:r w:rsidRPr="00B9413D">
        <w:rPr>
          <w:rFonts w:asciiTheme="minorHAnsi" w:hAnsiTheme="minorHAnsi" w:cs="Arno Pro"/>
          <w:color w:val="000000"/>
          <w:sz w:val="22"/>
          <w:szCs w:val="22"/>
        </w:rPr>
        <w:t>U celini, hipoteze o bazičnom deficitu kod disfazije možemo sjediniti u nekoli</w:t>
      </w:r>
      <w:r w:rsidRPr="00B9413D">
        <w:rPr>
          <w:rFonts w:asciiTheme="minorHAnsi" w:hAnsiTheme="minorHAnsi" w:cs="Arno Pro"/>
          <w:color w:val="000000"/>
          <w:sz w:val="22"/>
          <w:szCs w:val="22"/>
        </w:rPr>
        <w:softHyphen/>
        <w:t>ko različitih grupa:</w:t>
      </w:r>
    </w:p>
    <w:p w14:paraId="7773D2B9" w14:textId="77777777" w:rsidR="00544489" w:rsidRPr="00B9413D" w:rsidRDefault="00544489" w:rsidP="00E431DC">
      <w:pPr>
        <w:pStyle w:val="Pa32"/>
        <w:spacing w:after="220" w:line="276" w:lineRule="auto"/>
        <w:ind w:left="920" w:right="280" w:hanging="280"/>
        <w:jc w:val="both"/>
        <w:rPr>
          <w:rFonts w:asciiTheme="minorHAnsi" w:hAnsiTheme="minorHAnsi" w:cs="Arno Pro"/>
          <w:color w:val="000000"/>
          <w:sz w:val="22"/>
          <w:szCs w:val="22"/>
        </w:rPr>
      </w:pPr>
      <w:r w:rsidRPr="00B9413D">
        <w:rPr>
          <w:rFonts w:asciiTheme="minorHAnsi" w:hAnsiTheme="minorHAnsi" w:cs="Arno Pro"/>
          <w:color w:val="000000"/>
          <w:sz w:val="22"/>
          <w:szCs w:val="22"/>
        </w:rPr>
        <w:t xml:space="preserve">pretpostavke o poremećenom </w:t>
      </w:r>
      <w:r w:rsidRPr="00B9413D">
        <w:rPr>
          <w:rFonts w:asciiTheme="minorHAnsi" w:hAnsiTheme="minorHAnsi" w:cs="Arno Pro"/>
          <w:b/>
          <w:bCs/>
          <w:color w:val="000000"/>
          <w:sz w:val="22"/>
          <w:szCs w:val="22"/>
        </w:rPr>
        <w:t xml:space="preserve">prijemu </w:t>
      </w:r>
      <w:r w:rsidRPr="00B9413D">
        <w:rPr>
          <w:rFonts w:asciiTheme="minorHAnsi" w:hAnsiTheme="minorHAnsi" w:cs="Arno Pro"/>
          <w:color w:val="000000"/>
          <w:sz w:val="22"/>
          <w:szCs w:val="22"/>
        </w:rPr>
        <w:t>(„</w:t>
      </w:r>
      <w:proofErr w:type="gramStart"/>
      <w:r w:rsidRPr="00B9413D">
        <w:rPr>
          <w:rFonts w:asciiTheme="minorHAnsi" w:hAnsiTheme="minorHAnsi" w:cs="Arno Pro"/>
          <w:color w:val="000000"/>
          <w:sz w:val="22"/>
          <w:szCs w:val="22"/>
        </w:rPr>
        <w:t>input“</w:t>
      </w:r>
      <w:proofErr w:type="gramEnd"/>
      <w:r w:rsidRPr="00B9413D">
        <w:rPr>
          <w:rFonts w:asciiTheme="minorHAnsi" w:hAnsiTheme="minorHAnsi" w:cs="Arno Pro"/>
          <w:color w:val="000000"/>
          <w:sz w:val="22"/>
          <w:szCs w:val="22"/>
        </w:rPr>
        <w:t>) jezičke informacije (da je osnovni problem insuficijentna diskriminacija glasova);</w:t>
      </w:r>
    </w:p>
    <w:p w14:paraId="3167FD44" w14:textId="77777777" w:rsidR="00544489" w:rsidRPr="00B9413D" w:rsidRDefault="00544489" w:rsidP="00E431DC">
      <w:pPr>
        <w:pStyle w:val="Pa32"/>
        <w:spacing w:after="220" w:line="276" w:lineRule="auto"/>
        <w:ind w:left="920" w:right="280" w:hanging="280"/>
        <w:jc w:val="both"/>
        <w:rPr>
          <w:rFonts w:asciiTheme="minorHAnsi" w:hAnsiTheme="minorHAnsi" w:cs="Arno Pro"/>
          <w:color w:val="000000"/>
          <w:sz w:val="22"/>
          <w:szCs w:val="22"/>
        </w:rPr>
      </w:pPr>
      <w:r w:rsidRPr="00B9413D">
        <w:rPr>
          <w:rFonts w:asciiTheme="minorHAnsi" w:hAnsiTheme="minorHAnsi" w:cs="Arno Pro"/>
          <w:color w:val="000000"/>
          <w:sz w:val="22"/>
          <w:szCs w:val="22"/>
        </w:rPr>
        <w:t xml:space="preserve">hipoteze o smetnjama na nivou mehanizama </w:t>
      </w:r>
      <w:r w:rsidRPr="00B9413D">
        <w:rPr>
          <w:rFonts w:asciiTheme="minorHAnsi" w:hAnsiTheme="minorHAnsi" w:cs="Arno Pro"/>
          <w:b/>
          <w:bCs/>
          <w:color w:val="000000"/>
          <w:sz w:val="22"/>
          <w:szCs w:val="22"/>
        </w:rPr>
        <w:t xml:space="preserve">produkcije </w:t>
      </w:r>
      <w:r w:rsidRPr="00B9413D">
        <w:rPr>
          <w:rFonts w:asciiTheme="minorHAnsi" w:hAnsiTheme="minorHAnsi" w:cs="Arno Pro"/>
          <w:color w:val="000000"/>
          <w:sz w:val="22"/>
          <w:szCs w:val="22"/>
        </w:rPr>
        <w:t>(„</w:t>
      </w:r>
      <w:proofErr w:type="gramStart"/>
      <w:r w:rsidRPr="00B9413D">
        <w:rPr>
          <w:rFonts w:asciiTheme="minorHAnsi" w:hAnsiTheme="minorHAnsi" w:cs="Arno Pro"/>
          <w:i/>
          <w:iCs/>
          <w:color w:val="000000"/>
          <w:sz w:val="22"/>
          <w:szCs w:val="22"/>
        </w:rPr>
        <w:t>output</w:t>
      </w:r>
      <w:r w:rsidRPr="00B9413D">
        <w:rPr>
          <w:rFonts w:asciiTheme="minorHAnsi" w:hAnsiTheme="minorHAnsi" w:cs="Arno Pro"/>
          <w:color w:val="000000"/>
          <w:sz w:val="22"/>
          <w:szCs w:val="22"/>
        </w:rPr>
        <w:t>“</w:t>
      </w:r>
      <w:proofErr w:type="gramEnd"/>
      <w:r w:rsidRPr="00B9413D">
        <w:rPr>
          <w:rFonts w:asciiTheme="minorHAnsi" w:hAnsiTheme="minorHAnsi" w:cs="Arno Pro"/>
          <w:color w:val="000000"/>
          <w:sz w:val="22"/>
          <w:szCs w:val="22"/>
        </w:rPr>
        <w:t>) govora (ovakve pretpostavke izdvajaju problem „fonemskog progra</w:t>
      </w:r>
      <w:r w:rsidRPr="00B9413D">
        <w:rPr>
          <w:rFonts w:asciiTheme="minorHAnsi" w:hAnsiTheme="minorHAnsi" w:cs="Arno Pro"/>
          <w:color w:val="000000"/>
          <w:sz w:val="22"/>
          <w:szCs w:val="22"/>
        </w:rPr>
        <w:softHyphen/>
        <w:t xml:space="preserve">miranja“ kao srž disfazičkog poremećaja); </w:t>
      </w:r>
    </w:p>
    <w:p w14:paraId="7D6BEF7E" w14:textId="77777777" w:rsidR="00544489" w:rsidRPr="00B9413D" w:rsidRDefault="00544489" w:rsidP="00E431DC">
      <w:pPr>
        <w:pStyle w:val="Pa32"/>
        <w:spacing w:after="220" w:line="276" w:lineRule="auto"/>
        <w:ind w:left="920" w:right="280" w:hanging="280"/>
        <w:jc w:val="both"/>
        <w:rPr>
          <w:rFonts w:asciiTheme="minorHAnsi" w:hAnsiTheme="minorHAnsi" w:cs="Arno Pro"/>
          <w:color w:val="000000"/>
          <w:sz w:val="22"/>
          <w:szCs w:val="22"/>
        </w:rPr>
      </w:pPr>
      <w:r w:rsidRPr="00B9413D">
        <w:rPr>
          <w:rFonts w:asciiTheme="minorHAnsi" w:hAnsiTheme="minorHAnsi" w:cs="Arno Pro"/>
          <w:color w:val="000000"/>
          <w:sz w:val="22"/>
          <w:szCs w:val="22"/>
        </w:rPr>
        <w:t xml:space="preserve">da je poremećena </w:t>
      </w:r>
      <w:r w:rsidRPr="00B9413D">
        <w:rPr>
          <w:rFonts w:asciiTheme="minorHAnsi" w:hAnsiTheme="minorHAnsi" w:cs="Arno Pro"/>
          <w:b/>
          <w:bCs/>
          <w:color w:val="000000"/>
          <w:sz w:val="22"/>
          <w:szCs w:val="22"/>
        </w:rPr>
        <w:t xml:space="preserve">obrada </w:t>
      </w:r>
      <w:r w:rsidRPr="00B9413D">
        <w:rPr>
          <w:rFonts w:asciiTheme="minorHAnsi" w:hAnsiTheme="minorHAnsi" w:cs="Arno Pro"/>
          <w:color w:val="000000"/>
          <w:sz w:val="22"/>
          <w:szCs w:val="22"/>
        </w:rPr>
        <w:t>auditivnog signala; u okviru ovih danas do</w:t>
      </w:r>
      <w:r w:rsidRPr="00B9413D">
        <w:rPr>
          <w:rFonts w:asciiTheme="minorHAnsi" w:hAnsiTheme="minorHAnsi" w:cs="Arno Pro"/>
          <w:color w:val="000000"/>
          <w:sz w:val="22"/>
          <w:szCs w:val="22"/>
        </w:rPr>
        <w:softHyphen/>
        <w:t xml:space="preserve">miniraju </w:t>
      </w:r>
      <w:proofErr w:type="gramStart"/>
      <w:r w:rsidRPr="00B9413D">
        <w:rPr>
          <w:rFonts w:asciiTheme="minorHAnsi" w:hAnsiTheme="minorHAnsi" w:cs="Arno Pro"/>
          <w:color w:val="000000"/>
          <w:sz w:val="22"/>
          <w:szCs w:val="22"/>
        </w:rPr>
        <w:t>pretpostavke :</w:t>
      </w:r>
      <w:proofErr w:type="gramEnd"/>
    </w:p>
    <w:p w14:paraId="30CFB427"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o narušenom auditivnom kratkoroćnom pamcenju;</w:t>
      </w:r>
    </w:p>
    <w:p w14:paraId="2B3F0DEB"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o deficitu auditivnog sekvenciranja;</w:t>
      </w:r>
    </w:p>
    <w:p w14:paraId="2D05AA5E" w14:textId="77777777" w:rsidR="00544489"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o disfunkciji brze auditivne obrade</w:t>
      </w:r>
      <w:r>
        <w:rPr>
          <w:rFonts w:asciiTheme="minorHAnsi" w:hAnsiTheme="minorHAnsi" w:cs="Arno Pro"/>
          <w:color w:val="000000"/>
          <w:sz w:val="22"/>
          <w:szCs w:val="22"/>
        </w:rPr>
        <w:t>.</w:t>
      </w:r>
      <w:r w:rsidRPr="00B9413D">
        <w:rPr>
          <w:rFonts w:asciiTheme="minorHAnsi" w:hAnsiTheme="minorHAnsi" w:cs="Arno Pro"/>
          <w:color w:val="000000"/>
          <w:sz w:val="22"/>
          <w:szCs w:val="22"/>
        </w:rPr>
        <w:t xml:space="preserve"> </w:t>
      </w:r>
    </w:p>
    <w:p w14:paraId="4D65A241" w14:textId="77777777" w:rsidR="00544489" w:rsidRPr="00B9413D" w:rsidRDefault="00544489" w:rsidP="00E431DC">
      <w:pPr>
        <w:pStyle w:val="Pa39"/>
        <w:spacing w:after="220" w:line="276" w:lineRule="auto"/>
        <w:ind w:left="360"/>
        <w:jc w:val="both"/>
        <w:rPr>
          <w:rFonts w:asciiTheme="minorHAnsi" w:hAnsiTheme="minorHAnsi" w:cs="Arno Pro"/>
          <w:color w:val="000000"/>
          <w:sz w:val="22"/>
          <w:szCs w:val="22"/>
        </w:rPr>
      </w:pPr>
      <w:r w:rsidRPr="00B9413D">
        <w:rPr>
          <w:rFonts w:asciiTheme="minorHAnsi" w:hAnsiTheme="minorHAnsi" w:cs="Arno Pro"/>
          <w:color w:val="000000"/>
          <w:sz w:val="22"/>
          <w:szCs w:val="22"/>
        </w:rPr>
        <w:t xml:space="preserve">da su u pitanju </w:t>
      </w:r>
      <w:r w:rsidRPr="00B9413D">
        <w:rPr>
          <w:rFonts w:asciiTheme="minorHAnsi" w:hAnsiTheme="minorHAnsi" w:cs="Arno Pro"/>
          <w:b/>
          <w:bCs/>
          <w:color w:val="000000"/>
          <w:sz w:val="22"/>
          <w:szCs w:val="22"/>
        </w:rPr>
        <w:t xml:space="preserve">modalno nespecifični poremećaji </w:t>
      </w:r>
      <w:r w:rsidRPr="00B9413D">
        <w:rPr>
          <w:rFonts w:asciiTheme="minorHAnsi" w:hAnsiTheme="minorHAnsi" w:cs="Arno Pro"/>
          <w:color w:val="000000"/>
          <w:sz w:val="22"/>
          <w:szCs w:val="22"/>
        </w:rPr>
        <w:t xml:space="preserve">(opštiji problem kognitivne obrade, koji nije vezan samo za jezik); u ove bi se ubrojile hipoteze o teškoćama: </w:t>
      </w:r>
    </w:p>
    <w:p w14:paraId="4F0E63BD"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kratkoročnog pamćenja ili skladištenja podataka;</w:t>
      </w:r>
    </w:p>
    <w:p w14:paraId="7615387A"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lastRenderedPageBreak/>
        <w:t>- sekvenciranja;</w:t>
      </w:r>
    </w:p>
    <w:p w14:paraId="272492F6"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brze senzorne obrade;</w:t>
      </w:r>
    </w:p>
    <w:p w14:paraId="4126BDE9"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-formiranja reprezentacija ili simboličkog rezonovanja;</w:t>
      </w:r>
    </w:p>
    <w:p w14:paraId="0650659F" w14:textId="77777777" w:rsidR="00544489" w:rsidRPr="00B9413D" w:rsidRDefault="00544489" w:rsidP="00E431DC">
      <w:pPr>
        <w:pStyle w:val="Pa39"/>
        <w:spacing w:after="220" w:line="276" w:lineRule="auto"/>
        <w:ind w:left="1120"/>
        <w:jc w:val="both"/>
        <w:rPr>
          <w:rFonts w:asciiTheme="minorHAnsi" w:hAnsiTheme="minorHAnsi" w:cs="Arno Pro"/>
          <w:color w:val="000000"/>
          <w:sz w:val="22"/>
          <w:szCs w:val="22"/>
        </w:rPr>
      </w:pPr>
      <w:r w:rsidRPr="00B9413D">
        <w:rPr>
          <w:rFonts w:asciiTheme="minorHAnsi" w:hAnsiTheme="minorHAnsi" w:cs="Arno Pro"/>
          <w:color w:val="000000"/>
          <w:sz w:val="22"/>
          <w:szCs w:val="22"/>
        </w:rPr>
        <w:t>- hijerarhijskog planiranja.</w:t>
      </w:r>
    </w:p>
    <w:p w14:paraId="55572D4C" w14:textId="77777777" w:rsidR="00544489" w:rsidRPr="00B9413D" w:rsidRDefault="00544489" w:rsidP="00E431DC">
      <w:pPr>
        <w:pStyle w:val="Pa32"/>
        <w:spacing w:after="220" w:line="276" w:lineRule="auto"/>
        <w:ind w:left="640" w:right="280" w:hanging="280"/>
        <w:jc w:val="both"/>
        <w:rPr>
          <w:rFonts w:asciiTheme="minorHAnsi" w:hAnsiTheme="minorHAnsi" w:cs="Arno Pro"/>
          <w:color w:val="000000"/>
          <w:sz w:val="22"/>
          <w:szCs w:val="22"/>
        </w:rPr>
      </w:pPr>
      <w:r w:rsidRPr="00B9413D">
        <w:rPr>
          <w:rFonts w:asciiTheme="minorHAnsi" w:hAnsiTheme="minorHAnsi" w:cs="Arno Pro"/>
          <w:color w:val="000000"/>
          <w:sz w:val="22"/>
          <w:szCs w:val="22"/>
        </w:rPr>
        <w:t xml:space="preserve">da kod razvojne disfazije </w:t>
      </w:r>
      <w:r w:rsidRPr="00B9413D">
        <w:rPr>
          <w:rFonts w:asciiTheme="minorHAnsi" w:hAnsiTheme="minorHAnsi" w:cs="Arno Pro"/>
          <w:b/>
          <w:bCs/>
          <w:color w:val="000000"/>
          <w:sz w:val="22"/>
          <w:szCs w:val="22"/>
        </w:rPr>
        <w:t>nema poremećaja</w:t>
      </w:r>
      <w:r w:rsidRPr="00B9413D">
        <w:rPr>
          <w:rFonts w:asciiTheme="minorHAnsi" w:hAnsiTheme="minorHAnsi" w:cs="Arno Pro"/>
          <w:color w:val="000000"/>
          <w:sz w:val="22"/>
          <w:szCs w:val="22"/>
        </w:rPr>
        <w:t>, već da ova deca jedno</w:t>
      </w:r>
      <w:r w:rsidRPr="00B9413D">
        <w:rPr>
          <w:rFonts w:asciiTheme="minorHAnsi" w:hAnsiTheme="minorHAnsi" w:cs="Arno Pro"/>
          <w:color w:val="000000"/>
          <w:sz w:val="22"/>
          <w:szCs w:val="22"/>
        </w:rPr>
        <w:softHyphen/>
        <w:t>stavno predstavljaju najniži opseg normalne distribucije jezičkih spo</w:t>
      </w:r>
      <w:r w:rsidRPr="00B9413D">
        <w:rPr>
          <w:rFonts w:asciiTheme="minorHAnsi" w:hAnsiTheme="minorHAnsi" w:cs="Arno Pro"/>
          <w:color w:val="000000"/>
          <w:sz w:val="22"/>
          <w:szCs w:val="22"/>
        </w:rPr>
        <w:softHyphen/>
        <w:t xml:space="preserve">sobnosti u populaciji; </w:t>
      </w:r>
    </w:p>
    <w:p w14:paraId="0C71A0B8" w14:textId="77777777" w:rsidR="00544489" w:rsidRDefault="00544489" w:rsidP="00E431DC">
      <w:pPr>
        <w:ind w:left="360"/>
        <w:rPr>
          <w:rFonts w:cs="Arno Pro"/>
          <w:color w:val="000000"/>
        </w:rPr>
      </w:pPr>
      <w:r w:rsidRPr="00B9413D">
        <w:rPr>
          <w:rFonts w:cs="Arno Pro"/>
          <w:color w:val="000000"/>
        </w:rPr>
        <w:t xml:space="preserve">da je razvojni jezički poremećaj </w:t>
      </w:r>
      <w:r w:rsidRPr="00B9413D">
        <w:rPr>
          <w:rFonts w:cs="Arno Pro"/>
          <w:b/>
          <w:bCs/>
          <w:color w:val="000000"/>
        </w:rPr>
        <w:t xml:space="preserve">multifaktorski </w:t>
      </w:r>
      <w:r w:rsidRPr="00B9413D">
        <w:rPr>
          <w:rFonts w:cs="Arno Pro"/>
          <w:color w:val="000000"/>
        </w:rPr>
        <w:t>zasnovan, odnosno, da može rezultirati iz svake kombinacije sadejstva prethodno nave</w:t>
      </w:r>
      <w:r w:rsidRPr="00B9413D">
        <w:rPr>
          <w:rFonts w:cs="Arno Pro"/>
          <w:color w:val="000000"/>
        </w:rPr>
        <w:softHyphen/>
        <w:t>denih teškoća.</w:t>
      </w:r>
    </w:p>
    <w:p w14:paraId="7E2F59BA" w14:textId="77777777" w:rsidR="00544489" w:rsidRDefault="00544489" w:rsidP="00E431DC">
      <w:pPr>
        <w:ind w:left="360"/>
        <w:rPr>
          <w:rFonts w:cs="Arno Pro"/>
          <w:color w:val="000000"/>
        </w:rPr>
      </w:pPr>
    </w:p>
    <w:p w14:paraId="6747177B" w14:textId="77777777" w:rsidR="00413C11" w:rsidRDefault="00413C11" w:rsidP="00E431DC">
      <w:pPr>
        <w:ind w:left="360"/>
        <w:rPr>
          <w:rFonts w:cs="Arno Pro"/>
          <w:b/>
          <w:color w:val="000000"/>
        </w:rPr>
      </w:pPr>
    </w:p>
    <w:p w14:paraId="4627B5A0" w14:textId="77777777" w:rsidR="00413C11" w:rsidRDefault="00413C11" w:rsidP="00E431DC">
      <w:pPr>
        <w:ind w:left="360"/>
        <w:rPr>
          <w:rFonts w:cs="Arno Pro"/>
          <w:b/>
          <w:color w:val="000000"/>
        </w:rPr>
      </w:pPr>
    </w:p>
    <w:p w14:paraId="5ADF64F7" w14:textId="1D7A5649" w:rsidR="00413C11" w:rsidRDefault="00544489" w:rsidP="00F320F3">
      <w:pPr>
        <w:ind w:left="360"/>
        <w:jc w:val="center"/>
        <w:rPr>
          <w:rFonts w:cs="Arno Pro"/>
          <w:i/>
          <w:color w:val="000000"/>
        </w:rPr>
      </w:pPr>
      <w:r w:rsidRPr="00F320F3">
        <w:rPr>
          <w:rFonts w:cs="Arno Pro"/>
          <w:i/>
          <w:color w:val="000000"/>
        </w:rPr>
        <w:t>Razvojna dispraksija, razvojni poremećaj koordinacije</w:t>
      </w:r>
    </w:p>
    <w:p w14:paraId="794D0150" w14:textId="77777777" w:rsidR="00F320F3" w:rsidRPr="00F320F3" w:rsidRDefault="00F320F3" w:rsidP="00F320F3">
      <w:pPr>
        <w:ind w:left="360"/>
        <w:jc w:val="center"/>
        <w:rPr>
          <w:rFonts w:cs="Arno Pro"/>
          <w:i/>
          <w:color w:val="000000"/>
        </w:rPr>
      </w:pPr>
    </w:p>
    <w:p w14:paraId="020D2F45" w14:textId="2D5CC431" w:rsidR="00544489" w:rsidRPr="00DD059F" w:rsidRDefault="00544489" w:rsidP="00E431DC">
      <w:pPr>
        <w:ind w:left="360"/>
        <w:rPr>
          <w:rFonts w:cs="Arno Pro"/>
          <w:color w:val="000000"/>
        </w:rPr>
      </w:pPr>
      <w:r w:rsidRPr="00DD059F">
        <w:rPr>
          <w:rFonts w:cs="Arno Pro"/>
          <w:color w:val="000000"/>
        </w:rPr>
        <w:t>(ranije: sindrom nespretnog deteta, motorni debilitet....)</w:t>
      </w:r>
    </w:p>
    <w:p w14:paraId="4EDB203D"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Razvojna dispraksija u detinjstvu teško bi se mogla posmatrati kao poremećaj analogan stečenoj apraksiji odraslih; o tome smo već govorili. Isto nam poka</w:t>
      </w:r>
      <w:r w:rsidRPr="00DD059F">
        <w:rPr>
          <w:rFonts w:cs="Arno Pro"/>
          <w:color w:val="000000"/>
        </w:rPr>
        <w:softHyphen/>
        <w:t>zuje i sama fenomenologija razvojnih dispraksija, pošto uglavnom veoma malo podseća na kliničke slike koje vidimo u zrelom dobu.</w:t>
      </w:r>
    </w:p>
    <w:p w14:paraId="4770AA84"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Godine 1958, Valon je ponudio jednu od prvih podela razvojnih dispraksija, opisujući osnovne oblike kliničkog ispoljavanja ovog poremećaja; neke od ovih formi zadržane su u taksonomijama koje koristimo i danas. Tako je, prema do</w:t>
      </w:r>
      <w:r w:rsidRPr="00DD059F">
        <w:rPr>
          <w:rFonts w:cs="Arno Pro"/>
          <w:color w:val="000000"/>
        </w:rPr>
        <w:softHyphen/>
        <w:t>minantnim simptomima, Valon razlikovao:</w:t>
      </w:r>
    </w:p>
    <w:p w14:paraId="484A5914" w14:textId="77777777" w:rsidR="00544489" w:rsidRPr="00DD059F" w:rsidRDefault="00544489" w:rsidP="00E431DC">
      <w:pPr>
        <w:autoSpaceDE w:val="0"/>
        <w:autoSpaceDN w:val="0"/>
        <w:adjustRightInd w:val="0"/>
        <w:spacing w:after="220"/>
        <w:ind w:left="920" w:right="280" w:hanging="280"/>
        <w:jc w:val="both"/>
        <w:rPr>
          <w:rFonts w:cs="Arno Pro"/>
          <w:color w:val="000000"/>
        </w:rPr>
      </w:pPr>
      <w:r w:rsidRPr="00DD059F">
        <w:rPr>
          <w:rFonts w:cs="Arno Pro"/>
          <w:color w:val="000000"/>
        </w:rPr>
        <w:t>Objektnu apraksiju, pri kojoj dete ima teškoću da prilagodi svoj • pokret obliku predmeta, po pretpostavci, zbog teškoća usklađivanja odnosa između svog subjektivnog i objektivnog prostora. Deca sa objektnom apraksijom su neuspešna u prilagođavanju hvata („</w:t>
      </w:r>
      <w:proofErr w:type="gramStart"/>
      <w:r w:rsidRPr="00DD059F">
        <w:rPr>
          <w:rFonts w:cs="Arno Pro"/>
          <w:color w:val="000000"/>
        </w:rPr>
        <w:t>gripa“</w:t>
      </w:r>
      <w:proofErr w:type="gramEnd"/>
      <w:r w:rsidRPr="00DD059F">
        <w:rPr>
          <w:rFonts w:cs="Arno Pro"/>
          <w:color w:val="000000"/>
        </w:rPr>
        <w:t>) objektu, teško prepoznaju levo i desno ili napred i nazad na odeći, ne umeju da koriste indikatore na predmetima koji bi im ukazali kako da ih koriste, i slično</w:t>
      </w:r>
    </w:p>
    <w:p w14:paraId="674826E9" w14:textId="77777777" w:rsidR="00544489" w:rsidRPr="00DD059F" w:rsidRDefault="00544489" w:rsidP="00E431DC">
      <w:pPr>
        <w:autoSpaceDE w:val="0"/>
        <w:autoSpaceDN w:val="0"/>
        <w:adjustRightInd w:val="0"/>
        <w:spacing w:after="220"/>
        <w:ind w:left="920" w:right="280" w:hanging="280"/>
        <w:jc w:val="both"/>
        <w:rPr>
          <w:rFonts w:cs="Arno Pro"/>
          <w:color w:val="000000"/>
        </w:rPr>
      </w:pPr>
      <w:r w:rsidRPr="00DD059F">
        <w:rPr>
          <w:rFonts w:cs="Arno Pro"/>
          <w:color w:val="000000"/>
        </w:rPr>
        <w:lastRenderedPageBreak/>
        <w:t>Apraksiju organa, koju naziva i neurološkom, pošto unekoliko podseća • na ideomotornu apraksiju odraslih; za decu je karakteristično da su ove teškoće svedene na problem izvođenja pokreta na nalog (imitacija istog pokreta je uspešna) i, često, na problem izvršenja pokreta određenog organa, na primer očiju (praćenje objekta pogledom) ili jezika;</w:t>
      </w:r>
    </w:p>
    <w:p w14:paraId="56099FE5" w14:textId="77777777" w:rsidR="00544489" w:rsidRPr="00DD059F" w:rsidRDefault="00544489" w:rsidP="00E431DC">
      <w:pPr>
        <w:autoSpaceDE w:val="0"/>
        <w:autoSpaceDN w:val="0"/>
        <w:adjustRightInd w:val="0"/>
        <w:spacing w:after="220"/>
        <w:ind w:left="920" w:right="280" w:hanging="280"/>
        <w:jc w:val="both"/>
        <w:rPr>
          <w:rFonts w:cs="Arno Pro"/>
          <w:color w:val="000000"/>
        </w:rPr>
      </w:pPr>
      <w:r w:rsidRPr="00DD059F">
        <w:rPr>
          <w:rFonts w:cs="Arno Pro"/>
          <w:color w:val="000000"/>
        </w:rPr>
        <w:t>Posturalnu apraksiju, baziranu na nedovoljno jasnoj predstavi o • pokretu i mogućnosti njegovog izvršenja. Dete sa ovim poremećajem nalazi atipična i nefunkcionalna rešenja za izvođenje pokreta; takođe njegov stav i držanje tela nisu prilagođeni pokretu koji treba izvršiti i (ili) situaciji u kojoj se nalazi (uključujući i komunikacionu);</w:t>
      </w:r>
    </w:p>
    <w:p w14:paraId="4A47F992" w14:textId="77777777" w:rsidR="00544489" w:rsidRPr="00DD059F" w:rsidRDefault="00544489" w:rsidP="00E431DC">
      <w:pPr>
        <w:autoSpaceDE w:val="0"/>
        <w:autoSpaceDN w:val="0"/>
        <w:adjustRightInd w:val="0"/>
        <w:spacing w:after="220"/>
        <w:ind w:left="920" w:right="280" w:hanging="280"/>
        <w:jc w:val="both"/>
        <w:rPr>
          <w:rFonts w:cs="Arno Pro"/>
          <w:color w:val="000000"/>
        </w:rPr>
      </w:pPr>
      <w:r w:rsidRPr="00DD059F">
        <w:rPr>
          <w:rFonts w:cs="Arno Pro"/>
          <w:color w:val="000000"/>
        </w:rPr>
        <w:t xml:space="preserve">Verbalnu apraksiju, koja predstavlja smetnje ograničene na domen • govorne muskulature; smetnje koje rezultiraju su vezane za govornu produkciju: početak govora kasni, razumljivost je snižena, rečnik dugo ostaje skučen… </w:t>
      </w:r>
    </w:p>
    <w:p w14:paraId="463E26A9"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Ove forme, koje je Valon nazvao „parcijalnim retardacijama psihomotornog ra</w:t>
      </w:r>
      <w:r w:rsidRPr="00DD059F">
        <w:rPr>
          <w:rFonts w:cs="Arno Pro"/>
          <w:color w:val="000000"/>
        </w:rPr>
        <w:softHyphen/>
        <w:t xml:space="preserve">zvoja </w:t>
      </w:r>
      <w:proofErr w:type="gramStart"/>
      <w:r w:rsidRPr="00DD059F">
        <w:rPr>
          <w:rFonts w:cs="Arno Pro"/>
          <w:color w:val="000000"/>
        </w:rPr>
        <w:t>dece“</w:t>
      </w:r>
      <w:proofErr w:type="gramEnd"/>
      <w:r w:rsidRPr="00DD059F">
        <w:rPr>
          <w:rFonts w:cs="Arno Pro"/>
          <w:color w:val="000000"/>
        </w:rPr>
        <w:t>, ipak, retko se mogu izdvojiti kao jasne kliničke slike bez međusob</w:t>
      </w:r>
      <w:r w:rsidRPr="00DD059F">
        <w:rPr>
          <w:rFonts w:cs="Arno Pro"/>
          <w:color w:val="000000"/>
        </w:rPr>
        <w:softHyphen/>
        <w:t>nog preklapanja (sa izuzetkom verbalne apraksije koju smo spominjali u odelj</w:t>
      </w:r>
      <w:r w:rsidRPr="00DD059F">
        <w:rPr>
          <w:rFonts w:cs="Arno Pro"/>
          <w:color w:val="000000"/>
        </w:rPr>
        <w:softHyphen/>
        <w:t>ku o specifičnom jezičkom poremećaju), pa su neki, na primer Bojanin (1986), zaključili da se tu ipak radi o jedinstvenom poremećaju - opštoj razvojnoj dis</w:t>
      </w:r>
      <w:r w:rsidRPr="00DD059F">
        <w:rPr>
          <w:rFonts w:cs="Arno Pro"/>
          <w:color w:val="000000"/>
        </w:rPr>
        <w:softHyphen/>
        <w:t>praksiji. Ovakvi stavovi su bili podržani i pretpostavkama samog Valona, koji je, na primer, sve ove oblike podjednako vezivao za fenomen neizdiferencirane motorne lateralizovanosti. Ipak, dispraksična deca manifestuju svoje teškoće u klasterima koji se mogu međusobno razlikovati, a jedan od problema sa Valo</w:t>
      </w:r>
      <w:r w:rsidRPr="00DD059F">
        <w:rPr>
          <w:rFonts w:cs="Arno Pro"/>
          <w:color w:val="000000"/>
        </w:rPr>
        <w:softHyphen/>
        <w:t>novom klasifikacijom možda proizilazi upravo iz toga što oblici koje je izdvojio, makar bili i frekventni, u suštini ne prate dovoljno ni jedan (pretpostavljen) model praksičke sposobnosti. Drugim rečima, prema onome što danas prepo</w:t>
      </w:r>
      <w:r w:rsidRPr="00DD059F">
        <w:rPr>
          <w:rFonts w:cs="Arno Pro"/>
          <w:color w:val="000000"/>
        </w:rPr>
        <w:softHyphen/>
        <w:t>znajemo kao strukturu praksije (i kao njene razvojne tokove), oblici razvojnih dispraksija koje Valon razlikuje teško da mogu biti „</w:t>
      </w:r>
      <w:proofErr w:type="gramStart"/>
      <w:r w:rsidRPr="00DD059F">
        <w:rPr>
          <w:rFonts w:cs="Arno Pro"/>
          <w:color w:val="000000"/>
        </w:rPr>
        <w:t>čiste“ forme</w:t>
      </w:r>
      <w:proofErr w:type="gramEnd"/>
      <w:r w:rsidRPr="00DD059F">
        <w:rPr>
          <w:rFonts w:cs="Arno Pro"/>
          <w:color w:val="000000"/>
        </w:rPr>
        <w:t xml:space="preserve"> koje se disoci</w:t>
      </w:r>
      <w:r w:rsidRPr="00DD059F">
        <w:rPr>
          <w:rFonts w:cs="Arno Pro"/>
          <w:color w:val="000000"/>
        </w:rPr>
        <w:softHyphen/>
        <w:t>raju prema svojojoj funkciji.</w:t>
      </w:r>
    </w:p>
    <w:p w14:paraId="595E0C51" w14:textId="77777777" w:rsidR="00544489" w:rsidRDefault="00544489" w:rsidP="00E431DC">
      <w:pPr>
        <w:autoSpaceDE w:val="0"/>
        <w:autoSpaceDN w:val="0"/>
        <w:adjustRightInd w:val="0"/>
        <w:spacing w:after="0"/>
        <w:ind w:left="360"/>
        <w:rPr>
          <w:rFonts w:cs="Arno Pro"/>
          <w:color w:val="000000"/>
        </w:rPr>
      </w:pPr>
    </w:p>
    <w:p w14:paraId="080B60FC" w14:textId="77777777" w:rsidR="00544489" w:rsidRDefault="00544489" w:rsidP="00E431DC">
      <w:pPr>
        <w:autoSpaceDE w:val="0"/>
        <w:autoSpaceDN w:val="0"/>
        <w:adjustRightInd w:val="0"/>
        <w:spacing w:after="0"/>
        <w:ind w:left="360"/>
        <w:rPr>
          <w:rFonts w:cs="Arno Pro"/>
          <w:color w:val="000000"/>
        </w:rPr>
      </w:pPr>
    </w:p>
    <w:p w14:paraId="37946A0E" w14:textId="77777777" w:rsidR="00544489" w:rsidRPr="00DD059F" w:rsidRDefault="00544489" w:rsidP="00E431DC">
      <w:pPr>
        <w:autoSpaceDE w:val="0"/>
        <w:autoSpaceDN w:val="0"/>
        <w:adjustRightInd w:val="0"/>
        <w:spacing w:after="0"/>
        <w:ind w:left="360"/>
        <w:rPr>
          <w:rFonts w:cs="Arno Pro"/>
          <w:color w:val="000000"/>
        </w:rPr>
      </w:pPr>
      <w:r w:rsidRPr="00DD059F">
        <w:rPr>
          <w:rFonts w:cs="Arno Pro"/>
          <w:color w:val="000000"/>
        </w:rPr>
        <w:t>Oblici razvojne dispraksije</w:t>
      </w:r>
      <w:r>
        <w:rPr>
          <w:rFonts w:cs="Arno Pro"/>
          <w:color w:val="000000"/>
        </w:rPr>
        <w:t xml:space="preserve"> II</w:t>
      </w:r>
    </w:p>
    <w:p w14:paraId="53B57200" w14:textId="77777777" w:rsidR="00544489" w:rsidRDefault="00544489" w:rsidP="00E431DC">
      <w:pPr>
        <w:autoSpaceDE w:val="0"/>
        <w:autoSpaceDN w:val="0"/>
        <w:adjustRightInd w:val="0"/>
        <w:spacing w:after="220"/>
        <w:ind w:left="360"/>
        <w:jc w:val="both"/>
        <w:rPr>
          <w:rFonts w:cs="Arno Pro"/>
          <w:color w:val="000000"/>
        </w:rPr>
      </w:pPr>
    </w:p>
    <w:p w14:paraId="72E35ECF"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 xml:space="preserve">Mi ni danas nemamo jedinstvenu podelu razvojnih dispraksija, a još manje neku koja bi pratila dosledan i iscrpan kriterijum klasifikacije. Opšti prilaz problemu podrazumeva postojanje nekoliko aksija kroz koje se određuju posebni oblici ovog </w:t>
      </w:r>
      <w:r w:rsidRPr="00DD059F">
        <w:rPr>
          <w:rFonts w:cs="Arno Pro"/>
          <w:color w:val="000000"/>
        </w:rPr>
        <w:lastRenderedPageBreak/>
        <w:t xml:space="preserve">poremećaja, od kojih se prvi uspostavlja u odnosu na </w:t>
      </w:r>
      <w:r w:rsidRPr="00DD059F">
        <w:rPr>
          <w:rFonts w:cs="Arno Pro"/>
          <w:b/>
          <w:bCs/>
          <w:color w:val="000000"/>
        </w:rPr>
        <w:t>relativnu zastuplje</w:t>
      </w:r>
      <w:r w:rsidRPr="00DD059F">
        <w:rPr>
          <w:rFonts w:cs="Arno Pro"/>
          <w:b/>
          <w:bCs/>
          <w:color w:val="000000"/>
        </w:rPr>
        <w:softHyphen/>
        <w:t>nost čisto motornih smetnji u poremećaju</w:t>
      </w:r>
      <w:r w:rsidRPr="00DD059F">
        <w:rPr>
          <w:rFonts w:cs="Arno Pro"/>
          <w:color w:val="000000"/>
        </w:rPr>
        <w:t>. Kao što smo već prethodno na</w:t>
      </w:r>
      <w:r w:rsidRPr="00DD059F">
        <w:rPr>
          <w:rFonts w:cs="Arno Pro"/>
          <w:color w:val="000000"/>
        </w:rPr>
        <w:softHyphen/>
        <w:t>veli, teškoće razgraničenja motornih i praksičkih smetnji pre su pravilo nego izuzetak, već i po samoj prirodi sazrevanja ovih funkcija.</w:t>
      </w:r>
    </w:p>
    <w:p w14:paraId="17B93239" w14:textId="77777777" w:rsidR="00544489" w:rsidRDefault="00544489" w:rsidP="00E431DC">
      <w:pPr>
        <w:autoSpaceDE w:val="0"/>
        <w:autoSpaceDN w:val="0"/>
        <w:adjustRightInd w:val="0"/>
        <w:spacing w:after="220"/>
        <w:ind w:left="360"/>
        <w:jc w:val="both"/>
        <w:rPr>
          <w:rFonts w:cs="Arno Pro"/>
          <w:b/>
          <w:bCs/>
          <w:color w:val="000000"/>
        </w:rPr>
      </w:pPr>
      <w:r w:rsidRPr="00DD059F">
        <w:rPr>
          <w:rFonts w:cs="Arno Pro"/>
          <w:color w:val="000000"/>
        </w:rPr>
        <w:t>Možda do danas najuspešnije rešenje ovog sasvim komplikovanog pitanja po</w:t>
      </w:r>
      <w:r w:rsidRPr="00DD059F">
        <w:rPr>
          <w:rFonts w:cs="Arno Pro"/>
          <w:color w:val="000000"/>
        </w:rPr>
        <w:softHyphen/>
        <w:t>nudila je Margaret Denkla (Denckla i Roeltgen 1992; Denckla 1997), koja je, umesto razvrstavanja različitih oblika razvojnih dispraksija, pribegla izdvajanju osnovnih kategorija bazičnih deficita koji mogu biti ugrađeni u vidljive oblike poremećaja:</w:t>
      </w:r>
      <w:r w:rsidRPr="00DD059F">
        <w:rPr>
          <w:rFonts w:cs="Arno Pro"/>
          <w:b/>
          <w:bCs/>
          <w:color w:val="000000"/>
        </w:rPr>
        <w:t xml:space="preserve"> </w:t>
      </w:r>
    </w:p>
    <w:p w14:paraId="36C87479" w14:textId="77777777" w:rsidR="00544489" w:rsidRPr="00DD059F" w:rsidRDefault="00544489" w:rsidP="00E431DC">
      <w:pPr>
        <w:autoSpaceDE w:val="0"/>
        <w:autoSpaceDN w:val="0"/>
        <w:adjustRightInd w:val="0"/>
        <w:spacing w:after="220"/>
        <w:ind w:left="360"/>
        <w:jc w:val="both"/>
        <w:rPr>
          <w:rFonts w:cs="Arno Pro"/>
          <w:color w:val="000000"/>
        </w:rPr>
      </w:pPr>
      <w:r>
        <w:rPr>
          <w:rFonts w:cs="Arno Pro"/>
          <w:b/>
          <w:bCs/>
          <w:color w:val="000000"/>
        </w:rPr>
        <w:tab/>
      </w:r>
      <w:r w:rsidRPr="00DD059F">
        <w:rPr>
          <w:rFonts w:cs="Arno Pro"/>
          <w:b/>
          <w:bCs/>
          <w:color w:val="000000"/>
        </w:rPr>
        <w:t xml:space="preserve">Deca sa motornim („lakim </w:t>
      </w:r>
      <w:proofErr w:type="gramStart"/>
      <w:r w:rsidRPr="00DD059F">
        <w:rPr>
          <w:rFonts w:cs="Arno Pro"/>
          <w:b/>
          <w:bCs/>
          <w:color w:val="000000"/>
        </w:rPr>
        <w:t>neurološkim“</w:t>
      </w:r>
      <w:proofErr w:type="gramEnd"/>
      <w:r w:rsidRPr="00DD059F">
        <w:rPr>
          <w:rFonts w:cs="Arno Pro"/>
          <w:b/>
          <w:bCs/>
          <w:color w:val="000000"/>
        </w:rPr>
        <w:t xml:space="preserve">) znacima• </w:t>
      </w:r>
    </w:p>
    <w:p w14:paraId="43290F89"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 xml:space="preserve">Ne retko, u neurološkom nalazu deteta koje ćemo odrediti kao dispraksično, može se naći manji ili veći broj znakova koji ukazuju na izvesnu funkcionalnu nedograđenost struktura koje kontrolišu motornu aktivnost, </w:t>
      </w:r>
      <w:proofErr w:type="gramStart"/>
      <w:r w:rsidRPr="00DD059F">
        <w:rPr>
          <w:rFonts w:cs="Arno Pro"/>
          <w:color w:val="000000"/>
        </w:rPr>
        <w:t>a</w:t>
      </w:r>
      <w:proofErr w:type="gramEnd"/>
      <w:r w:rsidRPr="00DD059F">
        <w:rPr>
          <w:rFonts w:cs="Arno Pro"/>
          <w:color w:val="000000"/>
        </w:rPr>
        <w:t xml:space="preserve"> izlaze iz katego</w:t>
      </w:r>
      <w:r w:rsidRPr="00DD059F">
        <w:rPr>
          <w:rFonts w:cs="Arno Pro"/>
          <w:color w:val="000000"/>
        </w:rPr>
        <w:softHyphen/>
        <w:t>rije onih koji nedvosmisleno govore o njihovom oštećenju (u smislu u kome to čine motorna slabost, rigidnost ili spastičnost). U ove znake spadaju, na primer, izvesni oblici nevoljnih pokreta, poremećaji tonusa, upadljiv posturalni položaj ili hod, okulomotorni znaci. Ovakve, (motorne) „</w:t>
      </w:r>
      <w:proofErr w:type="gramStart"/>
      <w:r w:rsidRPr="00DD059F">
        <w:rPr>
          <w:rFonts w:cs="Arno Pro"/>
          <w:color w:val="000000"/>
        </w:rPr>
        <w:t>lake“ neurološke</w:t>
      </w:r>
      <w:proofErr w:type="gramEnd"/>
      <w:r w:rsidRPr="00DD059F">
        <w:rPr>
          <w:rFonts w:cs="Arno Pro"/>
          <w:color w:val="000000"/>
        </w:rPr>
        <w:t xml:space="preserve"> znake sami neurolozi različito tumače: često se događa da isti klinički nalaz jedan stručnjak odredi kao najblaže izraženu cerebralnu paralizu, a drugi kao indikator uspo</w:t>
      </w:r>
      <w:r w:rsidRPr="00DD059F">
        <w:rPr>
          <w:rFonts w:cs="Arno Pro"/>
          <w:color w:val="000000"/>
        </w:rPr>
        <w:softHyphen/>
        <w:t xml:space="preserve">renog ili manje kvalitetnog motornog sazrevanja (na primer, kao „nedograđenu finu koordinaciju“). </w:t>
      </w:r>
    </w:p>
    <w:p w14:paraId="1945E2D9"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Ipak, ove smetnje i pored svoje diskretnosti mogu imati jasne kliničke implika</w:t>
      </w:r>
      <w:r w:rsidRPr="00DD059F">
        <w:rPr>
          <w:rFonts w:cs="Arno Pro"/>
          <w:color w:val="000000"/>
        </w:rPr>
        <w:softHyphen/>
        <w:t>cije; na primer, i najblaža asimetrija refleksa, ako konzistentno ukazuje na su</w:t>
      </w:r>
      <w:r w:rsidRPr="00DD059F">
        <w:rPr>
          <w:rFonts w:cs="Arno Pro"/>
          <w:color w:val="000000"/>
        </w:rPr>
        <w:softHyphen/>
        <w:t>periornost jedne strane tela nad drugom, najverovatnije i jeste znak autentične neusklađenosti bazičnih mehanizama kontrole pokreta u jednoj ili drugoj he</w:t>
      </w:r>
      <w:r w:rsidRPr="00DD059F">
        <w:rPr>
          <w:rFonts w:cs="Arno Pro"/>
          <w:color w:val="000000"/>
        </w:rPr>
        <w:softHyphen/>
        <w:t>misferi. Slično tome, ako postoji disocijacija između koordinacije unilateralnih u odnosu na koordinaciju bilateralnih pokreta neproporcionalna uzrastu (ona se, do oko 10-11 godina i normalno očekuje), nalaz selektivno ukazuje na odstu</w:t>
      </w:r>
      <w:r w:rsidRPr="00DD059F">
        <w:rPr>
          <w:rFonts w:cs="Arno Pro"/>
          <w:color w:val="000000"/>
        </w:rPr>
        <w:softHyphen/>
        <w:t>panje u uspostavljanju komisuralnih veza između hemisfera. (N.B. postoji obi</w:t>
      </w:r>
      <w:r w:rsidRPr="00DD059F">
        <w:rPr>
          <w:rFonts w:cs="Arno Pro"/>
          <w:color w:val="000000"/>
        </w:rPr>
        <w:softHyphen/>
        <w:t>lje ovakvih znakova, što čini razvojnog neurolaga nezaobilaznim članom tima koji se bavi razvojnim neurokognitivnim poremećajima)</w:t>
      </w:r>
    </w:p>
    <w:p w14:paraId="291C5DC6"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Pri probama motorne aktivnosti, ova deca mogu pokazivati različiti stepen i for</w:t>
      </w:r>
      <w:r w:rsidRPr="00DD059F">
        <w:rPr>
          <w:rFonts w:cs="Arno Pro"/>
          <w:color w:val="000000"/>
        </w:rPr>
        <w:softHyphen/>
        <w:t>me odstupanja u odnosu na efikasnost očekivanu za uzrast, na primer, previše kratko ili sporo izvođenje zahtevane motorne akcije (eventualno i asimetrično), prisustvo združenih pokreta (sinkinezija), nespretnost pri različitim aktivno</w:t>
      </w:r>
      <w:r w:rsidRPr="00DD059F">
        <w:rPr>
          <w:rFonts w:cs="Arno Pro"/>
          <w:color w:val="000000"/>
        </w:rPr>
        <w:softHyphen/>
        <w:t xml:space="preserve">stima ili disritmičnost kod zadataka koordinacije. Generalno, ovakve smetnje su česte kod </w:t>
      </w:r>
      <w:r w:rsidRPr="00DD059F">
        <w:rPr>
          <w:rFonts w:cs="Arno Pro"/>
          <w:color w:val="000000"/>
        </w:rPr>
        <w:lastRenderedPageBreak/>
        <w:t>diskognitivnih razvojnih poremećaja, a njihov kvalitet i kvantitet se mogu posmatrati kao jedan od indikatora težine problema, kao i prognoze daljeg razvojnog toka.</w:t>
      </w:r>
    </w:p>
    <w:p w14:paraId="40463E96" w14:textId="77777777" w:rsidR="00544489" w:rsidRPr="00DD059F" w:rsidRDefault="00544489" w:rsidP="00E431DC">
      <w:pPr>
        <w:autoSpaceDE w:val="0"/>
        <w:autoSpaceDN w:val="0"/>
        <w:adjustRightInd w:val="0"/>
        <w:spacing w:before="240" w:after="220"/>
        <w:ind w:left="1280" w:hanging="360"/>
        <w:jc w:val="both"/>
        <w:rPr>
          <w:rFonts w:cs="Arno Pro"/>
          <w:color w:val="000000"/>
        </w:rPr>
      </w:pPr>
      <w:r w:rsidRPr="00DD059F">
        <w:rPr>
          <w:rFonts w:cs="Arno Pro"/>
          <w:b/>
          <w:bCs/>
          <w:color w:val="000000"/>
        </w:rPr>
        <w:t xml:space="preserve">Nespretno dete - dispraksija u širem smislu• </w:t>
      </w:r>
    </w:p>
    <w:p w14:paraId="61DBC92C"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 xml:space="preserve">Termin „nespretno </w:t>
      </w:r>
      <w:proofErr w:type="gramStart"/>
      <w:r w:rsidRPr="00DD059F">
        <w:rPr>
          <w:rFonts w:cs="Arno Pro"/>
          <w:color w:val="000000"/>
        </w:rPr>
        <w:t>dete“ se</w:t>
      </w:r>
      <w:proofErr w:type="gramEnd"/>
      <w:r w:rsidRPr="00DD059F">
        <w:rPr>
          <w:rFonts w:cs="Arno Pro"/>
          <w:color w:val="000000"/>
        </w:rPr>
        <w:t xml:space="preserve"> u literaturi se javlja kao antonim. Ponekad je na</w:t>
      </w:r>
      <w:r w:rsidRPr="00DD059F">
        <w:rPr>
          <w:rFonts w:cs="Arno Pro"/>
          <w:color w:val="000000"/>
        </w:rPr>
        <w:softHyphen/>
        <w:t>veden kao posebna dijagnoza; tada su mu sinonimi, na primer, „specifični po</w:t>
      </w:r>
      <w:r w:rsidRPr="00DD059F">
        <w:rPr>
          <w:rFonts w:cs="Arno Pro"/>
          <w:color w:val="000000"/>
        </w:rPr>
        <w:softHyphen/>
        <w:t xml:space="preserve">remećaj motornog </w:t>
      </w:r>
      <w:proofErr w:type="gramStart"/>
      <w:r w:rsidRPr="00DD059F">
        <w:rPr>
          <w:rFonts w:cs="Arno Pro"/>
          <w:color w:val="000000"/>
        </w:rPr>
        <w:t>razvoja“</w:t>
      </w:r>
      <w:proofErr w:type="gramEnd"/>
      <w:r w:rsidRPr="00DD059F">
        <w:rPr>
          <w:rFonts w:cs="Arno Pro"/>
          <w:color w:val="000000"/>
        </w:rPr>
        <w:t>, „sindrom nespretnosti“, „poremećaj koordinacije“, „dispraksični sindrom“ , itd. U drugim situacijama se beleži kao čisti fenome</w:t>
      </w:r>
      <w:r w:rsidRPr="00DD059F">
        <w:rPr>
          <w:rFonts w:cs="Arno Pro"/>
          <w:color w:val="000000"/>
        </w:rPr>
        <w:softHyphen/>
        <w:t>nološki opis ponašanja koje nije vešto i nije usklađeno sa sredinom, kao što su, recimo, sudaranje sa predmetima, padanje ili prosipanje.</w:t>
      </w:r>
    </w:p>
    <w:p w14:paraId="47C17E2B" w14:textId="77777777" w:rsidR="00544489" w:rsidRPr="00DD059F" w:rsidRDefault="00544489" w:rsidP="00E431DC">
      <w:pPr>
        <w:autoSpaceDE w:val="0"/>
        <w:autoSpaceDN w:val="0"/>
        <w:adjustRightInd w:val="0"/>
        <w:spacing w:after="220"/>
        <w:ind w:left="360"/>
        <w:jc w:val="both"/>
        <w:rPr>
          <w:rFonts w:cs="Myriad Pro Light"/>
          <w:color w:val="000000"/>
        </w:rPr>
      </w:pPr>
      <w:r w:rsidRPr="00DD059F">
        <w:rPr>
          <w:rFonts w:cs="Arno Pro"/>
          <w:color w:val="000000"/>
        </w:rPr>
        <w:t>Prema dijagnozi, nespretno dete može, ali i ne mora, imati motorne „</w:t>
      </w:r>
      <w:proofErr w:type="gramStart"/>
      <w:r w:rsidRPr="00DD059F">
        <w:rPr>
          <w:rFonts w:cs="Arno Pro"/>
          <w:color w:val="000000"/>
        </w:rPr>
        <w:t>lake“ zna</w:t>
      </w:r>
      <w:r w:rsidRPr="00DD059F">
        <w:rPr>
          <w:rFonts w:cs="Arno Pro"/>
          <w:color w:val="000000"/>
        </w:rPr>
        <w:softHyphen/>
        <w:t>ke</w:t>
      </w:r>
      <w:proofErr w:type="gramEnd"/>
      <w:r w:rsidRPr="00DD059F">
        <w:rPr>
          <w:rFonts w:cs="Arno Pro"/>
          <w:color w:val="000000"/>
        </w:rPr>
        <w:t>, problem na planu konstruktivnih sposobnosti ili vizuo-prostorni deficit (kriterijumi iz MKB-10). Nespretnost može biti izražena najviše u finoj mani</w:t>
      </w:r>
      <w:r w:rsidRPr="00DD059F">
        <w:rPr>
          <w:rFonts w:cs="Arno Pro"/>
          <w:color w:val="000000"/>
        </w:rPr>
        <w:softHyphen/>
        <w:t>pulaciji predmetima (na primer, kao teškoće pri zakopčavanju dugmadi, nekva</w:t>
      </w:r>
      <w:r w:rsidRPr="00DD059F">
        <w:rPr>
          <w:rFonts w:cs="Arno Pro"/>
          <w:color w:val="000000"/>
        </w:rPr>
        <w:softHyphen/>
        <w:t>litetan crtež ili pisanje), ali i u sportskim aktivnostima (teškoće da uhvati loptu, preskoči prepreku i sl.). Kao dodatak, kod ove dece često mogu biti prisutni hi</w:t>
      </w:r>
      <w:r w:rsidRPr="00DD059F">
        <w:rPr>
          <w:rFonts w:cs="Arno Pro"/>
          <w:color w:val="000000"/>
        </w:rPr>
        <w:softHyphen/>
        <w:t>perkinetski sindrom ili saznajne razvojne smetnje.</w:t>
      </w:r>
    </w:p>
    <w:p w14:paraId="651201A6" w14:textId="77777777" w:rsidR="00544489" w:rsidRPr="00DD059F" w:rsidRDefault="00544489" w:rsidP="00E431DC">
      <w:pPr>
        <w:ind w:left="360"/>
        <w:rPr>
          <w:rFonts w:cs="Arno Pro"/>
          <w:color w:val="000000"/>
        </w:rPr>
      </w:pPr>
      <w:r w:rsidRPr="00DD059F">
        <w:rPr>
          <w:rFonts w:cs="Arno Pro"/>
          <w:color w:val="000000"/>
        </w:rPr>
        <w:t>Iako „</w:t>
      </w:r>
      <w:proofErr w:type="gramStart"/>
      <w:r w:rsidRPr="00DD059F">
        <w:rPr>
          <w:rFonts w:cs="Arno Pro"/>
          <w:color w:val="000000"/>
        </w:rPr>
        <w:t>nespretnost“</w:t>
      </w:r>
      <w:proofErr w:type="gramEnd"/>
      <w:r w:rsidRPr="00DD059F">
        <w:rPr>
          <w:rFonts w:cs="Arno Pro"/>
          <w:color w:val="000000"/>
        </w:rPr>
        <w:t>, ovako definisana, predstavlja vrlo opštu kategoriju, poje</w:t>
      </w:r>
      <w:r w:rsidRPr="00DD059F">
        <w:rPr>
          <w:rFonts w:cs="Arno Pro"/>
          <w:color w:val="000000"/>
        </w:rPr>
        <w:softHyphen/>
        <w:t xml:space="preserve">dinačni elementi koje obuhvata govore više o prirodi poremećaja. Na primer, prosipanje ili saplitanje o predmete mogu ukazivati na prostornu komponentu smetnji. Teškoće fine manipulacije predmetima imaju osnovu </w:t>
      </w:r>
      <w:proofErr w:type="gramStart"/>
      <w:r w:rsidRPr="00DD059F">
        <w:rPr>
          <w:rFonts w:cs="Arno Pro"/>
          <w:color w:val="000000"/>
        </w:rPr>
        <w:t>pre u</w:t>
      </w:r>
      <w:proofErr w:type="gramEnd"/>
      <w:r w:rsidRPr="00DD059F">
        <w:rPr>
          <w:rFonts w:cs="Arno Pro"/>
          <w:color w:val="000000"/>
        </w:rPr>
        <w:t xml:space="preserve"> domenu organizacije pokreta samog. Teškoće koje se ispoljavaju tek ili samo na nivou sposobnosti crtanja ili konstruisanja mogle bi značiti deficit blažeg stepena no prethodni. U ovom slučaju, kvalitativna analiza crteža može omogućiti otkri</w:t>
      </w:r>
      <w:r w:rsidRPr="00DD059F">
        <w:rPr>
          <w:rFonts w:cs="Arno Pro"/>
          <w:color w:val="000000"/>
        </w:rPr>
        <w:softHyphen/>
        <w:t xml:space="preserve">vanje osnovnog obrasca po kome je deficit strukturiran (problem motornog izvođenja, organizacije akcije, prostorne analize, i sl). </w:t>
      </w:r>
    </w:p>
    <w:p w14:paraId="7ED628D3" w14:textId="77777777" w:rsidR="00544489" w:rsidRPr="00DD059F" w:rsidRDefault="00544489" w:rsidP="00E431DC">
      <w:pPr>
        <w:autoSpaceDE w:val="0"/>
        <w:autoSpaceDN w:val="0"/>
        <w:adjustRightInd w:val="0"/>
        <w:spacing w:before="240" w:after="220"/>
        <w:ind w:left="1280" w:hanging="360"/>
        <w:jc w:val="both"/>
        <w:rPr>
          <w:rFonts w:cs="Arno Pro"/>
          <w:color w:val="000000"/>
        </w:rPr>
      </w:pPr>
      <w:r w:rsidRPr="00DD059F">
        <w:rPr>
          <w:rFonts w:cs="Arno Pro"/>
          <w:b/>
          <w:bCs/>
          <w:color w:val="000000"/>
        </w:rPr>
        <w:t xml:space="preserve">Dispraksija u užem smislu• </w:t>
      </w:r>
    </w:p>
    <w:p w14:paraId="78E91997"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Po Denkli, razvojnu dispraksiju u užem smislu bi predstavljale upadljivosti i odstupanja od normalno očekivanog sazrevanja gestualne sposobnosti koja bi uključivala i reprezentivne i nereprezentivne gestove1. Ovako definisan razvoj</w:t>
      </w:r>
      <w:r w:rsidRPr="00DD059F">
        <w:rPr>
          <w:rFonts w:cs="Arno Pro"/>
          <w:color w:val="000000"/>
        </w:rPr>
        <w:softHyphen/>
        <w:t>ni poremećaj bi mogao biti direktno analogan stečenim apraksijama odraslih, te bi se kao takav mogao izdvojiti kao poseban entitet u odnosu na smetnje razvo</w:t>
      </w:r>
      <w:r w:rsidRPr="00DD059F">
        <w:rPr>
          <w:rFonts w:cs="Arno Pro"/>
          <w:color w:val="000000"/>
        </w:rPr>
        <w:softHyphen/>
        <w:t>ja/sazrevanja same motorne aktivnosti. Ovde, korišćenje kondicionala nije slu</w:t>
      </w:r>
      <w:r w:rsidRPr="00DD059F">
        <w:rPr>
          <w:rFonts w:cs="Arno Pro"/>
          <w:color w:val="000000"/>
        </w:rPr>
        <w:softHyphen/>
        <w:t xml:space="preserve">čajno, pošto ovakvo razdvajanje u okviru fenomenologije dispraksičnih smetnji </w:t>
      </w:r>
      <w:r w:rsidRPr="00DD059F">
        <w:rPr>
          <w:rFonts w:cs="Arno Pro"/>
          <w:color w:val="000000"/>
        </w:rPr>
        <w:lastRenderedPageBreak/>
        <w:t>predstavlja relativno nov konstrukt; iako jasno zasnovan, on tek treba da prođe empirijsku verifikaciju.</w:t>
      </w:r>
    </w:p>
    <w:p w14:paraId="2187A846"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U granicama postavljenim na ovaj način, optimalna dijagnoza razvojne disprak</w:t>
      </w:r>
      <w:r w:rsidRPr="00DD059F">
        <w:rPr>
          <w:rFonts w:cs="Arno Pro"/>
          <w:color w:val="000000"/>
        </w:rPr>
        <w:softHyphen/>
        <w:t>sije (u užem smislu) bi isključila svu decu koja imaju više no diskretno izražene znake smetnji motorike. Drugim rečima, odnosila bi se na one slučajeve gde eventualni motorni ili perceptivni deficit sam po sebi ne bi mogao da objasni in</w:t>
      </w:r>
      <w:r w:rsidRPr="00DD059F">
        <w:rPr>
          <w:rFonts w:cs="Arno Pro"/>
          <w:color w:val="000000"/>
        </w:rPr>
        <w:softHyphen/>
        <w:t>tenzitet niti kvalitet gestovne nekompetentnosti. Ponovo, ovde nedostaju bitni empirijski podaci, pošto relativno malo znamo o uticajima koje i najsuptilniji poremećaj razvoja motorike može imati na ukupni razvoj praksičke organizova</w:t>
      </w:r>
      <w:r w:rsidRPr="00DD059F">
        <w:rPr>
          <w:rFonts w:cs="Arno Pro"/>
          <w:color w:val="000000"/>
        </w:rPr>
        <w:softHyphen/>
        <w:t>nosti, kao i o potencijalnim oblicima ovakvih smetnji. Ovo je verovatno i uzrok što se u kliničkoj praksi najčešće prepoznaju slučajevi u kojima se poremećaji različitih nivoa motorne i praksičke organizacije isprepletano ispoljavaju (cf. Valon, 1958).</w:t>
      </w:r>
    </w:p>
    <w:p w14:paraId="6C4F46FD" w14:textId="77777777" w:rsidR="00544489" w:rsidRPr="00DD059F" w:rsidRDefault="00544489" w:rsidP="00E431DC">
      <w:pPr>
        <w:autoSpaceDE w:val="0"/>
        <w:autoSpaceDN w:val="0"/>
        <w:adjustRightInd w:val="0"/>
        <w:spacing w:before="240" w:after="220"/>
        <w:ind w:left="1280" w:hanging="360"/>
        <w:jc w:val="both"/>
        <w:rPr>
          <w:rFonts w:cs="Arno Pro"/>
          <w:color w:val="000000"/>
        </w:rPr>
      </w:pPr>
      <w:r w:rsidRPr="00DD059F">
        <w:rPr>
          <w:rFonts w:cs="Arno Pro"/>
          <w:b/>
          <w:bCs/>
          <w:color w:val="000000"/>
        </w:rPr>
        <w:t xml:space="preserve">Razvojni poremećaj konstruktivnih sposobnosti • </w:t>
      </w:r>
    </w:p>
    <w:p w14:paraId="386355A4"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Razvojni poremećaj kontruktivnih sposobnosti ili, kako se sve ređe naziva, razvojna konstruktivna dispraksija, predstavljao bi posebnu formu praksič</w:t>
      </w:r>
      <w:r w:rsidRPr="00DD059F">
        <w:rPr>
          <w:rFonts w:cs="Arno Pro"/>
          <w:color w:val="000000"/>
        </w:rPr>
        <w:softHyphen/>
        <w:t>kih smetnji ograničenu na izvođenje crteža ili konstrukcija po modelu, ali bez proporcionalnih smetnji elementarne motorne koordinacije, niti dispraksije u užem smislu. Dakle, dok i normalno očekujemo da će dete sa lakim motornim neurološkim znacima, nespretno i/ili sa ideomotornom dispraksijom imati neki vid smetnji u izvođenju kontruktivnih akcija, specifični defict konstruktivnih sposobnosti je to u pravom smislu reči tek kada se efikasnost u ovom domenu ne može objasniti ni jednim od prethodnih.</w:t>
      </w:r>
    </w:p>
    <w:p w14:paraId="55D946A0"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Generalno, najvažniji izvor poremećaja konstruktivnih sposobnosti je u ne</w:t>
      </w:r>
      <w:r w:rsidRPr="00DD059F">
        <w:rPr>
          <w:rFonts w:cs="Arno Pro"/>
          <w:color w:val="000000"/>
        </w:rPr>
        <w:softHyphen/>
        <w:t>dovoljnoj prostornoj organizaciji. Unutar razvojne konstruktivne sposobnosti mogu se određivati diskriminativne odlike smetnji (teškoće sa elementima ili konfiguracijom, ograničene na dvodimenzionalne ili trodimenzionalne repre</w:t>
      </w:r>
      <w:r w:rsidRPr="00DD059F">
        <w:rPr>
          <w:rFonts w:cs="Arno Pro"/>
          <w:color w:val="000000"/>
        </w:rPr>
        <w:softHyphen/>
        <w:t>zentacije i sl.), kao i specifičnost registrovanog problema (na primer, kroz pore</w:t>
      </w:r>
      <w:r w:rsidRPr="00DD059F">
        <w:rPr>
          <w:rFonts w:cs="Arno Pro"/>
          <w:color w:val="000000"/>
        </w:rPr>
        <w:softHyphen/>
        <w:t>đenje crteža sa konstrukcijom po modelu)</w:t>
      </w:r>
    </w:p>
    <w:p w14:paraId="0B773DFF" w14:textId="77777777" w:rsidR="00544489" w:rsidRPr="00DD059F" w:rsidRDefault="00544489" w:rsidP="00E431DC">
      <w:pPr>
        <w:autoSpaceDE w:val="0"/>
        <w:autoSpaceDN w:val="0"/>
        <w:adjustRightInd w:val="0"/>
        <w:spacing w:before="240" w:after="220"/>
        <w:ind w:left="1280" w:hanging="360"/>
        <w:jc w:val="both"/>
        <w:rPr>
          <w:rFonts w:cs="Arno Pro"/>
          <w:color w:val="000000"/>
        </w:rPr>
      </w:pPr>
      <w:r w:rsidRPr="00DD059F">
        <w:rPr>
          <w:rFonts w:cs="Arno Pro"/>
          <w:b/>
          <w:bCs/>
          <w:color w:val="000000"/>
        </w:rPr>
        <w:t xml:space="preserve">Razvojna disgrafija• </w:t>
      </w:r>
    </w:p>
    <w:p w14:paraId="78921941" w14:textId="77777777" w:rsidR="00544489" w:rsidRPr="00DD059F" w:rsidRDefault="00544489" w:rsidP="00E431DC">
      <w:pPr>
        <w:autoSpaceDE w:val="0"/>
        <w:autoSpaceDN w:val="0"/>
        <w:adjustRightInd w:val="0"/>
        <w:spacing w:after="220"/>
        <w:ind w:left="360"/>
        <w:jc w:val="both"/>
        <w:rPr>
          <w:rFonts w:cs="Arno Pro"/>
          <w:color w:val="000000"/>
        </w:rPr>
      </w:pPr>
      <w:r w:rsidRPr="00DD059F">
        <w:rPr>
          <w:rFonts w:cs="Arno Pro"/>
          <w:color w:val="000000"/>
        </w:rPr>
        <w:t>“Motorna” disgrafija predstavlja sasvim različit oblik smetnji pisanja od “lingvi</w:t>
      </w:r>
      <w:r w:rsidRPr="00DD059F">
        <w:rPr>
          <w:rFonts w:cs="Arno Pro"/>
          <w:color w:val="000000"/>
        </w:rPr>
        <w:softHyphen/>
        <w:t xml:space="preserve">stičke” (disortografija). Dok ova druga prodrazumeva teškoće usvajanja pisanja zasnovane na problemima izbora adekvatnih slova ili reči, disgrafija kao forma </w:t>
      </w:r>
    </w:p>
    <w:p w14:paraId="17DFC69B" w14:textId="77777777" w:rsidR="00544489" w:rsidRPr="00DD059F" w:rsidRDefault="00544489" w:rsidP="00E431DC">
      <w:pPr>
        <w:autoSpaceDE w:val="0"/>
        <w:autoSpaceDN w:val="0"/>
        <w:adjustRightInd w:val="0"/>
        <w:spacing w:before="200" w:after="0"/>
        <w:ind w:left="360"/>
        <w:jc w:val="both"/>
        <w:rPr>
          <w:rFonts w:cs="Arno Pro"/>
          <w:color w:val="000000"/>
        </w:rPr>
      </w:pPr>
      <w:r w:rsidRPr="00DD059F">
        <w:rPr>
          <w:rFonts w:cs="Arno Pro"/>
          <w:color w:val="000000"/>
        </w:rPr>
        <w:t xml:space="preserve">1 Podsetnik: obe grupe pripadaju netranzitivnim pokretima (koji nisu vezani za upotrebu predmeta); za razliku od nereprezentativnih koji ne poseduju posebno </w:t>
      </w:r>
      <w:r w:rsidRPr="00DD059F">
        <w:rPr>
          <w:rFonts w:cs="Arno Pro"/>
          <w:color w:val="000000"/>
        </w:rPr>
        <w:lastRenderedPageBreak/>
        <w:t xml:space="preserve">značenje („dotakni nos </w:t>
      </w:r>
      <w:proofErr w:type="gramStart"/>
      <w:r w:rsidRPr="00DD059F">
        <w:rPr>
          <w:rFonts w:cs="Arno Pro"/>
          <w:color w:val="000000"/>
        </w:rPr>
        <w:t>kažiprstom“ značenje</w:t>
      </w:r>
      <w:proofErr w:type="gramEnd"/>
      <w:r w:rsidRPr="00DD059F">
        <w:rPr>
          <w:rFonts w:cs="Arno Pro"/>
          <w:color w:val="000000"/>
        </w:rPr>
        <w:t>, reprezentativni sadrže poruku (na primer, mahanje u znak pozdrava, prokret kojim se stopira, kako pozdravlja vojnik i sl.)</w:t>
      </w:r>
    </w:p>
    <w:p w14:paraId="7ED2E2AD" w14:textId="77777777" w:rsidR="00544489" w:rsidRPr="00DD059F" w:rsidRDefault="00544489" w:rsidP="00E431DC">
      <w:pPr>
        <w:autoSpaceDE w:val="0"/>
        <w:autoSpaceDN w:val="0"/>
        <w:adjustRightInd w:val="0"/>
        <w:spacing w:after="0"/>
        <w:ind w:left="360"/>
        <w:rPr>
          <w:rFonts w:cs="Arno Pro"/>
          <w:color w:val="000000"/>
        </w:rPr>
      </w:pPr>
    </w:p>
    <w:p w14:paraId="7B4EF3CA" w14:textId="77777777" w:rsidR="00544489" w:rsidRDefault="00544489" w:rsidP="00E431DC">
      <w:pPr>
        <w:ind w:left="360"/>
        <w:rPr>
          <w:rFonts w:cs="Arno Pro"/>
          <w:color w:val="000000"/>
        </w:rPr>
      </w:pPr>
      <w:r w:rsidRPr="00DD059F">
        <w:rPr>
          <w:rFonts w:cs="Arno Pro"/>
          <w:color w:val="000000"/>
        </w:rPr>
        <w:t>ispoljavanja dispraksičkih smetnji odnosi se na probleme vezane za kvalitet i formu samih slova, lineaciju teksta ili položaj linija na papiru, teškoće razvijanja skladnih mišićnih sinergija u samom aktu pisanja. I ovde se na</w:t>
      </w:r>
      <w:r w:rsidRPr="00DD059F">
        <w:rPr>
          <w:rFonts w:cs="Arno Pro"/>
          <w:color w:val="000000"/>
        </w:rPr>
        <w:softHyphen/>
        <w:t xml:space="preserve">vodi veći broj činioca koji određuju problem, uključujući teškoće vizuomotorne integracije, deficit motornog planiranja ili dispraksiju u užem </w:t>
      </w:r>
      <w:proofErr w:type="gramStart"/>
      <w:r w:rsidRPr="00DD059F">
        <w:rPr>
          <w:rFonts w:cs="Arno Pro"/>
          <w:color w:val="000000"/>
        </w:rPr>
        <w:t>smislu ;</w:t>
      </w:r>
      <w:proofErr w:type="gramEnd"/>
      <w:r w:rsidRPr="00DD059F">
        <w:rPr>
          <w:rFonts w:cs="Arno Pro"/>
          <w:color w:val="000000"/>
        </w:rPr>
        <w:t xml:space="preserve"> generalno, u kontroli akcija vezanih za pisanje, prisustvo velikog broja specifičnih kognitivnih mehanizama i normalno je očekivati.</w:t>
      </w:r>
    </w:p>
    <w:p w14:paraId="1EEB90C9" w14:textId="77777777" w:rsidR="00544489" w:rsidRDefault="00544489" w:rsidP="00E431DC">
      <w:pPr>
        <w:ind w:left="360"/>
        <w:rPr>
          <w:rFonts w:cs="Arno Pro"/>
          <w:color w:val="000000"/>
        </w:rPr>
      </w:pPr>
    </w:p>
    <w:p w14:paraId="4E1E20FF" w14:textId="77777777" w:rsidR="00544489" w:rsidRDefault="00544489" w:rsidP="00E431DC">
      <w:pPr>
        <w:ind w:left="360"/>
        <w:rPr>
          <w:rFonts w:cs="Arno Pro"/>
          <w:color w:val="000000"/>
        </w:rPr>
      </w:pPr>
    </w:p>
    <w:p w14:paraId="4E73E3D6" w14:textId="77777777" w:rsidR="00544489" w:rsidRPr="00F320F3" w:rsidRDefault="00544489" w:rsidP="00F320F3">
      <w:pPr>
        <w:autoSpaceDE w:val="0"/>
        <w:autoSpaceDN w:val="0"/>
        <w:adjustRightInd w:val="0"/>
        <w:spacing w:before="500" w:after="500"/>
        <w:ind w:left="360"/>
        <w:jc w:val="center"/>
        <w:rPr>
          <w:rFonts w:cs="Myriad Pro"/>
          <w:i/>
          <w:color w:val="000000"/>
        </w:rPr>
      </w:pPr>
      <w:r w:rsidRPr="00F320F3">
        <w:rPr>
          <w:rFonts w:cs="Myriad Pro"/>
          <w:i/>
          <w:color w:val="000000"/>
        </w:rPr>
        <w:t>Razvojni hiperkinetski sindrom</w:t>
      </w:r>
    </w:p>
    <w:p w14:paraId="4EF8679A"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r</w:t>
      </w:r>
      <w:r w:rsidRPr="00230F5F">
        <w:rPr>
          <w:rFonts w:cs="Arno Pro"/>
          <w:color w:val="000000"/>
        </w:rPr>
        <w:t xml:space="preserve">azvojni hiperkinetski sindrom se obično definiše </w:t>
      </w:r>
      <w:r w:rsidRPr="00230F5F">
        <w:rPr>
          <w:rFonts w:cs="Arno Pro"/>
          <w:color w:val="000000"/>
          <w:u w:val="single"/>
        </w:rPr>
        <w:t>udruženim prisustvom pre</w:t>
      </w:r>
      <w:r w:rsidRPr="00230F5F">
        <w:rPr>
          <w:rFonts w:cs="Arno Pro"/>
          <w:color w:val="000000"/>
          <w:u w:val="single"/>
        </w:rPr>
        <w:softHyphen/>
        <w:t>terane i nesvrsishodne motorne aktivnosti, insuficijentne pažnje i impulsivnog ponašanja</w:t>
      </w:r>
      <w:r w:rsidRPr="00230F5F">
        <w:rPr>
          <w:rFonts w:cs="Arno Pro"/>
          <w:color w:val="000000"/>
        </w:rPr>
        <w:t>. Kao i kod drugih oblika neurorazvojnih poremećaja, podrazumeva se da je hipekinetično dete, u principu, prosečne inteligencije, bez istorije ne</w:t>
      </w:r>
      <w:r w:rsidRPr="00230F5F">
        <w:rPr>
          <w:rFonts w:cs="Arno Pro"/>
          <w:color w:val="000000"/>
        </w:rPr>
        <w:softHyphen/>
        <w:t>uroloških oboljenja niti ozleda, kao i da je odgajano u normalom psihosocijal</w:t>
      </w:r>
      <w:r w:rsidRPr="00230F5F">
        <w:rPr>
          <w:rFonts w:cs="Arno Pro"/>
          <w:color w:val="000000"/>
        </w:rPr>
        <w:softHyphen/>
        <w:t>nom okruženju. Hiperkinetski sindrom je tipičan za dečake (sa proporcijom, u odnosu na devojčice, 4:1 ili višom), poseduje vidljivu genetsku komponentu i klinički se registruje pretežno između pete i sedme godine života.</w:t>
      </w:r>
    </w:p>
    <w:p w14:paraId="2AAB5723"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v</w:t>
      </w:r>
      <w:r w:rsidRPr="00230F5F">
        <w:rPr>
          <w:rFonts w:cs="Arno Pro"/>
          <w:color w:val="000000"/>
        </w:rPr>
        <w:t xml:space="preserve">ažno je imati u vidu da je (motorna) hiperaktivnost samo jedan od izraza onoga što se sve češće određuje kao </w:t>
      </w:r>
      <w:r w:rsidRPr="00230F5F">
        <w:rPr>
          <w:rFonts w:cs="Arno Pro"/>
          <w:b/>
          <w:bCs/>
          <w:color w:val="000000"/>
        </w:rPr>
        <w:t xml:space="preserve">bihejvioralna dezinhibicija </w:t>
      </w:r>
      <w:r w:rsidRPr="00230F5F">
        <w:rPr>
          <w:rFonts w:cs="Arno Pro"/>
          <w:color w:val="000000"/>
        </w:rPr>
        <w:t>ove dece, odnosno, da predstavlja samo jednu, srazmerno privremenu, manifestaciju poremećaja; dakle, svako hiperaktivno dete nije automatski i dete sa hiperkinetskim sindro</w:t>
      </w:r>
      <w:r w:rsidRPr="00230F5F">
        <w:rPr>
          <w:rFonts w:cs="Arno Pro"/>
          <w:color w:val="000000"/>
        </w:rPr>
        <w:softHyphen/>
        <w:t>mom. Poremećaj je srazmerno trajan: sem prekomerne motorne aktivnosti koja se obično povlači oko puberteta, teškoće koje ispoljavaju hiperkinetična deca zadržavaju se kod čak oko 80% odraslih.</w:t>
      </w:r>
    </w:p>
    <w:p w14:paraId="0A3AAB8A"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o</w:t>
      </w:r>
      <w:r w:rsidRPr="00230F5F">
        <w:rPr>
          <w:rFonts w:cs="Arno Pro"/>
          <w:color w:val="000000"/>
        </w:rPr>
        <w:t>vaj poremećaj se ponekad se označava i akronimom ADHD (od, izvorno: „</w:t>
      </w:r>
      <w:r w:rsidRPr="00230F5F">
        <w:rPr>
          <w:rFonts w:cs="Arno Pro"/>
          <w:i/>
          <w:iCs/>
          <w:color w:val="000000"/>
        </w:rPr>
        <w:t xml:space="preserve">Attention Deficit Hyperactivity </w:t>
      </w:r>
      <w:proofErr w:type="gramStart"/>
      <w:r w:rsidRPr="00230F5F">
        <w:rPr>
          <w:rFonts w:cs="Arno Pro"/>
          <w:i/>
          <w:iCs/>
          <w:color w:val="000000"/>
        </w:rPr>
        <w:t>Disorder“</w:t>
      </w:r>
      <w:proofErr w:type="gramEnd"/>
      <w:r w:rsidRPr="00230F5F">
        <w:rPr>
          <w:rFonts w:cs="Arno Pro"/>
          <w:color w:val="000000"/>
        </w:rPr>
        <w:t>) odnosno, kao „poremećaj pažnje sa hiperaktivnošću“, čime je nedostatak pažnje postavljen u sam centar problema ove dece. Ovo naglašavamo pošto su se, tokom otprilike stogodišnje istorije, te</w:t>
      </w:r>
      <w:r w:rsidRPr="00230F5F">
        <w:rPr>
          <w:rFonts w:cs="Arno Pro"/>
          <w:color w:val="000000"/>
        </w:rPr>
        <w:softHyphen/>
      </w:r>
      <w:r w:rsidRPr="00230F5F">
        <w:rPr>
          <w:rFonts w:cs="Arno Pro"/>
          <w:color w:val="000000"/>
        </w:rPr>
        <w:lastRenderedPageBreak/>
        <w:t>orijske koncepcije i modeli hiperkinteskog sindroma menjali više i dramatičnije nego verovatno bilo kog drugog oblika razvojnih smetnji.</w:t>
      </w:r>
    </w:p>
    <w:p w14:paraId="07D38E19" w14:textId="77777777" w:rsidR="00544489" w:rsidRDefault="00544489" w:rsidP="00E431DC">
      <w:pPr>
        <w:autoSpaceDE w:val="0"/>
        <w:autoSpaceDN w:val="0"/>
        <w:adjustRightInd w:val="0"/>
        <w:spacing w:after="220"/>
        <w:ind w:left="1080"/>
        <w:jc w:val="both"/>
        <w:rPr>
          <w:rFonts w:cs="Arno Pro"/>
          <w:color w:val="000000"/>
          <w:u w:val="single"/>
        </w:rPr>
      </w:pPr>
      <w:r w:rsidRPr="00230F5F">
        <w:rPr>
          <w:rFonts w:cs="Arno Pro"/>
          <w:color w:val="000000"/>
        </w:rPr>
        <w:t xml:space="preserve">Bar do polovine dvadesetog veka prvenstveno je naglašavan upravo motorni aspekt poremećaja, te su ova deca nazivana „psihomotorno </w:t>
      </w:r>
      <w:proofErr w:type="gramStart"/>
      <w:r w:rsidRPr="00230F5F">
        <w:rPr>
          <w:rFonts w:cs="Arno Pro"/>
          <w:color w:val="000000"/>
        </w:rPr>
        <w:t>nestabilnom“ ili</w:t>
      </w:r>
      <w:proofErr w:type="gramEnd"/>
      <w:r w:rsidRPr="00230F5F">
        <w:rPr>
          <w:rFonts w:cs="Arno Pro"/>
          <w:color w:val="000000"/>
        </w:rPr>
        <w:t xml:space="preserve"> „turbulentnom“ (izvorno [franc.]: </w:t>
      </w:r>
      <w:r w:rsidRPr="00230F5F">
        <w:rPr>
          <w:rFonts w:cs="Arno Pro"/>
          <w:i/>
          <w:iCs/>
          <w:color w:val="000000"/>
        </w:rPr>
        <w:t>enfant turbulent</w:t>
      </w:r>
      <w:r w:rsidRPr="00230F5F">
        <w:rPr>
          <w:rFonts w:cs="Arno Pro"/>
          <w:color w:val="000000"/>
        </w:rPr>
        <w:t xml:space="preserve">). Najranija neurofiziološka ispitivanja ukazivala su na njihov ili povišen ili snižen </w:t>
      </w:r>
      <w:r w:rsidRPr="00230F5F">
        <w:rPr>
          <w:rFonts w:cs="Arno Pro"/>
          <w:i/>
          <w:iCs/>
          <w:color w:val="000000"/>
        </w:rPr>
        <w:t>arousal</w:t>
      </w:r>
      <w:r w:rsidRPr="00230F5F">
        <w:rPr>
          <w:rFonts w:cs="Arno Pro"/>
          <w:color w:val="000000"/>
        </w:rPr>
        <w:t>, te je pretpostav</w:t>
      </w:r>
      <w:r w:rsidRPr="00230F5F">
        <w:rPr>
          <w:rFonts w:cs="Arno Pro"/>
          <w:color w:val="000000"/>
        </w:rPr>
        <w:softHyphen/>
        <w:t xml:space="preserve">ljano da je izvor „psihomotorne </w:t>
      </w:r>
      <w:proofErr w:type="gramStart"/>
      <w:r w:rsidRPr="00230F5F">
        <w:rPr>
          <w:rFonts w:cs="Arno Pro"/>
          <w:color w:val="000000"/>
        </w:rPr>
        <w:t>nestabilnosti“ lociran</w:t>
      </w:r>
      <w:proofErr w:type="gramEnd"/>
      <w:r w:rsidRPr="00230F5F">
        <w:rPr>
          <w:rFonts w:cs="Arno Pro"/>
          <w:color w:val="000000"/>
        </w:rPr>
        <w:t xml:space="preserve"> u samom retikularnom sistemu ili diencefalonu. Tokom šesdesetih godina hiperkinetski sindrom biva praktično izjednačen sa, prvo, pojmom „minimalnog cerebralnog </w:t>
      </w:r>
      <w:proofErr w:type="gramStart"/>
      <w:r w:rsidRPr="00230F5F">
        <w:rPr>
          <w:rFonts w:cs="Arno Pro"/>
          <w:color w:val="000000"/>
        </w:rPr>
        <w:t>oštećenja“</w:t>
      </w:r>
      <w:proofErr w:type="gramEnd"/>
      <w:r w:rsidRPr="00230F5F">
        <w:rPr>
          <w:rFonts w:cs="Arno Pro"/>
          <w:color w:val="000000"/>
        </w:rPr>
        <w:t>, a zatim, „minimalnom cerebralnom disfunkcijom“.</w:t>
      </w:r>
      <w:r>
        <w:rPr>
          <w:rFonts w:cs="Arno Pro"/>
          <w:color w:val="000000"/>
        </w:rPr>
        <w:t xml:space="preserve"> </w:t>
      </w:r>
      <w:r w:rsidRPr="00230F5F">
        <w:rPr>
          <w:rFonts w:cs="Arno Pro"/>
          <w:color w:val="000000"/>
        </w:rPr>
        <w:t>Tek tokom sedamdesetih godina, u fokus interesovanja kliničara i istraživača ulazi deficit pažnje, što je bilo inicirano ponavljanim nalazima većeg broja stu</w:t>
      </w:r>
      <w:r w:rsidRPr="00230F5F">
        <w:rPr>
          <w:rFonts w:cs="Arno Pro"/>
          <w:color w:val="000000"/>
        </w:rPr>
        <w:softHyphen/>
        <w:t>dija da se problemi pažnje kakve imaju ova deca mogu javiti i bez motorne hi</w:t>
      </w:r>
      <w:r w:rsidRPr="00230F5F">
        <w:rPr>
          <w:rFonts w:cs="Arno Pro"/>
          <w:color w:val="000000"/>
        </w:rPr>
        <w:softHyphen/>
        <w:t>peraktivnosti.</w:t>
      </w:r>
      <w:r>
        <w:rPr>
          <w:rFonts w:cs="Arno Pro"/>
          <w:color w:val="000000"/>
        </w:rPr>
        <w:t xml:space="preserve"> </w:t>
      </w:r>
      <w:r w:rsidRPr="00230F5F">
        <w:rPr>
          <w:rFonts w:cs="Arno Pro"/>
          <w:color w:val="000000"/>
        </w:rPr>
        <w:t>Ipak, istraživanja koja su sledila pokazala su da je reč o dva različita poremećaja, odnosno, o sasvim različitim oblicima narušene pažnje</w:t>
      </w:r>
      <w:r>
        <w:rPr>
          <w:rFonts w:cs="Arno Pro"/>
          <w:color w:val="000000"/>
        </w:rPr>
        <w:t>.</w:t>
      </w:r>
      <w:r w:rsidRPr="00230F5F">
        <w:rPr>
          <w:rFonts w:cs="Arno Pro"/>
          <w:color w:val="000000"/>
          <w:u w:val="single"/>
        </w:rPr>
        <w:t xml:space="preserve"> </w:t>
      </w:r>
    </w:p>
    <w:p w14:paraId="59FF1B10"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u w:val="single"/>
        </w:rPr>
        <w:t>- d</w:t>
      </w:r>
      <w:r w:rsidRPr="00230F5F">
        <w:rPr>
          <w:rFonts w:cs="Arno Pro"/>
          <w:color w:val="000000"/>
          <w:u w:val="single"/>
        </w:rPr>
        <w:t>eficit pažnje kod hiperkinetskog sindroma</w:t>
      </w:r>
      <w:r w:rsidRPr="00230F5F">
        <w:rPr>
          <w:rFonts w:cs="Arno Pro"/>
          <w:color w:val="000000"/>
        </w:rPr>
        <w:t xml:space="preserve"> klinički se ispoljava kroz ponašanja kao što su </w:t>
      </w:r>
      <w:r w:rsidRPr="00230F5F">
        <w:rPr>
          <w:rFonts w:cs="Arno Pro"/>
          <w:b/>
          <w:bCs/>
          <w:color w:val="000000"/>
        </w:rPr>
        <w:t>kratkotrajno održavanje, tendencija ka brzom prelasku sa jedne aktivnosti na drugu ili nedostatak istrajnosti u zadacima koji zahtevaju kognitivno angažovanje</w:t>
      </w:r>
      <w:r w:rsidRPr="00230F5F">
        <w:rPr>
          <w:rFonts w:cs="Arno Pro"/>
          <w:color w:val="000000"/>
        </w:rPr>
        <w:t>. Ove manifestacije su obično isprepletane sa znacima impulsivnosti, kao i teškoćama i greškama u inhibiciji neadekvatnih odgovora. Distraktibilnost, pad efikasnosti na zadacima kontinuirane performanse, nalazi sporijeg reakcionog vremena na očekivani signal i teškoće u inhibiciji neadekvatnih odgovora ponavljani su nalazi u neuropsihološkim studijama hiperkinetskog sindroma (na primer, Lodge i sar, 1990; Paus i sar, 1990). Ipak, u celini, kod ove dece su izrazitije smetnje u održavanju pažnje, nego nedostatak selektivnosti ili distraktibilnost. Serdžent i Šolten su, koristeći paradigmu detekcije signala, zaključili da primarni deficit kod ove dece nije baziran na nedostatku selektivnosti pažnje (u smislu teškoća u kodiranju stimulusa ili pretraživanja prostornog polja), već na ograničenoj sposobnosti korišćenja kapaciteta neophodnih za izvršenje odgovora (Sergeant i Scholten, 1985a, b). Ovo je u skladu sa hipotezama da je kod hiperkinetične dece oštećena egzekutivna, a ne perceptivna komponenta usmeravanja pažnje (Swanson i sar, 1991; Trommer, 1991).</w:t>
      </w:r>
    </w:p>
    <w:p w14:paraId="2ABE27AE" w14:textId="77777777" w:rsidR="00544489" w:rsidRPr="00230F5F" w:rsidRDefault="00544489" w:rsidP="00E431DC">
      <w:pPr>
        <w:autoSpaceDE w:val="0"/>
        <w:autoSpaceDN w:val="0"/>
        <w:adjustRightInd w:val="0"/>
        <w:spacing w:after="220"/>
        <w:ind w:left="1080" w:right="274"/>
        <w:jc w:val="both"/>
        <w:rPr>
          <w:rFonts w:cs="Arno Pro"/>
          <w:color w:val="000000"/>
        </w:rPr>
      </w:pPr>
      <w:r>
        <w:rPr>
          <w:rFonts w:cs="Arno Pro"/>
          <w:color w:val="000000"/>
        </w:rPr>
        <w:t>Za razliku od ove dece</w:t>
      </w:r>
      <w:r w:rsidRPr="00230F5F">
        <w:rPr>
          <w:rFonts w:cs="Arno Pro"/>
          <w:color w:val="000000"/>
        </w:rPr>
        <w:t xml:space="preserve">, pokazalo se da je deci sa </w:t>
      </w:r>
      <w:r w:rsidRPr="00230F5F">
        <w:rPr>
          <w:rFonts w:cs="Arno Pro"/>
          <w:color w:val="000000"/>
          <w:u w:val="single"/>
        </w:rPr>
        <w:t xml:space="preserve">poremećajem pažnje bez hiperaktivnosti </w:t>
      </w:r>
      <w:r w:rsidRPr="00230F5F">
        <w:rPr>
          <w:rFonts w:cs="Arno Pro"/>
          <w:color w:val="000000"/>
        </w:rPr>
        <w:t xml:space="preserve">osnovni </w:t>
      </w:r>
      <w:r w:rsidRPr="00230F5F">
        <w:rPr>
          <w:rFonts w:cs="Arno Pro"/>
          <w:b/>
          <w:bCs/>
          <w:color w:val="000000"/>
        </w:rPr>
        <w:t xml:space="preserve">problem da pažnju usmere primereno </w:t>
      </w:r>
      <w:r w:rsidRPr="00230F5F">
        <w:rPr>
          <w:rFonts w:cs="Arno Pro"/>
          <w:b/>
          <w:bCs/>
          <w:color w:val="000000"/>
        </w:rPr>
        <w:lastRenderedPageBreak/>
        <w:t xml:space="preserve">cilju </w:t>
      </w:r>
      <w:r w:rsidRPr="00230F5F">
        <w:rPr>
          <w:rFonts w:cs="Arno Pro"/>
          <w:color w:val="000000"/>
        </w:rPr>
        <w:t>(obično je previše sužena)</w:t>
      </w:r>
      <w:r w:rsidRPr="00230F5F">
        <w:rPr>
          <w:rFonts w:cs="Arno Pro"/>
          <w:b/>
          <w:bCs/>
          <w:color w:val="000000"/>
        </w:rPr>
        <w:t xml:space="preserve">, imaju izrazite teškoće vizuelnog pretraživanja, </w:t>
      </w:r>
      <w:r w:rsidRPr="00230F5F">
        <w:rPr>
          <w:rFonts w:cs="Arno Pro"/>
          <w:color w:val="000000"/>
        </w:rPr>
        <w:t xml:space="preserve">a njihove </w:t>
      </w:r>
      <w:r w:rsidRPr="00230F5F">
        <w:rPr>
          <w:rFonts w:cs="Arno Pro"/>
          <w:b/>
          <w:bCs/>
          <w:color w:val="000000"/>
        </w:rPr>
        <w:t xml:space="preserve">smetnje održavanja pažnje su uglavnom proporcionalne brzini </w:t>
      </w:r>
      <w:r w:rsidRPr="00230F5F">
        <w:rPr>
          <w:rFonts w:cs="Arno Pro"/>
          <w:color w:val="000000"/>
        </w:rPr>
        <w:t>koju nameće zahtev. I u ponašanju uopšte, ova deca ostavljaju utisak da su usporena i „</w:t>
      </w:r>
      <w:proofErr w:type="gramStart"/>
      <w:r w:rsidRPr="00230F5F">
        <w:rPr>
          <w:rFonts w:cs="Arno Pro"/>
          <w:color w:val="000000"/>
        </w:rPr>
        <w:t>odsutna“</w:t>
      </w:r>
      <w:proofErr w:type="gramEnd"/>
      <w:r w:rsidRPr="00230F5F">
        <w:rPr>
          <w:rFonts w:cs="Arno Pro"/>
          <w:color w:val="000000"/>
        </w:rPr>
        <w:t>. Štaviše, pošto je njihova pažnja više usmerena ka unutrašnjim sadržajima nego ka „</w:t>
      </w:r>
      <w:proofErr w:type="gramStart"/>
      <w:r w:rsidRPr="00230F5F">
        <w:rPr>
          <w:rFonts w:cs="Arno Pro"/>
          <w:color w:val="000000"/>
        </w:rPr>
        <w:t>spolja“</w:t>
      </w:r>
      <w:proofErr w:type="gramEnd"/>
      <w:r w:rsidRPr="00230F5F">
        <w:rPr>
          <w:rFonts w:cs="Arno Pro"/>
          <w:color w:val="000000"/>
        </w:rPr>
        <w:t xml:space="preserve">, skloni su da umesto socijalno adekvatnih odgovora biraju rekacije koje su u skladu sa njihovim idiosinkratičnim potrebama, što ih unekoliko približava subjektima sa neverbalnim smetnjama učenja ili drugim oblicima socioemocionalnih smetnji. Ovaj poremećaj se naziva </w:t>
      </w:r>
      <w:r w:rsidRPr="00230F5F">
        <w:rPr>
          <w:rFonts w:cs="Arno Pro"/>
          <w:b/>
          <w:bCs/>
          <w:color w:val="000000"/>
        </w:rPr>
        <w:t xml:space="preserve">nadfokusiranom </w:t>
      </w:r>
      <w:r w:rsidRPr="00230F5F">
        <w:rPr>
          <w:rFonts w:cs="Arno Pro"/>
          <w:color w:val="000000"/>
        </w:rPr>
        <w:t xml:space="preserve">ili </w:t>
      </w:r>
      <w:r w:rsidRPr="00230F5F">
        <w:rPr>
          <w:rFonts w:cs="Arno Pro"/>
          <w:b/>
          <w:bCs/>
          <w:color w:val="000000"/>
        </w:rPr>
        <w:t xml:space="preserve">prefokusiranom </w:t>
      </w:r>
      <w:r w:rsidRPr="00230F5F">
        <w:rPr>
          <w:rFonts w:cs="Arno Pro"/>
          <w:color w:val="000000"/>
        </w:rPr>
        <w:t xml:space="preserve">pažnjom (izvorno: </w:t>
      </w:r>
      <w:r w:rsidRPr="00230F5F">
        <w:rPr>
          <w:rFonts w:cs="Arno Pro"/>
          <w:i/>
          <w:iCs/>
          <w:color w:val="000000"/>
        </w:rPr>
        <w:t>overfocussed attention</w:t>
      </w:r>
      <w:r w:rsidRPr="00230F5F">
        <w:rPr>
          <w:rFonts w:cs="Arno Pro"/>
          <w:color w:val="000000"/>
        </w:rPr>
        <w:t>), ponekad i „</w:t>
      </w:r>
      <w:r w:rsidRPr="00230F5F">
        <w:rPr>
          <w:rFonts w:cs="Arno Pro"/>
          <w:b/>
          <w:bCs/>
          <w:color w:val="000000"/>
        </w:rPr>
        <w:t xml:space="preserve">primarnim deficitom </w:t>
      </w:r>
      <w:proofErr w:type="gramStart"/>
      <w:r w:rsidRPr="00230F5F">
        <w:rPr>
          <w:rFonts w:cs="Arno Pro"/>
          <w:b/>
          <w:bCs/>
          <w:color w:val="000000"/>
        </w:rPr>
        <w:t>vigilnosti</w:t>
      </w:r>
      <w:r w:rsidRPr="00230F5F">
        <w:rPr>
          <w:rFonts w:cs="Arno Pro"/>
          <w:color w:val="000000"/>
        </w:rPr>
        <w:t>“</w:t>
      </w:r>
      <w:proofErr w:type="gramEnd"/>
      <w:r w:rsidRPr="00230F5F">
        <w:rPr>
          <w:rFonts w:cs="Arno Pro"/>
          <w:color w:val="000000"/>
        </w:rPr>
        <w:t xml:space="preserve">. Studije u kojima je u ovoj populaciji korišćen Poznerov teorijski model generalno ukazuju na disfunkciju </w:t>
      </w:r>
      <w:r w:rsidRPr="00230F5F">
        <w:rPr>
          <w:rFonts w:cs="Arno Pro"/>
          <w:b/>
          <w:bCs/>
          <w:color w:val="000000"/>
        </w:rPr>
        <w:t xml:space="preserve">posteriorne parijetalne mreže za kontrolu pažnje </w:t>
      </w:r>
      <w:r w:rsidRPr="00230F5F">
        <w:rPr>
          <w:rFonts w:cs="Arno Pro"/>
          <w:color w:val="000000"/>
        </w:rPr>
        <w:t>kod ove dece (Posner i sar, 1987, 1997).</w:t>
      </w:r>
    </w:p>
    <w:p w14:paraId="5C050325" w14:textId="77777777" w:rsidR="00544489" w:rsidRPr="00230F5F" w:rsidRDefault="00544489" w:rsidP="00E431DC">
      <w:pPr>
        <w:autoSpaceDE w:val="0"/>
        <w:autoSpaceDN w:val="0"/>
        <w:adjustRightInd w:val="0"/>
        <w:spacing w:after="0"/>
        <w:ind w:left="360"/>
        <w:jc w:val="right"/>
        <w:rPr>
          <w:rFonts w:cs="Arno Pro"/>
          <w:color w:val="000000"/>
        </w:rPr>
      </w:pPr>
    </w:p>
    <w:p w14:paraId="4756807A"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p</w:t>
      </w:r>
      <w:r w:rsidRPr="00230F5F">
        <w:rPr>
          <w:rFonts w:cs="Arno Pro"/>
          <w:color w:val="000000"/>
        </w:rPr>
        <w:t>retpostavka da je kod hiperkinetične dece oštećena prevashodno „</w:t>
      </w:r>
      <w:proofErr w:type="gramStart"/>
      <w:r w:rsidRPr="00230F5F">
        <w:rPr>
          <w:rFonts w:cs="Arno Pro"/>
          <w:color w:val="000000"/>
        </w:rPr>
        <w:t>egzekutiv</w:t>
      </w:r>
      <w:r w:rsidRPr="00230F5F">
        <w:rPr>
          <w:rFonts w:cs="Arno Pro"/>
          <w:color w:val="000000"/>
        </w:rPr>
        <w:softHyphen/>
        <w:t>na“ komponenta</w:t>
      </w:r>
      <w:proofErr w:type="gramEnd"/>
      <w:r w:rsidRPr="00230F5F">
        <w:rPr>
          <w:rFonts w:cs="Arno Pro"/>
          <w:color w:val="000000"/>
        </w:rPr>
        <w:t xml:space="preserve"> pažnje u skladu je sa </w:t>
      </w:r>
      <w:r w:rsidRPr="00230F5F">
        <w:rPr>
          <w:rFonts w:cs="Arno Pro"/>
          <w:color w:val="000000"/>
          <w:u w:val="single"/>
        </w:rPr>
        <w:t>nalazima predominantno „prefrontalne“ disfunkcije u drugim aspektima njihovog neuropsihološkog profila</w:t>
      </w:r>
      <w:r w:rsidRPr="00230F5F">
        <w:rPr>
          <w:rFonts w:cs="Arno Pro"/>
          <w:color w:val="000000"/>
        </w:rPr>
        <w:t xml:space="preserve"> (Swanson i sar, 1991). Ipak, rezultati ove dece na različitim merama egzekutivnih funkcija ne daju uvek konzistetntne rezultate. Generalno, zadaci koji zahtevaju plani</w:t>
      </w:r>
      <w:r w:rsidRPr="00230F5F">
        <w:rPr>
          <w:rFonts w:cs="Arno Pro"/>
          <w:color w:val="000000"/>
        </w:rPr>
        <w:softHyphen/>
        <w:t>ranje, kontrolu impulsa i čistu motornu inhibiciju, skoro po pravilu pokazuju inferiornost ovih subjekata u odnosu na vršnjake. Takođe, registruju se robu</w:t>
      </w:r>
      <w:r w:rsidRPr="00230F5F">
        <w:rPr>
          <w:rFonts w:cs="Arno Pro"/>
          <w:color w:val="000000"/>
        </w:rPr>
        <w:softHyphen/>
        <w:t>sne grupne razlike u odnosu na kontrolne subjekte na zadacima produženog održavanja pažnje, u pogledu broja grešaka, latence odgovora kao i stabilnosti reakcionog vremena. Međutim, na nekim „</w:t>
      </w:r>
      <w:proofErr w:type="gramStart"/>
      <w:r w:rsidRPr="00230F5F">
        <w:rPr>
          <w:rFonts w:cs="Arno Pro"/>
          <w:color w:val="000000"/>
        </w:rPr>
        <w:t>tipičnim“ probama</w:t>
      </w:r>
      <w:proofErr w:type="gramEnd"/>
      <w:r w:rsidRPr="00230F5F">
        <w:rPr>
          <w:rFonts w:cs="Arno Pro"/>
          <w:color w:val="000000"/>
        </w:rPr>
        <w:t xml:space="preserve"> egzekutivnih</w:t>
      </w:r>
      <w:r>
        <w:rPr>
          <w:rFonts w:cs="Arno Pro"/>
          <w:color w:val="000000"/>
        </w:rPr>
        <w:t xml:space="preserve"> </w:t>
      </w:r>
      <w:r w:rsidRPr="00230F5F">
        <w:rPr>
          <w:rFonts w:cs="Arno Pro"/>
          <w:color w:val="000000"/>
        </w:rPr>
        <w:t>funkcija, na primer, na testovima fokusiranim na perzistentnost i fleksibilnost održavanja mentalnog seta, kao i na njegovu otpornost na distrakciju, dobijane su malo ubedljive ili čak nikakve grupne razlike između grupa.</w:t>
      </w:r>
    </w:p>
    <w:p w14:paraId="5C8BA096" w14:textId="77777777" w:rsidR="00544489" w:rsidRPr="00230F5F" w:rsidRDefault="00544489" w:rsidP="00E431DC">
      <w:pPr>
        <w:autoSpaceDE w:val="0"/>
        <w:autoSpaceDN w:val="0"/>
        <w:adjustRightInd w:val="0"/>
        <w:spacing w:after="220"/>
        <w:ind w:left="1080"/>
        <w:jc w:val="both"/>
        <w:rPr>
          <w:rFonts w:cs="Arno Pro"/>
          <w:color w:val="000000"/>
        </w:rPr>
      </w:pPr>
      <w:r w:rsidRPr="00230F5F">
        <w:rPr>
          <w:rFonts w:cs="Arno Pro"/>
          <w:color w:val="000000"/>
        </w:rPr>
        <w:t>Sa druge strane, pokazalo se i da ova deca ispoljavaju poseban nedostatak res</w:t>
      </w:r>
      <w:r w:rsidRPr="00230F5F">
        <w:rPr>
          <w:rFonts w:cs="Arno Pro"/>
          <w:color w:val="000000"/>
        </w:rPr>
        <w:softHyphen/>
        <w:t>ponsivnosti na signale za usmeravanje ponašanja prilagođenog sredini (na pri</w:t>
      </w:r>
      <w:r w:rsidRPr="00230F5F">
        <w:rPr>
          <w:rFonts w:cs="Arno Pro"/>
          <w:color w:val="000000"/>
        </w:rPr>
        <w:softHyphen/>
        <w:t xml:space="preserve">mer, na </w:t>
      </w:r>
      <w:r w:rsidRPr="00230F5F">
        <w:rPr>
          <w:rFonts w:cs="Arno Pro"/>
          <w:i/>
          <w:iCs/>
          <w:color w:val="000000"/>
        </w:rPr>
        <w:t xml:space="preserve">feed-back </w:t>
      </w:r>
      <w:r w:rsidRPr="00230F5F">
        <w:rPr>
          <w:rFonts w:cs="Arno Pro"/>
          <w:color w:val="000000"/>
        </w:rPr>
        <w:t>kojom druga osoba reaguje na detinju verbalizaciju ili akciju). Ove teškoće se ponekad registruju kao nefleksibilnost u odgovoru na ovakve poruke, pokatkad kao nemogućnost da se ponašanje prilagodi sredinskim za</w:t>
      </w:r>
      <w:r w:rsidRPr="00230F5F">
        <w:rPr>
          <w:rFonts w:cs="Arno Pro"/>
          <w:color w:val="000000"/>
        </w:rPr>
        <w:softHyphen/>
        <w:t>htevima, ali i kao ignorisanje suptilnih (mada značajnih) socijalnih znakova (Spetter, 1992; Landau i sar, 1991). Najčešće tumačenje ovih nalaza bilo je da hiperkinetična deca imaju ograničen kapacitet i u dekodiranju socijalnih si</w:t>
      </w:r>
      <w:r w:rsidRPr="00230F5F">
        <w:rPr>
          <w:rFonts w:cs="Arno Pro"/>
          <w:color w:val="000000"/>
        </w:rPr>
        <w:softHyphen/>
        <w:t xml:space="preserve">gnala (kao i inhibiciji neadekvatnih i nefleksibilnih oblika ponašanja); </w:t>
      </w:r>
      <w:r w:rsidRPr="00230F5F">
        <w:rPr>
          <w:rFonts w:cs="Arno Pro"/>
          <w:color w:val="000000"/>
        </w:rPr>
        <w:lastRenderedPageBreak/>
        <w:t xml:space="preserve">neki su ovakve teškoće smatrali dodatnim markerom kojim bi se hiperkinetski sindrom mogao uvrstili u kategoriju „razvojnih poremećaja desne </w:t>
      </w:r>
      <w:proofErr w:type="gramStart"/>
      <w:r w:rsidRPr="00230F5F">
        <w:rPr>
          <w:rFonts w:cs="Arno Pro"/>
          <w:color w:val="000000"/>
        </w:rPr>
        <w:t>hemisfere“ (</w:t>
      </w:r>
      <w:proofErr w:type="gramEnd"/>
      <w:r w:rsidRPr="00230F5F">
        <w:rPr>
          <w:rFonts w:cs="Arno Pro"/>
          <w:color w:val="000000"/>
        </w:rPr>
        <w:t>cf. Casey et al, 1997). Drugi su, pak, ukazivali da je, naročito uzevši u obzir široku distri</w:t>
      </w:r>
      <w:r w:rsidRPr="00230F5F">
        <w:rPr>
          <w:rFonts w:cs="Arno Pro"/>
          <w:color w:val="000000"/>
        </w:rPr>
        <w:softHyphen/>
        <w:t xml:space="preserve">buiranost cerebralnih mreža koje regulišu pažnju, verovatnije da hiperkinetski sindrom predstavlja zajedničku oznaku za heterogeniju grupu poremećaja koje međusobno povezuje pogođenost nekih od većeg broja „čvornih </w:t>
      </w:r>
      <w:proofErr w:type="gramStart"/>
      <w:r w:rsidRPr="00230F5F">
        <w:rPr>
          <w:rFonts w:cs="Arno Pro"/>
          <w:color w:val="000000"/>
        </w:rPr>
        <w:t>elemenata“ koje</w:t>
      </w:r>
      <w:proofErr w:type="gramEnd"/>
      <w:r w:rsidRPr="00230F5F">
        <w:rPr>
          <w:rFonts w:cs="Arno Pro"/>
          <w:color w:val="000000"/>
        </w:rPr>
        <w:t xml:space="preserve"> smo sposobni da identifikujemo duž mreže za kontrolu pažnje i intencio</w:t>
      </w:r>
      <w:r w:rsidRPr="00230F5F">
        <w:rPr>
          <w:rFonts w:cs="Arno Pro"/>
          <w:color w:val="000000"/>
        </w:rPr>
        <w:softHyphen/>
        <w:t>nalnog ponašanja (Denckla, 1996).</w:t>
      </w:r>
    </w:p>
    <w:p w14:paraId="739C7348"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k</w:t>
      </w:r>
      <w:r w:rsidRPr="00230F5F">
        <w:rPr>
          <w:rFonts w:cs="Arno Pro"/>
          <w:color w:val="000000"/>
        </w:rPr>
        <w:t xml:space="preserve">rajem devedesetih godina, u </w:t>
      </w:r>
      <w:r w:rsidRPr="00230F5F">
        <w:rPr>
          <w:rFonts w:cs="Arno Pro"/>
          <w:color w:val="000000"/>
          <w:u w:val="single"/>
        </w:rPr>
        <w:t>analizi hiperkinetskog sindroma na</w:t>
      </w:r>
      <w:r w:rsidRPr="00230F5F">
        <w:rPr>
          <w:rFonts w:cs="Arno Pro"/>
          <w:color w:val="000000"/>
          <w:u w:val="single"/>
        </w:rPr>
        <w:softHyphen/>
        <w:t>glasak je pomeren još jednom: sa pažnje na problem inhibitorne kontrole</w:t>
      </w:r>
      <w:r w:rsidRPr="00230F5F">
        <w:rPr>
          <w:rFonts w:cs="Arno Pro"/>
          <w:color w:val="000000"/>
        </w:rPr>
        <w:t>. Hi</w:t>
      </w:r>
      <w:r w:rsidRPr="00230F5F">
        <w:rPr>
          <w:rFonts w:cs="Arno Pro"/>
          <w:color w:val="000000"/>
        </w:rPr>
        <w:softHyphen/>
        <w:t xml:space="preserve">potezu da je </w:t>
      </w:r>
      <w:r w:rsidRPr="00230F5F">
        <w:rPr>
          <w:rFonts w:cs="Arno Pro"/>
          <w:color w:val="000000"/>
          <w:u w:val="single"/>
        </w:rPr>
        <w:t>deficit inhibicije suštinski (i razvojno osnovni) nedostatak u ko</w:t>
      </w:r>
      <w:r w:rsidRPr="00230F5F">
        <w:rPr>
          <w:rFonts w:cs="Arno Pro"/>
          <w:color w:val="000000"/>
          <w:u w:val="single"/>
        </w:rPr>
        <w:softHyphen/>
        <w:t>gnitivnoj obradi ove dece</w:t>
      </w:r>
      <w:r w:rsidRPr="00230F5F">
        <w:rPr>
          <w:rFonts w:cs="Arno Pro"/>
          <w:color w:val="000000"/>
        </w:rPr>
        <w:t xml:space="preserve"> najpreciznije je formulisao Rasel Barkli, istovremeno postavljajući nov teorijski okvir egzekutivnih funkcija (Barkley 1997). Barkli konstruiše teorijski model u kome posmatra inhibiciju kao osnovu četiri važne egzekutivne funkcije (radne memorije, samoregulacije, internalizacije govora i bihejvioralne analize i sinteze). Primenjen na hiperkinetski sindrom, model predviđa disfunkciju u ova četiri egzekutivna domena, kao i u motornoj kontro</w:t>
      </w:r>
      <w:r w:rsidRPr="00230F5F">
        <w:rPr>
          <w:rFonts w:cs="Arno Pro"/>
          <w:color w:val="000000"/>
        </w:rPr>
        <w:softHyphen/>
        <w:t>li koju one obezbeđuju (u principu istraživanja to i pokazuju, najpre za dome</w:t>
      </w:r>
      <w:r w:rsidRPr="00230F5F">
        <w:rPr>
          <w:rFonts w:cs="Arno Pro"/>
          <w:color w:val="000000"/>
        </w:rPr>
        <w:softHyphen/>
        <w:t>ne bihejvioralne inhibicije, radne memorije, regulisanja motivacije i motorne kontrole). Neki drugi autori, pak, sugerišu da je „</w:t>
      </w:r>
      <w:commentRangeStart w:id="23"/>
      <w:r w:rsidRPr="00230F5F">
        <w:rPr>
          <w:rFonts w:cs="Arno Pro"/>
          <w:color w:val="000000"/>
        </w:rPr>
        <w:t>bazični deficit</w:t>
      </w:r>
      <w:commentRangeEnd w:id="23"/>
      <w:r w:rsidR="00702A21">
        <w:rPr>
          <w:rStyle w:val="CommentReference"/>
        </w:rPr>
        <w:commentReference w:id="23"/>
      </w:r>
      <w:r w:rsidRPr="00230F5F">
        <w:rPr>
          <w:rFonts w:cs="Arno Pro"/>
          <w:color w:val="000000"/>
        </w:rPr>
        <w:t>“ ove dece nešto kompleksniji i da kod njih, pored nedovoljne inhibicije, postoje paralelni nedo</w:t>
      </w:r>
      <w:r w:rsidRPr="00230F5F">
        <w:rPr>
          <w:rFonts w:cs="Arno Pro"/>
          <w:color w:val="000000"/>
        </w:rPr>
        <w:softHyphen/>
        <w:t>staci drugih „</w:t>
      </w:r>
      <w:proofErr w:type="gramStart"/>
      <w:r w:rsidRPr="00230F5F">
        <w:rPr>
          <w:rFonts w:cs="Arno Pro"/>
          <w:color w:val="000000"/>
        </w:rPr>
        <w:t>osnovnih“ egzekutivnih</w:t>
      </w:r>
      <w:proofErr w:type="gramEnd"/>
      <w:r w:rsidRPr="00230F5F">
        <w:rPr>
          <w:rFonts w:cs="Arno Pro"/>
          <w:color w:val="000000"/>
        </w:rPr>
        <w:t xml:space="preserve"> funkcija, na primer, preparatornog seta (izvorno: </w:t>
      </w:r>
      <w:r w:rsidRPr="00230F5F">
        <w:rPr>
          <w:rFonts w:cs="Arno Pro"/>
          <w:i/>
          <w:iCs/>
          <w:color w:val="000000"/>
        </w:rPr>
        <w:t>response preparation</w:t>
      </w:r>
      <w:r w:rsidRPr="00230F5F">
        <w:rPr>
          <w:rFonts w:cs="Arno Pro"/>
          <w:color w:val="000000"/>
        </w:rPr>
        <w:t xml:space="preserve">) i radne memorije (Pennington, 2003). </w:t>
      </w:r>
    </w:p>
    <w:p w14:paraId="53FF745C" w14:textId="77777777" w:rsidR="00544489" w:rsidRPr="00230F5F" w:rsidRDefault="00544489" w:rsidP="00E431DC">
      <w:pPr>
        <w:autoSpaceDE w:val="0"/>
        <w:autoSpaceDN w:val="0"/>
        <w:adjustRightInd w:val="0"/>
        <w:spacing w:after="220"/>
        <w:ind w:left="360"/>
        <w:jc w:val="both"/>
        <w:rPr>
          <w:rFonts w:cs="Arno Pro"/>
          <w:color w:val="000000"/>
        </w:rPr>
      </w:pPr>
      <w:r>
        <w:rPr>
          <w:rFonts w:cs="Arno Pro"/>
          <w:color w:val="000000"/>
        </w:rPr>
        <w:t>- n</w:t>
      </w:r>
      <w:r w:rsidRPr="00230F5F">
        <w:rPr>
          <w:rFonts w:cs="Arno Pro"/>
          <w:color w:val="000000"/>
        </w:rPr>
        <w:t xml:space="preserve">eurofiziološke i </w:t>
      </w:r>
      <w:r w:rsidRPr="00230F5F">
        <w:rPr>
          <w:rFonts w:cs="Arno Pro"/>
          <w:i/>
          <w:iCs/>
          <w:color w:val="000000"/>
        </w:rPr>
        <w:t xml:space="preserve">neuro-imageing </w:t>
      </w:r>
      <w:r w:rsidRPr="00230F5F">
        <w:rPr>
          <w:rFonts w:cs="Arno Pro"/>
          <w:color w:val="000000"/>
        </w:rPr>
        <w:t>studije u potpunosti podržavaju teorije koje neurobiološku osnovu poremećaja „</w:t>
      </w:r>
      <w:proofErr w:type="gramStart"/>
      <w:r w:rsidRPr="00230F5F">
        <w:rPr>
          <w:rFonts w:cs="Arno Pro"/>
          <w:color w:val="000000"/>
        </w:rPr>
        <w:t>lociraju“ na</w:t>
      </w:r>
      <w:proofErr w:type="gramEnd"/>
      <w:r w:rsidRPr="00230F5F">
        <w:rPr>
          <w:rFonts w:cs="Arno Pro"/>
          <w:color w:val="000000"/>
        </w:rPr>
        <w:t xml:space="preserve"> </w:t>
      </w:r>
      <w:r w:rsidRPr="00230F5F">
        <w:rPr>
          <w:rFonts w:cs="Arno Pro"/>
          <w:color w:val="000000"/>
          <w:u w:val="single"/>
        </w:rPr>
        <w:t>unutrašnje prefrontalne oblasti, ili, preciznije, na sistem frontostrijatnih veza</w:t>
      </w:r>
      <w:r w:rsidRPr="00230F5F">
        <w:rPr>
          <w:rFonts w:cs="Arno Pro"/>
          <w:color w:val="000000"/>
        </w:rPr>
        <w:t>. Već tokom osamdesetih godina, PET studije Lua i saradnika pokazale su hipoperfuziju u beloj masi frontalnih oblasti i kaudalnom jedru kod dece sa ovim poremećajem, pri čemu je ova, kod subjekata koji nisu imali dodatne neuropsihološke/neurološke pozitivne nala</w:t>
      </w:r>
      <w:r w:rsidRPr="00230F5F">
        <w:rPr>
          <w:rFonts w:cs="Arno Pro"/>
          <w:color w:val="000000"/>
        </w:rPr>
        <w:softHyphen/>
        <w:t>ze, bila vezana isključivo za desnu hemisferu. Autori su pretpostavili da nalaz ukazuje na oštećenje centralnog mehanizma lociranog u vezama prefrontalnih oblasti i limbičkog sistema, koje dovodi do orbito-frontalnih i orbito-limbičkih disfunkcija (Lou i sar, 1984, 1989; Stuss i Benson, 1986).</w:t>
      </w:r>
    </w:p>
    <w:p w14:paraId="0A1FDA25" w14:textId="77777777" w:rsidR="00544489" w:rsidRPr="00230F5F" w:rsidRDefault="00544489" w:rsidP="00E431DC">
      <w:pPr>
        <w:autoSpaceDE w:val="0"/>
        <w:autoSpaceDN w:val="0"/>
        <w:adjustRightInd w:val="0"/>
        <w:spacing w:after="220"/>
        <w:ind w:left="1800"/>
        <w:jc w:val="both"/>
        <w:rPr>
          <w:rFonts w:cs="Arno Pro"/>
          <w:color w:val="000000"/>
        </w:rPr>
      </w:pPr>
      <w:r w:rsidRPr="00230F5F">
        <w:rPr>
          <w:rFonts w:cs="Arno Pro"/>
          <w:color w:val="000000"/>
        </w:rPr>
        <w:t xml:space="preserve">U prilog disfunkciji kontrole nižih od strane viših inhibitornih sistema govorili su i nalazi kao sto su MRI indikatori devijantnosti u strukturi frontalnih oblasti (Hynd, 1990) ili PET redukcija </w:t>
      </w:r>
      <w:r w:rsidRPr="00230F5F">
        <w:rPr>
          <w:rFonts w:cs="Arno Pro"/>
          <w:color w:val="000000"/>
        </w:rPr>
        <w:lastRenderedPageBreak/>
        <w:t>ukupnog korišćenja glukoze naročito u desnoj frontalnoj oblasti (Zametkin, 1990) kod hiperkinetičnih subjekata. U skladu sa ovim nalazima, magnetna rezonanca dece sa hiperkinetskim sindromom ne po</w:t>
      </w:r>
      <w:r w:rsidRPr="00230F5F">
        <w:rPr>
          <w:rFonts w:cs="Arno Pro"/>
          <w:color w:val="000000"/>
        </w:rPr>
        <w:softHyphen/>
        <w:t>kazuje (normalno očekivanu) asimetriju frontalnih regiona u korist desne he</w:t>
      </w:r>
      <w:r w:rsidRPr="00230F5F">
        <w:rPr>
          <w:rFonts w:cs="Arno Pro"/>
          <w:color w:val="000000"/>
        </w:rPr>
        <w:softHyphen/>
        <w:t>misfere (Hynd i sar, 1990). Kasnija istraživanja potvrdila su prisustvo razlika u anatomiji (Semrud-Klikeman i sar, 1994), cerebralnom volumenu (Castellanos i sar, 1996), metabolizmu glikoze (Casey i sar, 1997) kao i anomalije hemisferne lateralizacije (Banaschewski i sar, 2005) i kod dece i kod odraslih sa ovim pore</w:t>
      </w:r>
      <w:r w:rsidRPr="00230F5F">
        <w:rPr>
          <w:rFonts w:cs="Arno Pro"/>
          <w:color w:val="000000"/>
        </w:rPr>
        <w:softHyphen/>
        <w:t>mećajem. Ovakvi nalazi kod dece sa hiperkinetskim sindromom uklapaju se i u rezultate ispitivanja pažnje kod dece sa razvojnim poremećajima i lateralizova</w:t>
      </w:r>
      <w:r w:rsidRPr="00230F5F">
        <w:rPr>
          <w:rFonts w:cs="Arno Pro"/>
          <w:color w:val="000000"/>
        </w:rPr>
        <w:softHyphen/>
        <w:t>nim cerebralnim oštećenjima, koja generalno potvrđuju posebnu ulogu desne hemisfere ne samo u održavanju pažnje već i kontroli impulsivnosti (npr. Smith i sar, 2006). Oštećenje desne prefrontalne oblasti takođe se smatra značajnim za motornu imperzistenciju, odnosno teškoće održavanja motornog obrasca.</w:t>
      </w:r>
      <w:r>
        <w:rPr>
          <w:rFonts w:cs="Arno Pro"/>
          <w:color w:val="000000"/>
        </w:rPr>
        <w:t xml:space="preserve"> </w:t>
      </w:r>
      <w:r w:rsidRPr="00230F5F">
        <w:rPr>
          <w:rFonts w:cs="Arno Pro"/>
          <w:color w:val="000000"/>
        </w:rPr>
        <w:t>Novija MRI istraživanja, iznova ukazujući na izmenjenu organizaciju fronto</w:t>
      </w:r>
      <w:r w:rsidRPr="00230F5F">
        <w:rPr>
          <w:rFonts w:cs="Arno Pro"/>
          <w:color w:val="000000"/>
        </w:rPr>
        <w:softHyphen/>
        <w:t>strijatnih veza kod hiperkinetskog sindroma, nešto preciznije izdvajaju obuhva</w:t>
      </w:r>
      <w:r w:rsidRPr="00230F5F">
        <w:rPr>
          <w:rFonts w:cs="Arno Pro"/>
          <w:color w:val="000000"/>
        </w:rPr>
        <w:softHyphen/>
        <w:t xml:space="preserve">ćene cerebralne strukture, uključujući cingulum, dorzolateralne prefrontalne oblasti, jedra bazalnih ganglija – putamen, </w:t>
      </w:r>
      <w:r w:rsidRPr="00230F5F">
        <w:rPr>
          <w:rFonts w:cs="Arno Pro"/>
          <w:i/>
          <w:iCs/>
          <w:color w:val="000000"/>
        </w:rPr>
        <w:t xml:space="preserve">globus pallidus </w:t>
      </w:r>
      <w:r w:rsidRPr="00230F5F">
        <w:rPr>
          <w:rFonts w:cs="Arno Pro"/>
          <w:color w:val="000000"/>
        </w:rPr>
        <w:t>i kaudatus, kao i lo</w:t>
      </w:r>
      <w:r w:rsidRPr="00230F5F">
        <w:rPr>
          <w:rFonts w:cs="Arno Pro"/>
          <w:color w:val="000000"/>
        </w:rPr>
        <w:softHyphen/>
        <w:t>bule cerebelarnog vermisa (Mostofsky i sar, 2002; Banaschewski i sar, 2005). Ipak, sem srazmerno opšte pretpostavke da ovakvi nalazi govore za smanjenu neuronsku diferencijaciju u ovim oblastima, specifični mehanizmi nastajanja poremećaja još uvek su nam nedovoljno jasni.</w:t>
      </w:r>
      <w:r>
        <w:rPr>
          <w:rFonts w:cs="Arno Pro"/>
          <w:color w:val="000000"/>
        </w:rPr>
        <w:t xml:space="preserve"> </w:t>
      </w:r>
      <w:r w:rsidRPr="00230F5F">
        <w:rPr>
          <w:rFonts w:cs="Arno Pro"/>
          <w:color w:val="000000"/>
        </w:rPr>
        <w:t>Naravno, bilo bi naivno povezivati pojedine manifestacije hiperkinetskog sin</w:t>
      </w:r>
      <w:r w:rsidRPr="00230F5F">
        <w:rPr>
          <w:rFonts w:cs="Arno Pro"/>
          <w:color w:val="000000"/>
        </w:rPr>
        <w:softHyphen/>
        <w:t>droma sa određenim</w:t>
      </w:r>
      <w:r>
        <w:rPr>
          <w:rFonts w:cs="Arno Pro"/>
          <w:color w:val="000000"/>
        </w:rPr>
        <w:t>/malim</w:t>
      </w:r>
      <w:r w:rsidRPr="00230F5F">
        <w:rPr>
          <w:rFonts w:cs="Arno Pro"/>
          <w:color w:val="000000"/>
        </w:rPr>
        <w:t xml:space="preserve"> neuroanatomskim oblastima; nalazi pre ukazuju da njih</w:t>
      </w:r>
      <w:r>
        <w:rPr>
          <w:rFonts w:cs="Arno Pro"/>
          <w:color w:val="000000"/>
        </w:rPr>
        <w:t xml:space="preserve"> (manifestacije poremećaja)</w:t>
      </w:r>
      <w:r w:rsidRPr="00230F5F">
        <w:rPr>
          <w:rFonts w:cs="Arno Pro"/>
          <w:color w:val="000000"/>
        </w:rPr>
        <w:t xml:space="preserve"> podržavaju veliki funkcionalni sistemi koji se međusobno ukrštaju. Na primer, Mostovski (2002) naglašava da teorijski i empirijski nalazi da je srž hiperkinet</w:t>
      </w:r>
      <w:r w:rsidRPr="00230F5F">
        <w:rPr>
          <w:rFonts w:cs="Arno Pro"/>
          <w:color w:val="000000"/>
        </w:rPr>
        <w:softHyphen/>
        <w:t>skog sindroma u oštećenoj alokaciji pažnje i nedovoljnoj inhibitornoj kontroli</w:t>
      </w:r>
      <w:r>
        <w:rPr>
          <w:rFonts w:cs="Arno Pro"/>
          <w:color w:val="000000"/>
        </w:rPr>
        <w:t xml:space="preserve"> mogu ukazivati na disfunkciju fronto-strijato-cerebelarnih veza, podrazumeva</w:t>
      </w:r>
      <w:r>
        <w:rPr>
          <w:rFonts w:cs="Arno Pro"/>
          <w:color w:val="000000"/>
        </w:rPr>
        <w:softHyphen/>
        <w:t>jući da je problem u funkcionalnoj organizaciji neuronskih mreža višeg reda a ne u karakteristikama pojedinih cerebralnih oblasti ili zona.</w:t>
      </w:r>
    </w:p>
    <w:p w14:paraId="0300866D" w14:textId="77777777" w:rsidR="00544489" w:rsidRPr="00230F5F" w:rsidRDefault="00544489" w:rsidP="00E431DC">
      <w:pPr>
        <w:ind w:left="360"/>
        <w:rPr>
          <w:rFonts w:cs="Arno Pro"/>
          <w:color w:val="000000"/>
        </w:rPr>
      </w:pPr>
    </w:p>
    <w:p w14:paraId="4C951956" w14:textId="421FFE98" w:rsidR="00F91E13" w:rsidRDefault="00F91E13" w:rsidP="00002DA1">
      <w:pPr>
        <w:spacing w:after="0"/>
        <w:ind w:left="360"/>
        <w:jc w:val="center"/>
        <w:rPr>
          <w:rFonts w:cs="Arno Pro"/>
          <w:i/>
          <w:color w:val="000000"/>
        </w:rPr>
      </w:pPr>
      <w:r w:rsidRPr="00F91E13">
        <w:rPr>
          <w:rFonts w:cs="Arno Pro"/>
          <w:i/>
          <w:color w:val="000000"/>
        </w:rPr>
        <w:lastRenderedPageBreak/>
        <w:t>S</w:t>
      </w:r>
      <w:r>
        <w:rPr>
          <w:rFonts w:cs="Arno Pro"/>
          <w:i/>
          <w:color w:val="000000"/>
        </w:rPr>
        <w:t>ocioemocionalni razvojni poremćaj</w:t>
      </w:r>
    </w:p>
    <w:p w14:paraId="16B8C75A" w14:textId="6076E57C" w:rsidR="00F91E13" w:rsidRDefault="00002DA1" w:rsidP="00002DA1">
      <w:pPr>
        <w:spacing w:after="0"/>
        <w:ind w:left="360"/>
        <w:jc w:val="center"/>
        <w:rPr>
          <w:rFonts w:cs="Arno Pro"/>
          <w:i/>
          <w:color w:val="000000"/>
        </w:rPr>
      </w:pPr>
      <w:r>
        <w:rPr>
          <w:rFonts w:cs="Arno Pro"/>
          <w:i/>
          <w:color w:val="000000"/>
        </w:rPr>
        <w:t>/</w:t>
      </w:r>
      <w:r w:rsidR="00F91E13">
        <w:rPr>
          <w:rFonts w:cs="Arno Pro"/>
          <w:i/>
          <w:color w:val="000000"/>
        </w:rPr>
        <w:t xml:space="preserve">Sindrom neverbalnih smetnji </w:t>
      </w:r>
      <w:commentRangeStart w:id="24"/>
      <w:r w:rsidR="00F91E13">
        <w:rPr>
          <w:rFonts w:cs="Arno Pro"/>
          <w:i/>
          <w:color w:val="000000"/>
        </w:rPr>
        <w:t>učenja</w:t>
      </w:r>
      <w:commentRangeEnd w:id="24"/>
      <w:r w:rsidR="00F91E13">
        <w:rPr>
          <w:rStyle w:val="CommentReference"/>
        </w:rPr>
        <w:commentReference w:id="24"/>
      </w:r>
    </w:p>
    <w:p w14:paraId="2BEDFAB7" w14:textId="77777777" w:rsidR="00002DA1" w:rsidRPr="00F91E13" w:rsidRDefault="00002DA1" w:rsidP="00002DA1">
      <w:pPr>
        <w:spacing w:after="0"/>
        <w:ind w:left="360"/>
        <w:jc w:val="center"/>
        <w:rPr>
          <w:rFonts w:cs="Arno Pro"/>
          <w:i/>
          <w:color w:val="000000"/>
        </w:rPr>
      </w:pPr>
    </w:p>
    <w:p w14:paraId="5A8BA35F" w14:textId="18B62E1C" w:rsidR="00957263" w:rsidRDefault="00002DA1" w:rsidP="00002DA1">
      <w:pPr>
        <w:jc w:val="both"/>
        <w:rPr>
          <w:rFonts w:cs="Arno Pro"/>
          <w:color w:val="000000"/>
        </w:rPr>
      </w:pPr>
      <w:r>
        <w:rPr>
          <w:rFonts w:cs="Arno Pro"/>
          <w:color w:val="000000"/>
        </w:rPr>
        <w:t>Poremećaji u domenu emocija i s</w:t>
      </w:r>
      <w:r w:rsidR="00F91E13" w:rsidRPr="00002DA1">
        <w:rPr>
          <w:rFonts w:cs="Arno Pro"/>
          <w:color w:val="000000"/>
        </w:rPr>
        <w:t>ocijal</w:t>
      </w:r>
      <w:r>
        <w:rPr>
          <w:rFonts w:cs="Arno Pro"/>
          <w:color w:val="000000"/>
        </w:rPr>
        <w:t>izacije</w:t>
      </w:r>
      <w:r w:rsidR="00F91E13" w:rsidRPr="00002DA1">
        <w:rPr>
          <w:rFonts w:cs="Arno Pro"/>
          <w:color w:val="000000"/>
        </w:rPr>
        <w:t xml:space="preserve"> koji se javljaju u detinjstvu oduvek su bili značajan predmet rada stručnjaka koji su se bavili decom, kao i istraživača psihičkog sazrevanja. </w:t>
      </w:r>
      <w:r>
        <w:rPr>
          <w:rFonts w:cs="Arno Pro"/>
          <w:color w:val="000000"/>
        </w:rPr>
        <w:t>Ipak, k</w:t>
      </w:r>
      <w:r w:rsidR="00F91E13" w:rsidRPr="00002DA1">
        <w:rPr>
          <w:rFonts w:cs="Arno Pro"/>
          <w:color w:val="000000"/>
        </w:rPr>
        <w:t>ad</w:t>
      </w:r>
      <w:r>
        <w:rPr>
          <w:rFonts w:cs="Arno Pro"/>
          <w:color w:val="000000"/>
        </w:rPr>
        <w:t>a</w:t>
      </w:r>
      <w:r w:rsidR="00F91E13" w:rsidRPr="00002DA1">
        <w:rPr>
          <w:rFonts w:cs="Arno Pro"/>
          <w:color w:val="000000"/>
        </w:rPr>
        <w:t xml:space="preserve"> </w:t>
      </w:r>
      <w:r w:rsidR="006F7716">
        <w:rPr>
          <w:rFonts w:cs="Arno Pro"/>
          <w:color w:val="000000"/>
        </w:rPr>
        <w:t xml:space="preserve">(uopšteno) </w:t>
      </w:r>
      <w:r w:rsidR="00F91E13" w:rsidRPr="00002DA1">
        <w:rPr>
          <w:rFonts w:cs="Arno Pro"/>
          <w:color w:val="000000"/>
        </w:rPr>
        <w:t xml:space="preserve">kažemo </w:t>
      </w:r>
      <w:r>
        <w:rPr>
          <w:rFonts w:cs="Arno Pro"/>
          <w:color w:val="000000"/>
        </w:rPr>
        <w:t xml:space="preserve">da je kod nekog deteta prisutan </w:t>
      </w:r>
      <w:r w:rsidR="00F91E13" w:rsidRPr="00002DA1">
        <w:rPr>
          <w:rFonts w:cs="Arno Pro"/>
          <w:color w:val="000000"/>
        </w:rPr>
        <w:t xml:space="preserve">„problem socioemocionalnog </w:t>
      </w:r>
      <w:proofErr w:type="gramStart"/>
      <w:r w:rsidR="00F91E13" w:rsidRPr="00002DA1">
        <w:rPr>
          <w:rFonts w:cs="Arno Pro"/>
          <w:color w:val="000000"/>
        </w:rPr>
        <w:t>prilagođavanja“</w:t>
      </w:r>
      <w:proofErr w:type="gramEnd"/>
      <w:r>
        <w:rPr>
          <w:rFonts w:cs="Arno Pro"/>
          <w:color w:val="000000"/>
        </w:rPr>
        <w:t>, ne mora odmah biti jasno na kakav problem mislimo</w:t>
      </w:r>
      <w:r w:rsidR="006F7716">
        <w:rPr>
          <w:rFonts w:cs="Arno Pro"/>
          <w:color w:val="000000"/>
        </w:rPr>
        <w:t>, sem da je u pitanju neka vrsta ‘nesklada’ između ponašanja deteta i</w:t>
      </w:r>
      <w:r>
        <w:rPr>
          <w:rFonts w:cs="Arno Pro"/>
          <w:color w:val="000000"/>
        </w:rPr>
        <w:t xml:space="preserve"> </w:t>
      </w:r>
      <w:r w:rsidR="006F7716">
        <w:rPr>
          <w:rFonts w:cs="Arno Pro"/>
          <w:color w:val="000000"/>
        </w:rPr>
        <w:t>očekivanja sredine (zasnovanih na tipičnim obrascima ponašanja dece odgovarajuće populacije). Da li ćemo problem posmatrati kao inherentan sredini</w:t>
      </w:r>
      <w:r w:rsidR="00957263">
        <w:rPr>
          <w:rFonts w:cs="Arno Pro"/>
          <w:color w:val="000000"/>
        </w:rPr>
        <w:t>,</w:t>
      </w:r>
      <w:r w:rsidR="006F7716">
        <w:rPr>
          <w:rFonts w:cs="Arno Pro"/>
          <w:color w:val="000000"/>
        </w:rPr>
        <w:t xml:space="preserve"> detetu</w:t>
      </w:r>
      <w:r w:rsidR="00957263">
        <w:rPr>
          <w:rFonts w:cs="Arno Pro"/>
          <w:color w:val="000000"/>
        </w:rPr>
        <w:t xml:space="preserve"> ili interakciji/situaciji zavisi od našeg ugla posmatranja stvari, ali, u svakom slučaju, ovaj izraz možemo upotrebiti (i često koristimo) za širok pektar situacija </w:t>
      </w:r>
      <w:r>
        <w:rPr>
          <w:rFonts w:cs="Arno Pro"/>
          <w:color w:val="000000"/>
        </w:rPr>
        <w:t>socijaln</w:t>
      </w:r>
      <w:r w:rsidR="00957263">
        <w:rPr>
          <w:rFonts w:cs="Arno Pro"/>
          <w:color w:val="000000"/>
        </w:rPr>
        <w:t xml:space="preserve">e </w:t>
      </w:r>
      <w:r>
        <w:rPr>
          <w:rFonts w:cs="Arno Pro"/>
          <w:color w:val="000000"/>
        </w:rPr>
        <w:t xml:space="preserve"> marginalizacij</w:t>
      </w:r>
      <w:r w:rsidR="00957263">
        <w:rPr>
          <w:rFonts w:cs="Arno Pro"/>
          <w:color w:val="000000"/>
        </w:rPr>
        <w:t>e ili konflikata</w:t>
      </w:r>
      <w:r>
        <w:rPr>
          <w:rFonts w:cs="Arno Pro"/>
          <w:color w:val="000000"/>
        </w:rPr>
        <w:t xml:space="preserve"> koj</w:t>
      </w:r>
      <w:r w:rsidR="00957263">
        <w:rPr>
          <w:rFonts w:cs="Arno Pro"/>
          <w:color w:val="000000"/>
        </w:rPr>
        <w:t>ima</w:t>
      </w:r>
      <w:r>
        <w:rPr>
          <w:rFonts w:cs="Arno Pro"/>
          <w:color w:val="000000"/>
        </w:rPr>
        <w:t xml:space="preserve"> dete može biti iz </w:t>
      </w:r>
      <w:r w:rsidR="00862C4D">
        <w:rPr>
          <w:rFonts w:cs="Arno Pro"/>
          <w:color w:val="000000"/>
        </w:rPr>
        <w:t xml:space="preserve">niza </w:t>
      </w:r>
      <w:r>
        <w:rPr>
          <w:rFonts w:cs="Arno Pro"/>
          <w:color w:val="000000"/>
        </w:rPr>
        <w:t>različitih razloga izloženo (</w:t>
      </w:r>
      <w:r w:rsidR="00F91E13" w:rsidRPr="00002DA1">
        <w:rPr>
          <w:rFonts w:cs="Arno Pro"/>
          <w:color w:val="000000"/>
        </w:rPr>
        <w:t xml:space="preserve">dete </w:t>
      </w:r>
      <w:r>
        <w:rPr>
          <w:rFonts w:cs="Arno Pro"/>
          <w:color w:val="000000"/>
        </w:rPr>
        <w:t xml:space="preserve">koje ne govori jezik sredine ili ima </w:t>
      </w:r>
      <w:r w:rsidR="00F91E13" w:rsidRPr="00002DA1">
        <w:rPr>
          <w:rFonts w:cs="Arno Pro"/>
          <w:color w:val="000000"/>
        </w:rPr>
        <w:t>teško</w:t>
      </w:r>
      <w:r>
        <w:rPr>
          <w:rFonts w:cs="Arno Pro"/>
          <w:color w:val="000000"/>
        </w:rPr>
        <w:t>će</w:t>
      </w:r>
      <w:r w:rsidR="00F91E13" w:rsidRPr="00002DA1">
        <w:rPr>
          <w:rFonts w:cs="Arno Pro"/>
          <w:color w:val="000000"/>
        </w:rPr>
        <w:t xml:space="preserve"> jezičkog razvoja češće je izolovano u grupi vršnjaka</w:t>
      </w:r>
      <w:r w:rsidR="006F7716">
        <w:rPr>
          <w:rFonts w:cs="Arno Pro"/>
          <w:color w:val="000000"/>
        </w:rPr>
        <w:t>;</w:t>
      </w:r>
      <w:r w:rsidR="00F91E13" w:rsidRPr="00002DA1">
        <w:rPr>
          <w:rFonts w:cs="Arno Pro"/>
          <w:color w:val="000000"/>
        </w:rPr>
        <w:t xml:space="preserve"> hiperaktivnu decu lako odbacuju i nastavnici i vršnjačka grupa</w:t>
      </w:r>
      <w:r w:rsidR="006F7716">
        <w:rPr>
          <w:rFonts w:cs="Arno Pro"/>
          <w:color w:val="000000"/>
        </w:rPr>
        <w:t>;</w:t>
      </w:r>
      <w:r w:rsidR="00F91E13" w:rsidRPr="00002DA1">
        <w:rPr>
          <w:rFonts w:cs="Arno Pro"/>
          <w:color w:val="000000"/>
        </w:rPr>
        <w:t xml:space="preserve"> </w:t>
      </w:r>
      <w:r w:rsidR="00957263">
        <w:rPr>
          <w:rFonts w:cs="Arno Pro"/>
          <w:color w:val="000000"/>
        </w:rPr>
        <w:t>decu ‘lošeg’ vladanja roditelji otvoreno isključuju iz blizine svoj</w:t>
      </w:r>
      <w:r w:rsidR="00044FB4">
        <w:rPr>
          <w:rFonts w:cs="Arno Pro"/>
          <w:color w:val="000000"/>
        </w:rPr>
        <w:t>e dece</w:t>
      </w:r>
      <w:r w:rsidR="00957263">
        <w:rPr>
          <w:rFonts w:cs="Arno Pro"/>
          <w:color w:val="000000"/>
        </w:rPr>
        <w:t>, itd.</w:t>
      </w:r>
      <w:r>
        <w:rPr>
          <w:rFonts w:cs="Arno Pro"/>
          <w:color w:val="000000"/>
        </w:rPr>
        <w:t>)</w:t>
      </w:r>
      <w:r w:rsidR="00F91E13" w:rsidRPr="00002DA1">
        <w:rPr>
          <w:rFonts w:cs="Arno Pro"/>
          <w:color w:val="000000"/>
        </w:rPr>
        <w:t xml:space="preserve">. </w:t>
      </w:r>
    </w:p>
    <w:p w14:paraId="49C48882" w14:textId="797C247A" w:rsidR="00F91E13" w:rsidRPr="00002DA1" w:rsidRDefault="007811C0" w:rsidP="00002DA1">
      <w:pPr>
        <w:jc w:val="both"/>
        <w:rPr>
          <w:rFonts w:cs="Arno Pro"/>
          <w:color w:val="000000"/>
        </w:rPr>
      </w:pPr>
      <w:r>
        <w:rPr>
          <w:rFonts w:cs="Arno Pro"/>
          <w:color w:val="000000"/>
        </w:rPr>
        <w:t>K</w:t>
      </w:r>
      <w:r w:rsidRPr="00002DA1">
        <w:rPr>
          <w:rFonts w:cs="Arno Pro"/>
          <w:color w:val="000000"/>
        </w:rPr>
        <w:t xml:space="preserve">ada </w:t>
      </w:r>
      <w:r>
        <w:rPr>
          <w:rFonts w:cs="Arno Pro"/>
          <w:color w:val="000000"/>
        </w:rPr>
        <w:t>detinje</w:t>
      </w:r>
      <w:r w:rsidRPr="00002DA1">
        <w:rPr>
          <w:rFonts w:cs="Arno Pro"/>
          <w:color w:val="000000"/>
        </w:rPr>
        <w:t xml:space="preserve"> emocionalno reagovanje ili obrazac komunikacije odgovaraju očekivanim za dete mlađeg uzrasta</w:t>
      </w:r>
      <w:r>
        <w:rPr>
          <w:rFonts w:cs="Arno Pro"/>
          <w:color w:val="000000"/>
        </w:rPr>
        <w:t>, rado ćemo govoriti od (socijalno) ‘nezrelom’ detetu. Mnogo veći problem vidimo kod dece koja ispoljavaju autentično izmenjen</w:t>
      </w:r>
      <w:r w:rsidR="00651F0E">
        <w:rPr>
          <w:rFonts w:cs="Arno Pro"/>
          <w:color w:val="000000"/>
        </w:rPr>
        <w:t>e</w:t>
      </w:r>
      <w:r>
        <w:rPr>
          <w:rFonts w:cs="Arno Pro"/>
          <w:color w:val="000000"/>
        </w:rPr>
        <w:t xml:space="preserve"> komunikaciju i emocionaln</w:t>
      </w:r>
      <w:r w:rsidR="00651F0E">
        <w:rPr>
          <w:rFonts w:cs="Arno Pro"/>
          <w:color w:val="000000"/>
        </w:rPr>
        <w:t>e</w:t>
      </w:r>
      <w:r>
        <w:rPr>
          <w:rFonts w:cs="Arno Pro"/>
          <w:color w:val="000000"/>
        </w:rPr>
        <w:t xml:space="preserve"> reakcij</w:t>
      </w:r>
      <w:r w:rsidR="00651F0E">
        <w:rPr>
          <w:rFonts w:cs="Arno Pro"/>
          <w:color w:val="000000"/>
        </w:rPr>
        <w:t>e</w:t>
      </w:r>
      <w:r>
        <w:rPr>
          <w:rFonts w:cs="Arno Pro"/>
          <w:color w:val="000000"/>
        </w:rPr>
        <w:t xml:space="preserve">, </w:t>
      </w:r>
      <w:r w:rsidR="00651F0E">
        <w:rPr>
          <w:rFonts w:cs="Arno Pro"/>
          <w:color w:val="000000"/>
        </w:rPr>
        <w:t xml:space="preserve">kod kojih se </w:t>
      </w:r>
      <w:r w:rsidR="00BE3C48">
        <w:rPr>
          <w:rFonts w:cs="Arno Pro"/>
          <w:color w:val="000000"/>
        </w:rPr>
        <w:t>nemogućnost da izgrade ‘normaln</w:t>
      </w:r>
      <w:r w:rsidR="006143E6">
        <w:rPr>
          <w:rFonts w:cs="Arno Pro"/>
          <w:color w:val="000000"/>
        </w:rPr>
        <w:t>u</w:t>
      </w:r>
      <w:r w:rsidR="00BE3C48">
        <w:rPr>
          <w:rFonts w:cs="Arno Pro"/>
          <w:color w:val="000000"/>
        </w:rPr>
        <w:t>’</w:t>
      </w:r>
      <w:r w:rsidR="00044FB4">
        <w:rPr>
          <w:rFonts w:cs="Arno Pro"/>
          <w:color w:val="000000"/>
        </w:rPr>
        <w:t xml:space="preserve"> socijaln</w:t>
      </w:r>
      <w:r w:rsidR="006143E6">
        <w:rPr>
          <w:rFonts w:cs="Arno Pro"/>
          <w:color w:val="000000"/>
        </w:rPr>
        <w:t>u</w:t>
      </w:r>
      <w:r w:rsidR="00044FB4">
        <w:rPr>
          <w:rFonts w:cs="Arno Pro"/>
          <w:color w:val="000000"/>
        </w:rPr>
        <w:t xml:space="preserve"> interakcij</w:t>
      </w:r>
      <w:r w:rsidR="006143E6">
        <w:rPr>
          <w:rFonts w:cs="Arno Pro"/>
          <w:color w:val="000000"/>
        </w:rPr>
        <w:t>u</w:t>
      </w:r>
      <w:r w:rsidR="00044FB4">
        <w:rPr>
          <w:rFonts w:cs="Arno Pro"/>
          <w:color w:val="000000"/>
        </w:rPr>
        <w:t xml:space="preserve"> </w:t>
      </w:r>
      <w:r w:rsidR="00651F0E">
        <w:rPr>
          <w:rFonts w:cs="Arno Pro"/>
          <w:color w:val="000000"/>
        </w:rPr>
        <w:t xml:space="preserve">i odnos prema sredini </w:t>
      </w:r>
      <w:r w:rsidR="00044FB4">
        <w:rPr>
          <w:rFonts w:cs="Arno Pro"/>
          <w:color w:val="000000"/>
        </w:rPr>
        <w:t>javlja</w:t>
      </w:r>
      <w:r w:rsidR="00862C4D">
        <w:rPr>
          <w:rFonts w:cs="Arno Pro"/>
          <w:color w:val="000000"/>
        </w:rPr>
        <w:t>ju</w:t>
      </w:r>
      <w:r w:rsidR="00044FB4">
        <w:rPr>
          <w:rFonts w:cs="Arno Pro"/>
          <w:color w:val="000000"/>
        </w:rPr>
        <w:t xml:space="preserve"> kao ‘sržna’ komponeta ponašanja koje ćemo označiti kao poremećeno. </w:t>
      </w:r>
      <w:r w:rsidR="00BE3C48">
        <w:rPr>
          <w:rFonts w:cs="Arno Pro"/>
          <w:color w:val="000000"/>
        </w:rPr>
        <w:t>Kada je</w:t>
      </w:r>
      <w:r w:rsidR="00044FB4">
        <w:rPr>
          <w:rFonts w:cs="Arno Pro"/>
          <w:color w:val="000000"/>
        </w:rPr>
        <w:t xml:space="preserve"> </w:t>
      </w:r>
      <w:r w:rsidR="006143E6">
        <w:rPr>
          <w:rFonts w:cs="Arno Pro"/>
          <w:color w:val="000000"/>
        </w:rPr>
        <w:t xml:space="preserve">ovo </w:t>
      </w:r>
      <w:r w:rsidR="00044FB4">
        <w:rPr>
          <w:rFonts w:cs="Arno Pro"/>
          <w:color w:val="000000"/>
        </w:rPr>
        <w:t>praćen</w:t>
      </w:r>
      <w:r w:rsidR="00BE3C48">
        <w:rPr>
          <w:rFonts w:cs="Arno Pro"/>
          <w:color w:val="000000"/>
        </w:rPr>
        <w:t xml:space="preserve">o izmenama jezičkog razvoja (naročito njegove komunikativne uloge), atipičnim </w:t>
      </w:r>
      <w:r w:rsidR="00862C4D">
        <w:rPr>
          <w:rFonts w:cs="Arno Pro"/>
          <w:color w:val="000000"/>
        </w:rPr>
        <w:t>i</w:t>
      </w:r>
      <w:r w:rsidR="006143E6">
        <w:rPr>
          <w:rFonts w:cs="Arno Pro"/>
          <w:color w:val="000000"/>
        </w:rPr>
        <w:t xml:space="preserve"> </w:t>
      </w:r>
      <w:r w:rsidR="00BE3C48">
        <w:rPr>
          <w:rFonts w:cs="Arno Pro"/>
          <w:color w:val="000000"/>
        </w:rPr>
        <w:t>stereotipnim interesovanjima deteta, pojedinačnim ‘znacima’ oboljenja kao što su odsustvo kontakta očima ili neočekivanim reakcijama na senzornu stimulaciju, ovakvo ponašanje ćemo lako označiti kao ‘autistično’ ili, eventualno, kao</w:t>
      </w:r>
      <w:r w:rsidR="006143E6">
        <w:rPr>
          <w:rFonts w:cs="Arno Pro"/>
          <w:color w:val="000000"/>
        </w:rPr>
        <w:t xml:space="preserve"> pripadajuće ‘autističkom spektru’. </w:t>
      </w:r>
      <w:r w:rsidR="00651F0E">
        <w:rPr>
          <w:rFonts w:cs="Arno Pro"/>
          <w:color w:val="000000"/>
        </w:rPr>
        <w:t>Ipak, k</w:t>
      </w:r>
      <w:r w:rsidR="006143E6">
        <w:rPr>
          <w:rFonts w:cs="Arno Pro"/>
          <w:color w:val="000000"/>
        </w:rPr>
        <w:t>ada su (razvojna) odstupanja u bilo kom od ovih domena manje izražena</w:t>
      </w:r>
      <w:r w:rsidR="00BE3C48">
        <w:rPr>
          <w:rFonts w:cs="Arno Pro"/>
          <w:color w:val="000000"/>
        </w:rPr>
        <w:t xml:space="preserve"> </w:t>
      </w:r>
      <w:r w:rsidR="006143E6">
        <w:rPr>
          <w:rFonts w:cs="Arno Pro"/>
          <w:color w:val="000000"/>
        </w:rPr>
        <w:t>ili tek naznačena kao trend, ovakva, ozbiljna dijagnoza se ne postavlja, mada ponašanje deteta uglavnom ‘pada u oči’</w:t>
      </w:r>
      <w:r>
        <w:rPr>
          <w:rFonts w:cs="Arno Pro"/>
          <w:color w:val="000000"/>
        </w:rPr>
        <w:t>:</w:t>
      </w:r>
      <w:r w:rsidR="006143E6">
        <w:rPr>
          <w:rFonts w:cs="Arno Pro"/>
          <w:color w:val="000000"/>
        </w:rPr>
        <w:t xml:space="preserve">  </w:t>
      </w:r>
      <w:r>
        <w:rPr>
          <w:rFonts w:cs="Arno Pro"/>
          <w:color w:val="000000"/>
        </w:rPr>
        <w:t xml:space="preserve">to je </w:t>
      </w:r>
      <w:r w:rsidR="00651F0E">
        <w:rPr>
          <w:rFonts w:cs="Arno Pro"/>
          <w:color w:val="000000"/>
        </w:rPr>
        <w:t>dete</w:t>
      </w:r>
      <w:r>
        <w:rPr>
          <w:rFonts w:cs="Arno Pro"/>
          <w:color w:val="000000"/>
        </w:rPr>
        <w:t xml:space="preserve"> koje se </w:t>
      </w:r>
      <w:r w:rsidR="00F91E13" w:rsidRPr="00002DA1">
        <w:rPr>
          <w:rFonts w:cs="Arno Pro"/>
          <w:color w:val="000000"/>
        </w:rPr>
        <w:t>izdvaja iz grupe i radije sed</w:t>
      </w:r>
      <w:r>
        <w:rPr>
          <w:rFonts w:cs="Arno Pro"/>
          <w:color w:val="000000"/>
        </w:rPr>
        <w:t>i</w:t>
      </w:r>
      <w:r w:rsidR="00F91E13" w:rsidRPr="00002DA1">
        <w:rPr>
          <w:rFonts w:cs="Arno Pro"/>
          <w:color w:val="000000"/>
        </w:rPr>
        <w:t xml:space="preserve"> usamljen</w:t>
      </w:r>
      <w:r>
        <w:rPr>
          <w:rFonts w:cs="Arno Pro"/>
          <w:color w:val="000000"/>
        </w:rPr>
        <w:t>o nego među vršnjacima</w:t>
      </w:r>
      <w:r w:rsidR="00F91E13" w:rsidRPr="00002DA1">
        <w:rPr>
          <w:rFonts w:cs="Arno Pro"/>
          <w:color w:val="000000"/>
        </w:rPr>
        <w:t>, na ulici „prolaz</w:t>
      </w:r>
      <w:r>
        <w:rPr>
          <w:rFonts w:cs="Arno Pro"/>
          <w:color w:val="000000"/>
        </w:rPr>
        <w:t>i</w:t>
      </w:r>
      <w:r w:rsidR="00F91E13" w:rsidRPr="00002DA1">
        <w:rPr>
          <w:rFonts w:cs="Arno Pro"/>
          <w:color w:val="000000"/>
        </w:rPr>
        <w:t xml:space="preserve">“ kroz druge kao da nisu prisutni, izbegava kontakt očima, </w:t>
      </w:r>
      <w:r>
        <w:rPr>
          <w:rFonts w:cs="Arno Pro"/>
          <w:color w:val="000000"/>
        </w:rPr>
        <w:t xml:space="preserve">u razgovoru </w:t>
      </w:r>
      <w:r w:rsidR="00F91E13" w:rsidRPr="00002DA1">
        <w:rPr>
          <w:rFonts w:cs="Arno Pro"/>
          <w:color w:val="000000"/>
        </w:rPr>
        <w:t xml:space="preserve">ponavlja svoju priču bez ikakvog obzira na sadrzaje koje nudi sagovornik, </w:t>
      </w:r>
      <w:r>
        <w:rPr>
          <w:rFonts w:cs="Arno Pro"/>
          <w:color w:val="000000"/>
        </w:rPr>
        <w:t>ponavlja identične</w:t>
      </w:r>
      <w:r w:rsidR="00F91E13" w:rsidRPr="00002DA1">
        <w:rPr>
          <w:rFonts w:cs="Arno Pro"/>
          <w:color w:val="000000"/>
        </w:rPr>
        <w:t>, repetitivne i za okolinu</w:t>
      </w:r>
      <w:r>
        <w:rPr>
          <w:rFonts w:cs="Arno Pro"/>
          <w:color w:val="000000"/>
        </w:rPr>
        <w:t xml:space="preserve"> često</w:t>
      </w:r>
      <w:r w:rsidR="00F91E13" w:rsidRPr="00002DA1">
        <w:rPr>
          <w:rFonts w:cs="Arno Pro"/>
          <w:color w:val="000000"/>
        </w:rPr>
        <w:t xml:space="preserve"> bizarne igre, </w:t>
      </w:r>
      <w:r>
        <w:rPr>
          <w:rFonts w:cs="Arno Pro"/>
          <w:color w:val="000000"/>
        </w:rPr>
        <w:t>ne pokazuje dovoljno empatije za osećanja drugih…</w:t>
      </w:r>
    </w:p>
    <w:p w14:paraId="2DB8D216" w14:textId="50A0D820" w:rsidR="00F91E13" w:rsidRPr="00002DA1" w:rsidRDefault="00F91E13" w:rsidP="00002DA1">
      <w:pPr>
        <w:jc w:val="both"/>
        <w:rPr>
          <w:rFonts w:cs="Arno Pro"/>
          <w:color w:val="000000"/>
        </w:rPr>
      </w:pPr>
      <w:r w:rsidRPr="00002DA1">
        <w:rPr>
          <w:rFonts w:cs="Arno Pro"/>
          <w:color w:val="000000"/>
        </w:rPr>
        <w:t xml:space="preserve">Ovakvi fenomeni </w:t>
      </w:r>
      <w:r w:rsidR="00862C4D">
        <w:rPr>
          <w:rFonts w:cs="Arno Pro"/>
          <w:color w:val="000000"/>
        </w:rPr>
        <w:t>mogu se</w:t>
      </w:r>
      <w:r w:rsidRPr="00002DA1">
        <w:rPr>
          <w:rFonts w:cs="Arno Pro"/>
          <w:color w:val="000000"/>
        </w:rPr>
        <w:t xml:space="preserve"> jav</w:t>
      </w:r>
      <w:r w:rsidR="00862C4D">
        <w:rPr>
          <w:rFonts w:cs="Arno Pro"/>
          <w:color w:val="000000"/>
        </w:rPr>
        <w:t>iti</w:t>
      </w:r>
      <w:r w:rsidRPr="00002DA1">
        <w:rPr>
          <w:rFonts w:cs="Arno Pro"/>
          <w:color w:val="000000"/>
        </w:rPr>
        <w:t xml:space="preserve"> izolovano ili sporadično, </w:t>
      </w:r>
      <w:r w:rsidR="00651F0E">
        <w:rPr>
          <w:rFonts w:cs="Arno Pro"/>
          <w:color w:val="000000"/>
        </w:rPr>
        <w:t>mada</w:t>
      </w:r>
      <w:r w:rsidRPr="00002DA1">
        <w:rPr>
          <w:rFonts w:cs="Arno Pro"/>
          <w:color w:val="000000"/>
        </w:rPr>
        <w:t xml:space="preserve"> </w:t>
      </w:r>
      <w:r w:rsidR="007811C0">
        <w:rPr>
          <w:rFonts w:cs="Arno Pro"/>
          <w:color w:val="000000"/>
        </w:rPr>
        <w:t>najčešće</w:t>
      </w:r>
      <w:r w:rsidRPr="00002DA1">
        <w:rPr>
          <w:rFonts w:cs="Arno Pro"/>
          <w:color w:val="000000"/>
        </w:rPr>
        <w:t xml:space="preserve"> predstavljaju bitnu crtu u ponašanju deteta. </w:t>
      </w:r>
      <w:r w:rsidR="009E6C0F" w:rsidRPr="00002DA1">
        <w:rPr>
          <w:rFonts w:cs="Arno Pro"/>
          <w:color w:val="000000"/>
        </w:rPr>
        <w:t>Njihove opise nalazimo u neurologiji, psihologiji, psihijatriji kao i specijalnoj edukaciji, uz izrazitu šarolikost teorijskih koncepcija kojima se objašnjavaju</w:t>
      </w:r>
      <w:r w:rsidR="009E6C0F">
        <w:rPr>
          <w:rFonts w:cs="Arno Pro"/>
          <w:color w:val="000000"/>
        </w:rPr>
        <w:t>,</w:t>
      </w:r>
      <w:r w:rsidR="009E6C0F" w:rsidRPr="00002DA1">
        <w:rPr>
          <w:rFonts w:cs="Arno Pro"/>
          <w:color w:val="000000"/>
        </w:rPr>
        <w:t xml:space="preserve"> </w:t>
      </w:r>
      <w:r w:rsidR="009E6C0F">
        <w:rPr>
          <w:rFonts w:cs="Arno Pro"/>
          <w:color w:val="000000"/>
        </w:rPr>
        <w:t xml:space="preserve">kao i </w:t>
      </w:r>
      <w:r w:rsidR="009E6C0F" w:rsidRPr="00002DA1">
        <w:rPr>
          <w:rFonts w:cs="Arno Pro"/>
          <w:color w:val="000000"/>
        </w:rPr>
        <w:t>bogat</w:t>
      </w:r>
      <w:r w:rsidR="009E6C0F">
        <w:rPr>
          <w:rFonts w:cs="Arno Pro"/>
          <w:color w:val="000000"/>
        </w:rPr>
        <w:t>u</w:t>
      </w:r>
      <w:r w:rsidR="009E6C0F" w:rsidRPr="00002DA1">
        <w:rPr>
          <w:rFonts w:cs="Arno Pro"/>
          <w:color w:val="000000"/>
        </w:rPr>
        <w:t xml:space="preserve"> taksonomij</w:t>
      </w:r>
      <w:r w:rsidR="009E6C0F">
        <w:rPr>
          <w:rFonts w:cs="Arno Pro"/>
          <w:color w:val="000000"/>
        </w:rPr>
        <w:t>u</w:t>
      </w:r>
      <w:r w:rsidR="009E6C0F" w:rsidRPr="00002DA1">
        <w:rPr>
          <w:rFonts w:cs="Arno Pro"/>
          <w:color w:val="000000"/>
        </w:rPr>
        <w:t xml:space="preserve"> dijagnoza pod koje se podvode</w:t>
      </w:r>
      <w:r w:rsidR="009E6C0F">
        <w:rPr>
          <w:rFonts w:cs="Arno Pro"/>
          <w:color w:val="000000"/>
        </w:rPr>
        <w:t>.</w:t>
      </w:r>
      <w:r w:rsidR="009E6C0F" w:rsidRPr="00002DA1">
        <w:rPr>
          <w:rFonts w:cs="Arno Pro"/>
          <w:color w:val="000000"/>
        </w:rPr>
        <w:t xml:space="preserve"> </w:t>
      </w:r>
      <w:r w:rsidR="009E6C0F">
        <w:rPr>
          <w:rFonts w:cs="Arno Pro"/>
          <w:color w:val="000000"/>
        </w:rPr>
        <w:t xml:space="preserve">Osim kada su </w:t>
      </w:r>
      <w:r w:rsidRPr="00002DA1">
        <w:rPr>
          <w:rFonts w:cs="Arno Pro"/>
          <w:color w:val="000000"/>
        </w:rPr>
        <w:t xml:space="preserve">u toj meri </w:t>
      </w:r>
      <w:r w:rsidR="009E6C0F">
        <w:rPr>
          <w:rFonts w:cs="Arno Pro"/>
          <w:color w:val="000000"/>
        </w:rPr>
        <w:t xml:space="preserve">izraženi </w:t>
      </w:r>
      <w:r w:rsidRPr="00002DA1">
        <w:rPr>
          <w:rFonts w:cs="Arno Pro"/>
          <w:color w:val="000000"/>
        </w:rPr>
        <w:t xml:space="preserve">da to značajno ometa ili u potpunosti onemogućava razvoj </w:t>
      </w:r>
      <w:r w:rsidRPr="00002DA1">
        <w:rPr>
          <w:rFonts w:cs="Arno Pro"/>
          <w:color w:val="000000"/>
        </w:rPr>
        <w:lastRenderedPageBreak/>
        <w:t>detinjih interakcija sa sredinom</w:t>
      </w:r>
      <w:r w:rsidR="009E6C0F">
        <w:rPr>
          <w:rFonts w:cs="Arno Pro"/>
          <w:color w:val="000000"/>
        </w:rPr>
        <w:t xml:space="preserve"> (i kada se lakše ‘pribegava’ ‘kategoriji’ autističkog spektra), u literaturi ćemo naći da se govori o</w:t>
      </w:r>
      <w:r w:rsidRPr="00002DA1">
        <w:rPr>
          <w:rFonts w:cs="Arno Pro"/>
          <w:color w:val="000000"/>
        </w:rPr>
        <w:t xml:space="preserve"> </w:t>
      </w:r>
      <w:r w:rsidR="009E6C0F">
        <w:rPr>
          <w:rFonts w:cs="Arno Pro"/>
          <w:color w:val="000000"/>
        </w:rPr>
        <w:t>‘</w:t>
      </w:r>
      <w:r w:rsidRPr="00002DA1">
        <w:rPr>
          <w:rFonts w:cs="Arno Pro"/>
          <w:color w:val="000000"/>
        </w:rPr>
        <w:t>disharmonič</w:t>
      </w:r>
      <w:r w:rsidR="009E6C0F">
        <w:rPr>
          <w:rFonts w:cs="Arno Pro"/>
          <w:color w:val="000000"/>
        </w:rPr>
        <w:t>nom</w:t>
      </w:r>
      <w:r w:rsidRPr="00002DA1">
        <w:rPr>
          <w:rFonts w:cs="Arno Pro"/>
          <w:color w:val="000000"/>
        </w:rPr>
        <w:t xml:space="preserve"> razvoj</w:t>
      </w:r>
      <w:r w:rsidR="009E6C0F">
        <w:rPr>
          <w:rFonts w:cs="Arno Pro"/>
          <w:color w:val="000000"/>
        </w:rPr>
        <w:t xml:space="preserve">u’, ‘poremećaju </w:t>
      </w:r>
      <w:r w:rsidRPr="00002DA1">
        <w:rPr>
          <w:rFonts w:cs="Arno Pro"/>
          <w:color w:val="000000"/>
        </w:rPr>
        <w:t>s pervazivnim elementima</w:t>
      </w:r>
      <w:r w:rsidR="009E6C0F">
        <w:rPr>
          <w:rFonts w:cs="Arno Pro"/>
          <w:color w:val="000000"/>
        </w:rPr>
        <w:t>’</w:t>
      </w:r>
      <w:r w:rsidRPr="00002DA1">
        <w:rPr>
          <w:rFonts w:cs="Arno Pro"/>
          <w:color w:val="000000"/>
        </w:rPr>
        <w:t xml:space="preserve">, </w:t>
      </w:r>
      <w:r w:rsidR="009E6C0F">
        <w:rPr>
          <w:rFonts w:cs="Arno Pro"/>
          <w:color w:val="000000"/>
        </w:rPr>
        <w:t>‘</w:t>
      </w:r>
      <w:r w:rsidRPr="00002DA1">
        <w:rPr>
          <w:rFonts w:cs="Arno Pro"/>
          <w:color w:val="000000"/>
        </w:rPr>
        <w:t>multisistemsk</w:t>
      </w:r>
      <w:r w:rsidR="009E6C0F">
        <w:rPr>
          <w:rFonts w:cs="Arno Pro"/>
          <w:color w:val="000000"/>
        </w:rPr>
        <w:t>om</w:t>
      </w:r>
      <w:r w:rsidRPr="00002DA1">
        <w:rPr>
          <w:rFonts w:cs="Arno Pro"/>
          <w:color w:val="000000"/>
        </w:rPr>
        <w:t xml:space="preserve"> razvojn</w:t>
      </w:r>
      <w:r w:rsidR="009E6C0F">
        <w:rPr>
          <w:rFonts w:cs="Arno Pro"/>
          <w:color w:val="000000"/>
        </w:rPr>
        <w:t>om</w:t>
      </w:r>
      <w:r w:rsidRPr="00002DA1">
        <w:rPr>
          <w:rFonts w:cs="Arno Pro"/>
          <w:color w:val="000000"/>
        </w:rPr>
        <w:t xml:space="preserve"> poremećaj</w:t>
      </w:r>
      <w:r w:rsidR="009E6C0F">
        <w:rPr>
          <w:rFonts w:cs="Arno Pro"/>
          <w:color w:val="000000"/>
        </w:rPr>
        <w:t>u’</w:t>
      </w:r>
      <w:r w:rsidRPr="00002DA1">
        <w:rPr>
          <w:rFonts w:cs="Arno Pro"/>
          <w:color w:val="000000"/>
        </w:rPr>
        <w:t xml:space="preserve">, </w:t>
      </w:r>
      <w:r w:rsidR="009E6C0F">
        <w:rPr>
          <w:rFonts w:cs="Arno Pro"/>
          <w:color w:val="000000"/>
        </w:rPr>
        <w:t>‘</w:t>
      </w:r>
      <w:r w:rsidRPr="00002DA1">
        <w:rPr>
          <w:rFonts w:cs="Arno Pro"/>
          <w:color w:val="000000"/>
        </w:rPr>
        <w:t>poremećaj</w:t>
      </w:r>
      <w:r w:rsidR="009E6C0F">
        <w:rPr>
          <w:rFonts w:cs="Arno Pro"/>
          <w:color w:val="000000"/>
        </w:rPr>
        <w:t>u</w:t>
      </w:r>
      <w:r w:rsidRPr="00002DA1">
        <w:rPr>
          <w:rFonts w:cs="Arno Pro"/>
          <w:color w:val="000000"/>
        </w:rPr>
        <w:t xml:space="preserve"> privrženosti</w:t>
      </w:r>
      <w:r w:rsidR="009E6C0F">
        <w:rPr>
          <w:rFonts w:cs="Arno Pro"/>
          <w:color w:val="000000"/>
        </w:rPr>
        <w:t>’</w:t>
      </w:r>
      <w:r w:rsidRPr="00002DA1">
        <w:rPr>
          <w:rFonts w:cs="Arno Pro"/>
          <w:color w:val="000000"/>
        </w:rPr>
        <w:t xml:space="preserve"> (izvorno: attachment disorder), </w:t>
      </w:r>
      <w:r w:rsidR="009E6C0F">
        <w:rPr>
          <w:rFonts w:cs="Arno Pro"/>
          <w:color w:val="000000"/>
        </w:rPr>
        <w:t>‘</w:t>
      </w:r>
      <w:r w:rsidRPr="00002DA1">
        <w:rPr>
          <w:rFonts w:cs="Arno Pro"/>
          <w:color w:val="000000"/>
        </w:rPr>
        <w:t>multipl</w:t>
      </w:r>
      <w:r w:rsidR="009E6C0F">
        <w:rPr>
          <w:rFonts w:cs="Arno Pro"/>
          <w:color w:val="000000"/>
        </w:rPr>
        <w:t>om</w:t>
      </w:r>
      <w:r w:rsidRPr="00002DA1">
        <w:rPr>
          <w:rFonts w:cs="Arno Pro"/>
          <w:color w:val="000000"/>
        </w:rPr>
        <w:t xml:space="preserve"> razvojn</w:t>
      </w:r>
      <w:r w:rsidR="009E6C0F">
        <w:rPr>
          <w:rFonts w:cs="Arno Pro"/>
          <w:color w:val="000000"/>
        </w:rPr>
        <w:t>om</w:t>
      </w:r>
      <w:r w:rsidRPr="00002DA1">
        <w:rPr>
          <w:rFonts w:cs="Arno Pro"/>
          <w:color w:val="000000"/>
        </w:rPr>
        <w:t xml:space="preserve"> poremećaj</w:t>
      </w:r>
      <w:r w:rsidR="009E6C0F">
        <w:rPr>
          <w:rFonts w:cs="Arno Pro"/>
          <w:color w:val="000000"/>
        </w:rPr>
        <w:t>u’</w:t>
      </w:r>
      <w:r w:rsidRPr="00002DA1">
        <w:rPr>
          <w:rFonts w:cs="Arno Pro"/>
          <w:color w:val="000000"/>
        </w:rPr>
        <w:t xml:space="preserve">, </w:t>
      </w:r>
      <w:r w:rsidR="009E6C0F">
        <w:rPr>
          <w:rFonts w:cs="Arno Pro"/>
          <w:color w:val="000000"/>
        </w:rPr>
        <w:t>‘</w:t>
      </w:r>
      <w:r w:rsidRPr="00002DA1">
        <w:rPr>
          <w:rFonts w:cs="Arno Pro"/>
          <w:color w:val="000000"/>
        </w:rPr>
        <w:t>shizotipsk</w:t>
      </w:r>
      <w:r w:rsidR="009E6C0F">
        <w:rPr>
          <w:rFonts w:cs="Arno Pro"/>
          <w:color w:val="000000"/>
        </w:rPr>
        <w:t>om</w:t>
      </w:r>
      <w:r w:rsidRPr="00002DA1">
        <w:rPr>
          <w:rFonts w:cs="Arno Pro"/>
          <w:color w:val="000000"/>
        </w:rPr>
        <w:t xml:space="preserve"> poremećaj</w:t>
      </w:r>
      <w:r w:rsidR="009E6C0F">
        <w:rPr>
          <w:rFonts w:cs="Arno Pro"/>
          <w:color w:val="000000"/>
        </w:rPr>
        <w:t>u</w:t>
      </w:r>
      <w:r w:rsidRPr="00002DA1">
        <w:rPr>
          <w:rFonts w:cs="Arno Pro"/>
          <w:color w:val="000000"/>
        </w:rPr>
        <w:t xml:space="preserve"> ličnosti</w:t>
      </w:r>
      <w:r w:rsidR="00862C4D">
        <w:rPr>
          <w:rFonts w:cs="Arno Pro"/>
          <w:color w:val="000000"/>
        </w:rPr>
        <w:t>’</w:t>
      </w:r>
      <w:r w:rsidRPr="00002DA1">
        <w:rPr>
          <w:rFonts w:cs="Arno Pro"/>
          <w:color w:val="000000"/>
        </w:rPr>
        <w:t xml:space="preserve">, </w:t>
      </w:r>
      <w:r w:rsidR="009E6C0F">
        <w:rPr>
          <w:rFonts w:cs="Arno Pro"/>
          <w:color w:val="000000"/>
        </w:rPr>
        <w:t>‘</w:t>
      </w:r>
      <w:r w:rsidRPr="00002DA1">
        <w:rPr>
          <w:rFonts w:cs="Arno Pro"/>
          <w:color w:val="000000"/>
        </w:rPr>
        <w:t>semantičkopragmatsk</w:t>
      </w:r>
      <w:r w:rsidR="009E6C0F">
        <w:rPr>
          <w:rFonts w:cs="Arno Pro"/>
          <w:color w:val="000000"/>
        </w:rPr>
        <w:t>om</w:t>
      </w:r>
      <w:r w:rsidRPr="00002DA1">
        <w:rPr>
          <w:rFonts w:cs="Arno Pro"/>
          <w:color w:val="000000"/>
        </w:rPr>
        <w:t xml:space="preserve"> sindrom</w:t>
      </w:r>
      <w:r w:rsidR="009E6C0F">
        <w:rPr>
          <w:rFonts w:cs="Arno Pro"/>
          <w:color w:val="000000"/>
        </w:rPr>
        <w:t>u</w:t>
      </w:r>
      <w:r w:rsidRPr="00002DA1">
        <w:rPr>
          <w:rFonts w:cs="Arno Pro"/>
          <w:color w:val="000000"/>
        </w:rPr>
        <w:t xml:space="preserve"> (pogledati poglavlje o specifičnom jezičkom poremećaju)</w:t>
      </w:r>
      <w:r w:rsidR="009E6C0F">
        <w:rPr>
          <w:rFonts w:cs="Arno Pro"/>
          <w:color w:val="000000"/>
        </w:rPr>
        <w:t>, da spomenemo samo neke.</w:t>
      </w:r>
      <w:r w:rsidRPr="00002DA1">
        <w:rPr>
          <w:rFonts w:cs="Arno Pro"/>
          <w:color w:val="000000"/>
        </w:rPr>
        <w:t xml:space="preserve"> </w:t>
      </w:r>
    </w:p>
    <w:p w14:paraId="26606B0A" w14:textId="43B8FC0F" w:rsidR="00F91E13" w:rsidRPr="00002DA1" w:rsidRDefault="00F91E13" w:rsidP="00002DA1">
      <w:pPr>
        <w:jc w:val="both"/>
        <w:rPr>
          <w:rFonts w:cs="Arno Pro"/>
          <w:color w:val="000000"/>
        </w:rPr>
      </w:pPr>
      <w:r w:rsidRPr="00002DA1">
        <w:rPr>
          <w:rFonts w:cs="Arno Pro"/>
          <w:color w:val="000000"/>
        </w:rPr>
        <w:t xml:space="preserve">Opisane smetnje, tipične za psihijatrijski spektar poremećaja socijalnih interakcija, kod dece sa </w:t>
      </w:r>
      <w:r w:rsidR="00862C4D">
        <w:rPr>
          <w:rFonts w:cs="Arno Pro"/>
          <w:color w:val="000000"/>
        </w:rPr>
        <w:t>(</w:t>
      </w:r>
      <w:r w:rsidRPr="00002DA1">
        <w:rPr>
          <w:rFonts w:cs="Arno Pro"/>
          <w:color w:val="000000"/>
        </w:rPr>
        <w:t>specifičnim</w:t>
      </w:r>
      <w:r w:rsidR="00862C4D">
        <w:rPr>
          <w:rFonts w:cs="Arno Pro"/>
          <w:color w:val="000000"/>
        </w:rPr>
        <w:t>)</w:t>
      </w:r>
      <w:r w:rsidRPr="00002DA1">
        <w:rPr>
          <w:rFonts w:cs="Arno Pro"/>
          <w:color w:val="000000"/>
        </w:rPr>
        <w:t xml:space="preserve"> razvojnim poremećajima prvi je registrovao</w:t>
      </w:r>
      <w:r w:rsidR="00862C4D">
        <w:rPr>
          <w:rFonts w:cs="Arno Pro"/>
          <w:color w:val="000000"/>
        </w:rPr>
        <w:t>/opisao</w:t>
      </w:r>
      <w:r w:rsidRPr="00002DA1">
        <w:rPr>
          <w:rFonts w:cs="Arno Pro"/>
          <w:color w:val="000000"/>
        </w:rPr>
        <w:t xml:space="preserve"> Valon (Wallon, 1958), vezujući ga za razvojne smetnje praksičke aktivnosti. U svom kliničkom opisu razvojnih dispraksija Valon je naznačio da se ovakvi problemi mnogo češće nalaze kod dece sa „</w:t>
      </w:r>
      <w:proofErr w:type="gramStart"/>
      <w:r w:rsidRPr="00002DA1">
        <w:rPr>
          <w:rFonts w:cs="Arno Pro"/>
          <w:color w:val="000000"/>
        </w:rPr>
        <w:t>posturalnom“ nego</w:t>
      </w:r>
      <w:proofErr w:type="gramEnd"/>
      <w:r w:rsidRPr="00002DA1">
        <w:rPr>
          <w:rFonts w:cs="Arno Pro"/>
          <w:color w:val="000000"/>
        </w:rPr>
        <w:t xml:space="preserve"> one sa „objektnom apraksijom“. On je i prvi ukazao na moguću povezanost neadekvatne praksičke organizacije u detinjstvu i neuspešnosti procesa socijalizacije, pretpostavivši da prva može biti izvor druge. Drugim rečima, smatrao je da neizdiferenciranost doživljaja prostora sopstvene telesnosti u odnosu na prostor telesnosti drugih predstavlja značajnu prepreku u razvoju odnosa između sveta i deteta.</w:t>
      </w:r>
    </w:p>
    <w:p w14:paraId="5BF71854" w14:textId="1D8590D3" w:rsidR="00F91E13" w:rsidRPr="00002DA1" w:rsidRDefault="00F91E13" w:rsidP="00002DA1">
      <w:pPr>
        <w:jc w:val="both"/>
        <w:rPr>
          <w:rFonts w:cs="Arno Pro"/>
          <w:color w:val="000000"/>
        </w:rPr>
      </w:pPr>
      <w:r w:rsidRPr="00002DA1">
        <w:rPr>
          <w:rFonts w:cs="Arno Pro"/>
          <w:color w:val="000000"/>
        </w:rPr>
        <w:t>Ažuriagera i Stambak su takođe povezali poremećaje socijalizacije sa nedograđenošću telesne sheme i neizdiferenciran</w:t>
      </w:r>
      <w:r w:rsidR="000C1DA8">
        <w:rPr>
          <w:rFonts w:cs="Arno Pro"/>
          <w:color w:val="000000"/>
        </w:rPr>
        <w:t>im</w:t>
      </w:r>
      <w:r w:rsidRPr="00002DA1">
        <w:rPr>
          <w:rFonts w:cs="Arno Pro"/>
          <w:color w:val="000000"/>
        </w:rPr>
        <w:t xml:space="preserve"> doživljaj</w:t>
      </w:r>
      <w:r w:rsidR="000C1DA8">
        <w:rPr>
          <w:rFonts w:cs="Arno Pro"/>
          <w:color w:val="000000"/>
        </w:rPr>
        <w:t>em</w:t>
      </w:r>
      <w:r w:rsidRPr="00002DA1">
        <w:rPr>
          <w:rFonts w:cs="Arno Pro"/>
          <w:color w:val="000000"/>
        </w:rPr>
        <w:t xml:space="preserve"> prostora, te empirijski potvrdili Valonovu hipotezu. Na primer, u jednom od svojih istraživanja su pokazali da su kod dispraksične dece koja imaju samo motorne smetnje poremećaji ličnosti odsutni ili znatno slabije izraženi (Ajuriaguerra i Stambak, 1969). Na našem jeziku, o ovim problemima su više pisali Bojanin (1986) i Išpanović (1990), naglašavajući da su ovakve smetnje prisutne </w:t>
      </w:r>
      <w:r w:rsidRPr="000C1DA8">
        <w:rPr>
          <w:rFonts w:cs="Arno Pro"/>
          <w:color w:val="000000"/>
          <w:u w:val="single"/>
        </w:rPr>
        <w:t>bar kod dela dece sa dijagnozom razvojne dispraksije</w:t>
      </w:r>
      <w:r w:rsidRPr="00002DA1">
        <w:rPr>
          <w:rFonts w:cs="Arno Pro"/>
          <w:color w:val="000000"/>
        </w:rPr>
        <w:t>, te interpretirajući poremećaj pre svega u kontekstu detinjih teškoća senzomotorne i vizuoprostorne obrade i integracije.</w:t>
      </w:r>
    </w:p>
    <w:p w14:paraId="316D231C" w14:textId="77777777" w:rsidR="00F91E13" w:rsidRPr="00002DA1" w:rsidRDefault="00F91E13" w:rsidP="00002DA1">
      <w:pPr>
        <w:jc w:val="both"/>
        <w:rPr>
          <w:rFonts w:cs="Arno Pro"/>
          <w:color w:val="000000"/>
        </w:rPr>
      </w:pPr>
      <w:r w:rsidRPr="00002DA1">
        <w:rPr>
          <w:rFonts w:cs="Arno Pro"/>
          <w:color w:val="000000"/>
        </w:rPr>
        <w:t xml:space="preserve">Tokom ranih osamdesetih godina prošlog veka, u literaturi se pojavio niz radova u kojima su karakteristični sklopovi stereotipnog i repetitivnog ponašanja, emocionalnih smetnji i problema socijalne interakcije povezani sa </w:t>
      </w:r>
      <w:r w:rsidRPr="00862C4D">
        <w:rPr>
          <w:rFonts w:cs="Arno Pro"/>
          <w:color w:val="000000"/>
          <w:u w:val="single"/>
        </w:rPr>
        <w:t>organizacionom strukturom desne hemisfere i na njoj zasnovanim kognitivnim funkcijama</w:t>
      </w:r>
      <w:r w:rsidRPr="00002DA1">
        <w:rPr>
          <w:rFonts w:cs="Arno Pro"/>
          <w:color w:val="000000"/>
        </w:rPr>
        <w:t xml:space="preserve">. Vajntraub i Mesulam su opisali ovakve bihejvioralne manifestacije kod jedanaestoro dece, kao kasne posledice ranih lezija koje su zahvatale nedominantnu hemisferu; fenomen su nazvali razvojnim poremećajem desne hemisfere (Weintraub i Mesulam, 1983). Praktično istovremeno, Margaret Denkla je ovakav obrazac jasno izdvojila od smetnji učenja zasnovanih na difunkciji (levohemisfernih) jezičkih struktura i definisala kao socio-emocionalne smetnje učenja (Denckla, </w:t>
      </w:r>
      <w:commentRangeStart w:id="25"/>
      <w:r w:rsidRPr="00002DA1">
        <w:rPr>
          <w:rFonts w:cs="Arno Pro"/>
          <w:color w:val="000000"/>
        </w:rPr>
        <w:t>1983</w:t>
      </w:r>
      <w:commentRangeEnd w:id="25"/>
      <w:r w:rsidR="000C1DA8">
        <w:rPr>
          <w:rStyle w:val="CommentReference"/>
        </w:rPr>
        <w:commentReference w:id="25"/>
      </w:r>
      <w:r w:rsidRPr="00002DA1">
        <w:rPr>
          <w:rFonts w:cs="Arno Pro"/>
          <w:color w:val="000000"/>
        </w:rPr>
        <w:t xml:space="preserve">). Par godina kasnije, Katja Feler potvrđuje nalaze Vajntrauba i Mesulama u grupi dece </w:t>
      </w:r>
      <w:proofErr w:type="gramStart"/>
      <w:r w:rsidRPr="00002DA1">
        <w:rPr>
          <w:rFonts w:cs="Arno Pro"/>
          <w:color w:val="000000"/>
        </w:rPr>
        <w:t>sa  rano</w:t>
      </w:r>
      <w:proofErr w:type="gramEnd"/>
      <w:r w:rsidRPr="00002DA1">
        <w:rPr>
          <w:rFonts w:cs="Arno Pro"/>
          <w:color w:val="000000"/>
        </w:rPr>
        <w:t xml:space="preserve"> stečenim cerebralnim ozledama, te (ponovo) govori o  sindromu deficita desne hemisfere (Voeller, 1986).</w:t>
      </w:r>
    </w:p>
    <w:p w14:paraId="42B4CC23" w14:textId="3E29C4A5" w:rsidR="00A24BC1" w:rsidRPr="00002DA1" w:rsidRDefault="00F91E13" w:rsidP="00002DA1">
      <w:pPr>
        <w:jc w:val="both"/>
        <w:rPr>
          <w:rFonts w:cs="Arno Pro"/>
          <w:color w:val="000000"/>
        </w:rPr>
      </w:pPr>
      <w:r w:rsidRPr="00002DA1">
        <w:rPr>
          <w:rFonts w:cs="Arno Pro"/>
          <w:color w:val="000000"/>
        </w:rPr>
        <w:lastRenderedPageBreak/>
        <w:t xml:space="preserve">Ubrzo, Rurk i njegovi </w:t>
      </w:r>
      <w:proofErr w:type="gramStart"/>
      <w:r w:rsidRPr="00002DA1">
        <w:rPr>
          <w:rFonts w:cs="Arno Pro"/>
          <w:color w:val="000000"/>
        </w:rPr>
        <w:t>saradnici  (</w:t>
      </w:r>
      <w:proofErr w:type="gramEnd"/>
      <w:r w:rsidRPr="00002DA1">
        <w:rPr>
          <w:rFonts w:cs="Arno Pro"/>
          <w:color w:val="000000"/>
        </w:rPr>
        <w:t>Rourke, 1988, 1989, 1993; Harnadek i Rourke, 1994) serijom istraživanja postavljaju empirijsku osnovu za razvojnu formu ovakvog poremećaja, koju su nazvali sindrom neverbalnih smetnji učenja (izvorno [eng.]: Non-verbal Learning Disabilities ili NLD).</w:t>
      </w:r>
    </w:p>
    <w:p w14:paraId="5693FA4F" w14:textId="2D082D83" w:rsidR="00F91E13" w:rsidRPr="00A24BC1" w:rsidRDefault="00A24BC1" w:rsidP="00A24BC1">
      <w:pPr>
        <w:rPr>
          <w:rFonts w:cs="Arno Pro"/>
          <w:color w:val="000000"/>
          <w:u w:val="single"/>
        </w:rPr>
      </w:pPr>
      <w:r w:rsidRPr="00A24BC1">
        <w:rPr>
          <w:rFonts w:cs="Arno Pro"/>
          <w:color w:val="000000"/>
          <w:u w:val="single"/>
        </w:rPr>
        <w:t>Bazični deficit kod SNSU</w:t>
      </w:r>
    </w:p>
    <w:p w14:paraId="49C162FF" w14:textId="77777777" w:rsidR="00A24BC1" w:rsidRDefault="00F91E13" w:rsidP="00002DA1">
      <w:pPr>
        <w:jc w:val="both"/>
        <w:rPr>
          <w:rFonts w:cs="Arno Pro"/>
          <w:color w:val="000000"/>
        </w:rPr>
      </w:pPr>
      <w:r w:rsidRPr="00002DA1">
        <w:rPr>
          <w:rFonts w:cs="Arno Pro"/>
          <w:color w:val="000000"/>
        </w:rPr>
        <w:t xml:space="preserve">Sindrom neverbalnih smetnji učenja, kao poseban oblik specifičnog razvojnog poremećaja, podrazumeva disharmoničan razvoj sposobnosti </w:t>
      </w:r>
      <w:r w:rsidR="00A24BC1">
        <w:rPr>
          <w:rFonts w:cs="Arno Pro"/>
          <w:color w:val="000000"/>
        </w:rPr>
        <w:t>uz</w:t>
      </w:r>
      <w:r w:rsidRPr="00002DA1">
        <w:rPr>
          <w:rFonts w:cs="Arno Pro"/>
          <w:color w:val="000000"/>
        </w:rPr>
        <w:t xml:space="preserve"> specifičan odnos detinjih kognitivnih „</w:t>
      </w:r>
      <w:proofErr w:type="gramStart"/>
      <w:r w:rsidRPr="00002DA1">
        <w:rPr>
          <w:rFonts w:cs="Arno Pro"/>
          <w:color w:val="000000"/>
        </w:rPr>
        <w:t>snaga“ i</w:t>
      </w:r>
      <w:proofErr w:type="gramEnd"/>
      <w:r w:rsidRPr="00002DA1">
        <w:rPr>
          <w:rFonts w:cs="Arno Pro"/>
          <w:color w:val="000000"/>
        </w:rPr>
        <w:t xml:space="preserve"> „slabosti“. Jezgro poremećaja („bazični </w:t>
      </w:r>
      <w:proofErr w:type="gramStart"/>
      <w:r w:rsidRPr="00002DA1">
        <w:rPr>
          <w:rFonts w:cs="Arno Pro"/>
          <w:color w:val="000000"/>
        </w:rPr>
        <w:t>deficit“</w:t>
      </w:r>
      <w:proofErr w:type="gramEnd"/>
      <w:r w:rsidRPr="00002DA1">
        <w:rPr>
          <w:rFonts w:cs="Arno Pro"/>
          <w:color w:val="000000"/>
        </w:rPr>
        <w:t>) bi sačinjavale sledeće teškoće:</w:t>
      </w:r>
    </w:p>
    <w:p w14:paraId="5BE2EB83" w14:textId="77777777" w:rsidR="00A24BC1" w:rsidRDefault="00A24BC1" w:rsidP="00002DA1">
      <w:pPr>
        <w:jc w:val="both"/>
        <w:rPr>
          <w:rFonts w:cs="Arno Pro"/>
          <w:color w:val="000000"/>
        </w:rPr>
      </w:pPr>
      <w:r>
        <w:rPr>
          <w:rFonts w:cs="Arno Pro"/>
          <w:color w:val="000000"/>
        </w:rPr>
        <w:t>-</w:t>
      </w:r>
      <w:r w:rsidR="00F91E13" w:rsidRPr="00002DA1">
        <w:rPr>
          <w:rFonts w:cs="Arno Pro"/>
          <w:color w:val="000000"/>
        </w:rPr>
        <w:t xml:space="preserve">bilateralno oštećenje somatosenzorne percepcije (podjednako obostrano ili izrazitije na levoj strani tela); </w:t>
      </w:r>
    </w:p>
    <w:p w14:paraId="3F8A3369"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 xml:space="preserve">obostrano oštećenje motorne organizacije i koordinacije (podjednako ili izrazitije sa leve strane); </w:t>
      </w:r>
    </w:p>
    <w:p w14:paraId="784B8B0D"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 xml:space="preserve">naglašene smetnje vizuoprostorne organizacije i na njima zasnovani deficit praksičkih i konstruktivnih sposobnosti; </w:t>
      </w:r>
    </w:p>
    <w:p w14:paraId="5E8D9AAD"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teškoće računanja;</w:t>
      </w:r>
      <w:r w:rsidR="00F91E13" w:rsidRPr="00002DA1">
        <w:rPr>
          <w:rFonts w:cs="Arno Pro"/>
          <w:color w:val="000000"/>
        </w:rPr>
        <w:tab/>
      </w:r>
    </w:p>
    <w:p w14:paraId="40E3B8D8"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 xml:space="preserve">sniženje interesovanja i oblika reagovanja do stereotipnosti; </w:t>
      </w:r>
    </w:p>
    <w:p w14:paraId="73358C53"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 xml:space="preserve">teškoće adaptacije na nove i kompleksne situacije; </w:t>
      </w:r>
    </w:p>
    <w:p w14:paraId="37B620BA"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oštećenje sadržaja i pragmatske upotrebe jezika;</w:t>
      </w:r>
      <w:r>
        <w:rPr>
          <w:rFonts w:cs="Arno Pro"/>
          <w:color w:val="000000"/>
        </w:rPr>
        <w:t xml:space="preserve"> </w:t>
      </w:r>
    </w:p>
    <w:p w14:paraId="5551ED64" w14:textId="77777777" w:rsidR="00A24BC1" w:rsidRDefault="00A24BC1" w:rsidP="00002DA1">
      <w:pPr>
        <w:jc w:val="both"/>
        <w:rPr>
          <w:rFonts w:cs="Arno Pro"/>
          <w:color w:val="000000"/>
        </w:rPr>
      </w:pPr>
      <w:r>
        <w:rPr>
          <w:rFonts w:cs="Arno Pro"/>
          <w:color w:val="000000"/>
        </w:rPr>
        <w:t xml:space="preserve">- </w:t>
      </w:r>
      <w:r w:rsidR="00F91E13" w:rsidRPr="00002DA1">
        <w:rPr>
          <w:rFonts w:cs="Arno Pro"/>
          <w:color w:val="000000"/>
        </w:rPr>
        <w:t>teškoće u socijalnoj komunikaciji.</w:t>
      </w:r>
      <w:r w:rsidR="00F91E13" w:rsidRPr="00002DA1">
        <w:rPr>
          <w:rFonts w:cs="Arno Pro"/>
          <w:color w:val="000000"/>
        </w:rPr>
        <w:tab/>
      </w:r>
    </w:p>
    <w:p w14:paraId="6972D260" w14:textId="23C2CE44" w:rsidR="00A24BC1" w:rsidRDefault="00F91E13" w:rsidP="00002DA1">
      <w:pPr>
        <w:jc w:val="both"/>
        <w:rPr>
          <w:rFonts w:cs="Arno Pro"/>
          <w:color w:val="000000"/>
        </w:rPr>
      </w:pPr>
      <w:r w:rsidRPr="00002DA1">
        <w:rPr>
          <w:rFonts w:cs="Arno Pro"/>
          <w:color w:val="000000"/>
        </w:rPr>
        <w:t>U celini, neverbalno rezonovanje ove dece je značajno oštećeno, kao i formiranje pojmova, sposobnost testiranja hipoteza ili razumevanje uzročno-posledičnih odnosa. Ona nisu dovoljno sposobna da koriste pozitivni ili negativni informacijski feed-back u novim ili složenim situacijama, pa njihovo ponašanje dobija formu stereotipnog i neprilagođenog. Njihov osećaj za humor uglavnom ne odgovara uzrastu, pre svega zbog teškoća da razumeju nesklad koji šalu i čini smešnom. Imaju značajne deficite socijalne percepcije, suđenja i interakcije, kao i izraženu tendenciju ka socijalnom povlačenju – čak do samoizolacije koja sa uzrastom ponekad postaje sve izrazitija. Za razliku od navedenih teškoća, ova deca imaju dobro razvijene elementarne govorne i jezičke sposobnosti, uključujući auditivnu percepciju i fonološku obradu, adekvatnu sposobnost obrade „</w:t>
      </w:r>
      <w:proofErr w:type="gramStart"/>
      <w:r w:rsidRPr="00002DA1">
        <w:rPr>
          <w:rFonts w:cs="Arno Pro"/>
          <w:color w:val="000000"/>
        </w:rPr>
        <w:t>sirovog“</w:t>
      </w:r>
      <w:proofErr w:type="gramEnd"/>
      <w:r w:rsidRPr="00002DA1">
        <w:rPr>
          <w:rFonts w:cs="Arno Pro"/>
          <w:color w:val="000000"/>
        </w:rPr>
        <w:t xml:space="preserve">, jednostavnog materijala, često izuzetno dobru moć auditivnog/verbalnog pamćenja, opseg rečnika primeren </w:t>
      </w:r>
      <w:r w:rsidRPr="00002DA1">
        <w:rPr>
          <w:rFonts w:cs="Arno Pro"/>
          <w:color w:val="000000"/>
        </w:rPr>
        <w:lastRenderedPageBreak/>
        <w:t xml:space="preserve">uzrastu i jasan verbalni </w:t>
      </w:r>
      <w:r w:rsidR="00A24BC1" w:rsidRPr="00A24BC1">
        <w:rPr>
          <w:rFonts w:cs="Arno Pro"/>
          <w:i/>
          <w:color w:val="000000"/>
        </w:rPr>
        <w:t>o</w:t>
      </w:r>
      <w:r w:rsidRPr="00A24BC1">
        <w:rPr>
          <w:rFonts w:cs="Arno Pro"/>
          <w:i/>
          <w:color w:val="000000"/>
        </w:rPr>
        <w:t>utput</w:t>
      </w:r>
      <w:r w:rsidRPr="00002DA1">
        <w:rPr>
          <w:rFonts w:cs="Arno Pro"/>
          <w:color w:val="000000"/>
        </w:rPr>
        <w:t xml:space="preserve">. Čitanje je dobro razvijeno i obično značajno nadmašuje sposobnosti izvođenja mehaničkih aritmetičkih operacija. Sve ovo čini da često koriste govor kao osnovno sredstvo u socijalnoj komunikaciji, prikupljanju novih podataka i oslobađanju od napetosti, dok se u ponašanju oslanju na dobro naučene obrasce i veštine. </w:t>
      </w:r>
    </w:p>
    <w:p w14:paraId="05F6998C" w14:textId="20C11096" w:rsidR="00F91E13" w:rsidRPr="00A24BC1" w:rsidRDefault="00A24BC1" w:rsidP="00A24BC1">
      <w:pPr>
        <w:rPr>
          <w:rFonts w:cs="Arno Pro"/>
          <w:color w:val="000000"/>
          <w:u w:val="single"/>
        </w:rPr>
      </w:pPr>
      <w:r w:rsidRPr="00A24BC1">
        <w:rPr>
          <w:rFonts w:cs="Arno Pro"/>
          <w:color w:val="000000"/>
          <w:u w:val="single"/>
        </w:rPr>
        <w:t>Rurkovo objašnjenje SNSU</w:t>
      </w:r>
    </w:p>
    <w:p w14:paraId="4C3DD81F" w14:textId="6F7CA4FB" w:rsidR="00F91E13" w:rsidRPr="00002DA1" w:rsidRDefault="00F91E13" w:rsidP="00002DA1">
      <w:pPr>
        <w:jc w:val="both"/>
        <w:rPr>
          <w:rFonts w:cs="Arno Pro"/>
          <w:color w:val="000000"/>
        </w:rPr>
      </w:pPr>
      <w:r w:rsidRPr="00002DA1">
        <w:rPr>
          <w:rFonts w:cs="Arno Pro"/>
          <w:color w:val="000000"/>
        </w:rPr>
        <w:t>Već prema analogiji sa teškoćama koje su registrovane nakon ranih stečenih ozleda desne hemisfere, Rurk je pretpostavio da osnovu ovog „</w:t>
      </w:r>
      <w:proofErr w:type="gramStart"/>
      <w:r w:rsidRPr="00002DA1">
        <w:rPr>
          <w:rFonts w:cs="Arno Pro"/>
          <w:color w:val="000000"/>
        </w:rPr>
        <w:t>sindroma“ pre</w:t>
      </w:r>
      <w:r w:rsidR="002623F2">
        <w:rPr>
          <w:rFonts w:cs="Arno Pro"/>
          <w:color w:val="000000"/>
        </w:rPr>
        <w:t>d</w:t>
      </w:r>
      <w:r w:rsidRPr="00002DA1">
        <w:rPr>
          <w:rFonts w:cs="Arno Pro"/>
          <w:color w:val="000000"/>
        </w:rPr>
        <w:t>stavlja</w:t>
      </w:r>
      <w:proofErr w:type="gramEnd"/>
      <w:r w:rsidRPr="00002DA1">
        <w:rPr>
          <w:rFonts w:cs="Arno Pro"/>
          <w:color w:val="000000"/>
        </w:rPr>
        <w:t xml:space="preserve"> desnostrana ili bilateralna disfunkcija bele mase, pošto je ona „neophodna za multimodalnu integraciju“ (Rourke, 1989). Diskutujući posebnu ulogu desne hemisfere u kognitivnoj i emocionalnoj adaptaciji deteta, Rurk se oslanja na model Goldberga i Koste (</w:t>
      </w:r>
      <w:commentRangeStart w:id="26"/>
      <w:r w:rsidRPr="00002DA1">
        <w:rPr>
          <w:rFonts w:cs="Arno Pro"/>
          <w:color w:val="000000"/>
        </w:rPr>
        <w:t>1981</w:t>
      </w:r>
      <w:commentRangeEnd w:id="26"/>
      <w:r w:rsidR="002868C3">
        <w:rPr>
          <w:rStyle w:val="CommentReference"/>
        </w:rPr>
        <w:commentReference w:id="26"/>
      </w:r>
      <w:r w:rsidRPr="00002DA1">
        <w:rPr>
          <w:rFonts w:cs="Arno Pro"/>
          <w:color w:val="000000"/>
        </w:rPr>
        <w:t xml:space="preserve">) i zaključuje da </w:t>
      </w:r>
      <w:r w:rsidR="002623F2">
        <w:rPr>
          <w:rFonts w:cs="Arno Pro"/>
          <w:color w:val="000000"/>
        </w:rPr>
        <w:t>DH</w:t>
      </w:r>
      <w:r w:rsidRPr="00002DA1">
        <w:rPr>
          <w:rFonts w:cs="Arno Pro"/>
          <w:color w:val="000000"/>
        </w:rPr>
        <w:t xml:space="preserve">, i prema svojim funkcionalno-anatomskim karakteristikama, mora imati naročiti značaj u učenju novog i savladavanju „informacione </w:t>
      </w:r>
      <w:proofErr w:type="gramStart"/>
      <w:r w:rsidRPr="00002DA1">
        <w:rPr>
          <w:rFonts w:cs="Arno Pro"/>
          <w:color w:val="000000"/>
        </w:rPr>
        <w:t>kompleksnosti“</w:t>
      </w:r>
      <w:proofErr w:type="gramEnd"/>
      <w:r w:rsidRPr="00002DA1">
        <w:rPr>
          <w:rFonts w:cs="Arno Pro"/>
          <w:color w:val="000000"/>
        </w:rPr>
        <w:t xml:space="preserve">. Deo smetnji vezanih za neverbalne smetnje učenja - kao što su levostrani ispadi senzomotorne organizacije, deficiti vizuoprostorne organizacije, poremećaji pažnje i prozodije – predstavljaju skladan neuropsihološki obrazac slabosti onih sposobnosti i veština za koje se smatra da ih podržavaju funkcionalni </w:t>
      </w:r>
      <w:proofErr w:type="gramStart"/>
      <w:r w:rsidRPr="00002DA1">
        <w:rPr>
          <w:rFonts w:cs="Arno Pro"/>
          <w:color w:val="000000"/>
        </w:rPr>
        <w:t>sistemi  desne</w:t>
      </w:r>
      <w:proofErr w:type="gramEnd"/>
      <w:r w:rsidRPr="00002DA1">
        <w:rPr>
          <w:rFonts w:cs="Arno Pro"/>
          <w:color w:val="000000"/>
        </w:rPr>
        <w:t xml:space="preserve"> hemisfere mozga, što je i bio prvi aproksimativni razvojni eksplanatorni koncept za sindrom (Rourke i sar, 1988; Rourke, 1992). Pored ovoga, iako se sklop deficita karakterističan za neverbalne smetnje učenja pre svega otkriva kod dece sa razvojnim poremećajima, registruje se i kod dece sa stečenim oštećenjima kognicije i ponašanja. U oviru grupnih studija ili prikaza pojedinih slučaja, pored dece sa lezijama desne hemisfere različite etiologije (Wintraub i Mesulam, 1983), slična patologija se navodi i kod dece sa umerenim i teškim povredama glave (Ewing-Cobbs i sar, 1985), hidrocefalusom koji nije lečen adekvatno i/ili na vreme (Rourke, 1991), agenezijom korpus kalozuma (Rourke, 1987) ili kod one koja su dugo i intenzivno zračena tokom lečenja od leukemije ili drugih oblika karcionoma (Fletchher i Copeland, 1988, Crews i sar, 1999). Pošto sva navedena stanja obuhvataju značajno oštećenje, oboljenje ili disfunkciju bele mase – dugih mijelinizovanih vlakana - na nivou cerebralnih hemisfera, pretpostavljeno je da bi analogna disfunkcija mogla biti odgovorna i za javljanje sindroma neverbalnih smetnji učenja kao razvojnog poremećaja. Teorijsko objašnjenje za dominaciju poremećaja funkcionalnih mehanizama desne hemisfere u slučajevima ozlede koja oštećuje mozak bilateralno može se tražiti na planu lateralizovanosti hemisfera, na nekoliko nivoa. Neuroanatomski, one se međusobno razlikuju po proporcionalnoj zastupljenosti sive i bele mase, kao i gustini i dužini veza - neuroni i intraregionalne sinaptičke veze su brojnije u levom korteksu, dok je desna srazmerno bogatija dugim interregionalnim projekcijama (Kolb i Whishaw, 1996). Na nivou funkcionalne organizacije kortikalnih </w:t>
      </w:r>
      <w:r w:rsidRPr="00002DA1">
        <w:rPr>
          <w:rFonts w:cs="Arno Pro"/>
          <w:color w:val="000000"/>
        </w:rPr>
        <w:lastRenderedPageBreak/>
        <w:t>sistema i u svetlu savremenih postavki uporedno rasprostranjene obrade (McCleland i sar, 1987) ovo podržava gledišta da obe hemisfere paralelno obrađuju informacije ali na različit način, bez obzira da li to posmatramo u kontekstu  stepena rezolucije stimula i diskriminacije u vremenu (manja rezolucija, odnosno grublja diskriminacija kao specijalizovanost desne hemisfere) ili u kontekstu organizacije kortikalnih subsistema, mreža i mapa – na primer, da leva hemisfera funkcioniše kao skup „fokalnih“ sistema dok su desnohemisferne funkcije difuzno reprezentovane (Semmes, 1968; Efron, 1990). Konačno, na ovo se nadovezuju teze da desna hemisfera, upravo zbog svoje „</w:t>
      </w:r>
      <w:proofErr w:type="gramStart"/>
      <w:r w:rsidRPr="00002DA1">
        <w:rPr>
          <w:rFonts w:cs="Arno Pro"/>
          <w:color w:val="000000"/>
        </w:rPr>
        <w:t>difuzne“ organizacije</w:t>
      </w:r>
      <w:proofErr w:type="gramEnd"/>
      <w:r w:rsidRPr="00002DA1">
        <w:rPr>
          <w:rFonts w:cs="Arno Pro"/>
          <w:color w:val="000000"/>
        </w:rPr>
        <w:t xml:space="preserve">,  ima naročitu ulogu u ranom učenju i formiranju psihološke strukture (Aram i Eisaelle, 1992; Acosta 2000). Baza podataka koji idu u prilog teze da se oštećenja desne hemisfere, naročito njene bele mase, u razvojnom periodu difuznije i u tom smislu dramatičnije odražavaju na ponašanje nego analogne ozlede leve, postepeno raste. U ovo se mogu ubrojiti nalazi da rana redukcija bele mase disproporcionalno </w:t>
      </w:r>
      <w:proofErr w:type="gramStart"/>
      <w:r w:rsidRPr="00002DA1">
        <w:rPr>
          <w:rFonts w:cs="Arno Pro"/>
          <w:color w:val="000000"/>
        </w:rPr>
        <w:t>oštećuje  neverbalno</w:t>
      </w:r>
      <w:proofErr w:type="gramEnd"/>
      <w:r w:rsidRPr="00002DA1">
        <w:rPr>
          <w:rFonts w:cs="Arno Pro"/>
          <w:color w:val="000000"/>
        </w:rPr>
        <w:t xml:space="preserve"> učenje u odnosu na verbalno (Shatz i sar, 1997) ili da rani jezički razvoj dece sa kongenitalnim/ranim lateralizovanim ozledama biva značajno poremećen lezijama  desne hemisfere što nije slučaj kod odraslih (Bates i sar, 1997; Nass,  1997). Pored posrednih informacija koje nude ispitivanja dece sa stečenim desnohemisfernim cerebralnim lezijama, direktniju potvrdu disfun</w:t>
      </w:r>
      <w:r w:rsidR="002623F2">
        <w:rPr>
          <w:rFonts w:cs="Arno Pro"/>
          <w:color w:val="000000"/>
        </w:rPr>
        <w:t>k</w:t>
      </w:r>
      <w:r w:rsidRPr="00002DA1">
        <w:rPr>
          <w:rFonts w:cs="Arno Pro"/>
          <w:color w:val="000000"/>
        </w:rPr>
        <w:t>cije desne hemisfere u populaciji dece sa razvojnim neverbalnim smetnjama učenja nude i neke od novijih neurofizioloških studija (Njokikten i sar, 2001; Manoach i sar, 1997). Teškoće bihejvioralne i socijalne adaptacije kod dece sa neverbalnim smetnjama učenja</w:t>
      </w:r>
    </w:p>
    <w:p w14:paraId="612D6800" w14:textId="0F6A47F3" w:rsidR="00F91E13" w:rsidRDefault="00F91E13" w:rsidP="00002DA1">
      <w:pPr>
        <w:jc w:val="both"/>
        <w:rPr>
          <w:rFonts w:cs="Arno Pro"/>
          <w:color w:val="000000"/>
        </w:rPr>
      </w:pPr>
      <w:r w:rsidRPr="00002DA1">
        <w:rPr>
          <w:rFonts w:cs="Arno Pro"/>
          <w:color w:val="000000"/>
        </w:rPr>
        <w:t xml:space="preserve">Deca sa neverbalnim smetnjama učenja imaju naglašene teškoće prilagođavanja novim i nepoznatim situacijama, što je naročito vidljivo u slučajevima kada dete ne raspolaže prethodno naučenim i uvežbanim adaptivnim obrascima kojima bi njima ovladalo. Umesto orijentacije ka novom, planiranja odgovora i fleksibilnog prilagođavanja zahtevima koje situacija postavlja, dete će primeniti, stereotipno i rigidno, jednostavnu, dobro naučenu shemu akcije. Ovo je naročito karakteristično za interakcije u socijalnoj komunikaciji, koje su po svojoj prirodi kompleksne i stalno promenljive, te zahtevaju brzu i fleksibilnu multimodalnu integraciju mnoštva različitih signala, kako u razumevanju poruke drugog, tako i u pružanju odgovora. Ograničenja u obradi svakog od različitih elemenata neophodnih za razumevanje emocionalne poruke koju šalje drugi, kao što su tumačenje gesta, telesnog stava, tona glasa i, naročito, izraza lica, komplikovani doslovnom interpretacijom verbalne poruke i nedostatkom humora, postavljaju dete u situaciju u kojoj nije u stanju da predvidi ili kontroliše  sledeći događaj u lancu socijalne interakcije, dok stereotipni i rigidni odgovor koji ono samo nudi, izaziva otpor drugih uključenih u tu interakciju, i to naročito kad su u pitanju deca. Kao i u slučaju izlaganja svakom novom i kompleksnom iskustvu, ovakav sled događaja dramatično potencira početnu anksioznost i čini svaku </w:t>
      </w:r>
      <w:r w:rsidRPr="00002DA1">
        <w:rPr>
          <w:rFonts w:cs="Arno Pro"/>
          <w:color w:val="000000"/>
        </w:rPr>
        <w:lastRenderedPageBreak/>
        <w:t>od takvih situacija dovoljno neprijatnom i zastrašujućom, da se dete povlači u izolaciju i sigurnost dobro poznatog istog. Osnovu za bihejvioralne i socioemocionalne smetnje kod sindroma neverbalnih smetnji učenja Rurk nalazi pre svega u karakteristikama njihove kognitivne obrade (Rourke, 1989). Tako, lošu socijalnu procenu objašnjava problemima rasuđivanja i rešavanja problema, teškoće neverbalne komunikacije deficitima „</w:t>
      </w:r>
      <w:proofErr w:type="gramStart"/>
      <w:r w:rsidRPr="00002DA1">
        <w:rPr>
          <w:rFonts w:cs="Arno Pro"/>
          <w:color w:val="000000"/>
        </w:rPr>
        <w:t>čitanja“ facijalne</w:t>
      </w:r>
      <w:proofErr w:type="gramEnd"/>
      <w:r w:rsidRPr="00002DA1">
        <w:rPr>
          <w:rFonts w:cs="Arno Pro"/>
          <w:color w:val="000000"/>
        </w:rPr>
        <w:t xml:space="preserve"> ekspresije i vizuoprostorne integracije, siromaštvo bliskih interakcija – nedostacima taktilne percepcije i posturalne organizacije, a lošu ukupnu socijalnu adaptaciju – interakcijom svih ovih poremećaja. Sa druge </w:t>
      </w:r>
      <w:proofErr w:type="gramStart"/>
      <w:r w:rsidRPr="00002DA1">
        <w:rPr>
          <w:rFonts w:cs="Arno Pro"/>
          <w:color w:val="000000"/>
        </w:rPr>
        <w:t>strane,  smatra</w:t>
      </w:r>
      <w:proofErr w:type="gramEnd"/>
      <w:r w:rsidRPr="00002DA1">
        <w:rPr>
          <w:rFonts w:cs="Arno Pro"/>
          <w:color w:val="000000"/>
        </w:rPr>
        <w:t xml:space="preserve"> da ova deca razvijaju kompenzatorne strategije primarno verbalne prirode i počinju da izbegavaju nove situacije, što rezultira perseverativnim ili stereotipnim reakcijama, kao i preteranim oslanjanjem na prethodno dobro naučene informacije, te predstavlja osnovu za dalji razvoj smetnji i interesovanja i komunikacije. U ovom pravcu prethodno je govorio i Valon. Dakle, teškoće komunikacije koje ispoljavaju deca sa neverbalnim smetnjama učenja (od kojih neka, i danas, bivaju klinički „</w:t>
      </w:r>
      <w:proofErr w:type="gramStart"/>
      <w:r w:rsidRPr="00002DA1">
        <w:rPr>
          <w:rFonts w:cs="Arno Pro"/>
          <w:color w:val="000000"/>
        </w:rPr>
        <w:t>određena“ kao</w:t>
      </w:r>
      <w:proofErr w:type="gramEnd"/>
      <w:r w:rsidRPr="00002DA1">
        <w:rPr>
          <w:rFonts w:cs="Arno Pro"/>
          <w:color w:val="000000"/>
        </w:rPr>
        <w:t xml:space="preserve"> deca sa razvojnom dispraksijom), kao i njihov karakteristični odnos prema sredini uopšte, mogu se, bar delom, povezati sa specifičnim kognitivnim deficitima koji pripadaju poremećaju. Integrisano, fluentno i koordinisano senzomotorno funkcionisanje ima nezamenljivu ulogu u interakcijama koje dete ostvaruje sa okolinom i ovo važi kako za ostvarivanje kontakta sa drugima i usvajanje veština u periodu sazrevanja, tako i za zrelu komunikaciju među odraslim subjektima (Bojanin, 1986; Rourke, 1989). U ovo možemo uključiti i teškoće postavljanja odgovarajuće telesne distance tokom različitih oblika socijalnog kontakta i afektivne razmene, nesposobnost interpretacije nekad suptilnih a nekad veoma očiglednih gestualnih poruka i „govora </w:t>
      </w:r>
      <w:proofErr w:type="gramStart"/>
      <w:r w:rsidRPr="00002DA1">
        <w:rPr>
          <w:rFonts w:cs="Arno Pro"/>
          <w:color w:val="000000"/>
        </w:rPr>
        <w:t>tela“ kao</w:t>
      </w:r>
      <w:proofErr w:type="gramEnd"/>
      <w:r w:rsidRPr="00002DA1">
        <w:rPr>
          <w:rFonts w:cs="Arno Pro"/>
          <w:color w:val="000000"/>
        </w:rPr>
        <w:t xml:space="preserve"> vidljive posledice neizgrađene vizuoprostorne organizacije. Sam vizuoprostorni deficit takođe bitno kompromituje sticanje mnogih veština neophodnih za svakodnevni život, kao što su, na primer, kretanje u sportskim igrama ili vožnja bicikla. Pogrešne procene bazirane na ovim nedostacima, kao i nedovoljna sposobnost sagledavanja uzročno posledičnih veza mogle bi biti odgovorne i za poznatu tendenciju ove dece da „</w:t>
      </w:r>
      <w:proofErr w:type="gramStart"/>
      <w:r w:rsidRPr="00002DA1">
        <w:rPr>
          <w:rFonts w:cs="Arno Pro"/>
          <w:color w:val="000000"/>
        </w:rPr>
        <w:t>uleću“ u</w:t>
      </w:r>
      <w:proofErr w:type="gramEnd"/>
      <w:r w:rsidRPr="00002DA1">
        <w:rPr>
          <w:rFonts w:cs="Arno Pro"/>
          <w:color w:val="000000"/>
        </w:rPr>
        <w:t xml:space="preserve"> opasnosti – ne zbog hrabrosti, već zbog nesposobnosti da anticipiraju posledice određenog čina. </w:t>
      </w:r>
    </w:p>
    <w:p w14:paraId="7B56F81C" w14:textId="77589061" w:rsidR="002868C3" w:rsidRPr="002868C3" w:rsidRDefault="002868C3" w:rsidP="00002DA1">
      <w:pPr>
        <w:jc w:val="both"/>
        <w:rPr>
          <w:rFonts w:cs="Arno Pro"/>
          <w:color w:val="000000"/>
          <w:u w:val="single"/>
        </w:rPr>
      </w:pPr>
      <w:r>
        <w:rPr>
          <w:rFonts w:cs="Arno Pro"/>
          <w:color w:val="000000"/>
          <w:u w:val="single"/>
        </w:rPr>
        <w:t>Kritike</w:t>
      </w:r>
    </w:p>
    <w:p w14:paraId="25B23BAD" w14:textId="1496BEDD" w:rsidR="00F91E13" w:rsidRPr="00002DA1" w:rsidRDefault="00F91E13" w:rsidP="00002DA1">
      <w:pPr>
        <w:jc w:val="both"/>
        <w:rPr>
          <w:rFonts w:cs="Arno Pro"/>
          <w:color w:val="000000"/>
        </w:rPr>
      </w:pPr>
      <w:r w:rsidRPr="00002DA1">
        <w:rPr>
          <w:rFonts w:cs="Arno Pro"/>
          <w:color w:val="000000"/>
        </w:rPr>
        <w:t xml:space="preserve">Jedna od značajnih kritika koncepta neverbalnih smetnji učenja zasniva se na pitanju jedinstvenosti sindroma, naročito kao opšteg obrasca za tumačenje posledica rane lateralizovane (desnostrane) cerebralne disfunkcije. Zaista, kognitivni deficiti koji se vezuju za ovaj poremećaj mogu se ispoljiti izdvojeno jedan od drugog, bez prisustva ikakvih drugih </w:t>
      </w:r>
      <w:proofErr w:type="gramStart"/>
      <w:r w:rsidRPr="00002DA1">
        <w:rPr>
          <w:rFonts w:cs="Arno Pro"/>
          <w:color w:val="000000"/>
        </w:rPr>
        <w:t>smetnji,  kao</w:t>
      </w:r>
      <w:proofErr w:type="gramEnd"/>
      <w:r w:rsidRPr="00002DA1">
        <w:rPr>
          <w:rFonts w:cs="Arno Pro"/>
          <w:color w:val="000000"/>
        </w:rPr>
        <w:t xml:space="preserve"> što je to slučaj, na primer,  kod razvojne prozopagnozije. Upadljivost interesovanja i stereotipno ponašanje, kao i smetnje socijalne interakcije mogu se, ali i ne moraju, registrovati kod dece praćene zbog sasvim drugih specifičnih </w:t>
      </w:r>
      <w:r w:rsidRPr="00002DA1">
        <w:rPr>
          <w:rFonts w:cs="Arno Pro"/>
          <w:color w:val="000000"/>
        </w:rPr>
        <w:lastRenderedPageBreak/>
        <w:t>poremećaja. Proporcionalna izraženost socioemocionalnih smetnji u odnosu na stereotipnost interesovanja razlikuje se od deteta do deteta. Razvojni poremećaji pažnje mogu se javiti kao poseban sindrom isto kao i u sklopu neverbalnih smetnji učenja (Landau i sar, 1999). Deficit matematičkih sposobnosti, na kome insistira Rurk, kao i nekih jezičkih poremećaja koji se nalaze kod ove dece, teško je „</w:t>
      </w:r>
      <w:proofErr w:type="gramStart"/>
      <w:r w:rsidRPr="00002DA1">
        <w:rPr>
          <w:rFonts w:cs="Arno Pro"/>
          <w:color w:val="000000"/>
        </w:rPr>
        <w:t>lateralizovati“</w:t>
      </w:r>
      <w:proofErr w:type="gramEnd"/>
      <w:r w:rsidRPr="00002DA1">
        <w:rPr>
          <w:rFonts w:cs="Arno Pro"/>
          <w:color w:val="000000"/>
        </w:rPr>
        <w:t xml:space="preserve">. Sa sličnim argumentima, Kinsburn smatra da neverbalne smetnje učenja predstavljaju grupu bihejvioralnih fenotipa a ne specifičnu formu razvojnog poremećaja, dok empirijske potvrde sindroma tumači jednostavno kao greške u formiranju uzorka u konfirmativnim </w:t>
      </w:r>
      <w:proofErr w:type="gramStart"/>
      <w:r w:rsidRPr="00002DA1">
        <w:rPr>
          <w:rFonts w:cs="Arno Pro"/>
          <w:color w:val="000000"/>
        </w:rPr>
        <w:t>studijama  (</w:t>
      </w:r>
      <w:proofErr w:type="gramEnd"/>
      <w:r w:rsidRPr="00002DA1">
        <w:rPr>
          <w:rFonts w:cs="Arno Pro"/>
          <w:color w:val="000000"/>
        </w:rPr>
        <w:t xml:space="preserve">Kinsboune, 1997). Delom i zbog ovakvih primedbi, </w:t>
      </w:r>
      <w:r w:rsidRPr="002868C3">
        <w:rPr>
          <w:rFonts w:cs="Arno Pro"/>
          <w:color w:val="000000"/>
          <w:u w:val="single"/>
        </w:rPr>
        <w:t>Feler</w:t>
      </w:r>
      <w:r w:rsidRPr="00002DA1">
        <w:rPr>
          <w:rFonts w:cs="Arno Pro"/>
          <w:color w:val="000000"/>
        </w:rPr>
        <w:t xml:space="preserve">, </w:t>
      </w:r>
      <w:r w:rsidRPr="002868C3">
        <w:rPr>
          <w:rFonts w:cs="Arno Pro"/>
          <w:color w:val="000000"/>
          <w:u w:val="single"/>
        </w:rPr>
        <w:t>koristeći termin koga je već ranije odredila Denkla, izdvaja socioemocionalne smetnje učenja kao posebnu podkategoriju razvojnih poremećaja</w:t>
      </w:r>
      <w:r w:rsidRPr="00002DA1">
        <w:rPr>
          <w:rFonts w:cs="Arno Pro"/>
          <w:color w:val="000000"/>
        </w:rPr>
        <w:t xml:space="preserve">; kod dece sa ovim poremećajem, prema njoj, fundamentalno oštećenje bi se sastojalo u deficitu obrade socioemocionalnih informacija (Voeller, 1997). Ovakvim shvatanjem, kao jezgro disfunkcije ove dece izdvajaju se greške u obradi facijalne, gestualne i/ili vokalne prozodije drugih. Na taj način posmatrano, iako kod ove dece mogu postojati i druge smetnje kognitivne obrade, na primer, teškoće motornog programiranja emocionalnih gestova, smetnje integracije socijalnog pogleda u druge aspekte komunikacije, deficit pažnje, manjkavost vizuoprostornih funkcija ili računanja, pa i bihejvioralne stereotipije i repetivnost, Feler ih ne smatra neophodnim za poremećaj, već pre elementima za diferencijalnu dijagnozu, pre svega prema Aspergerovom sindromu i  neverbalnim smetnjama učenja. Složenost i diversitet neverbalnih smetnji učenja lako se prepoznaju kroz nalaze „visokog </w:t>
      </w:r>
      <w:proofErr w:type="gramStart"/>
      <w:r w:rsidRPr="00002DA1">
        <w:rPr>
          <w:rFonts w:cs="Arno Pro"/>
          <w:color w:val="000000"/>
        </w:rPr>
        <w:t>komorbiditeta“ sa</w:t>
      </w:r>
      <w:proofErr w:type="gramEnd"/>
      <w:r w:rsidRPr="00002DA1">
        <w:rPr>
          <w:rFonts w:cs="Arno Pro"/>
          <w:color w:val="000000"/>
        </w:rPr>
        <w:t xml:space="preserve"> drugim razvojnim (neurokognitivnim), ali i psihijatrijskim poremećajima. Istraživanja pokazuju, na primer, zajedničko pojavljivanje ovih smetnji sa hiperkinetskim sindromom, primarnim deficitom vigilnosti ili dispraksijom. Pored toga, ova deca su često anksiozna, sniženog raspoloženja do depresije, mogu imati opsesivno-kompulsivni poremećaji, beleži se shizotipski poremećaj ličnosti. Ovi nalazi nas ne moraju iznenaditi: sve navedene „</w:t>
      </w:r>
      <w:proofErr w:type="gramStart"/>
      <w:r w:rsidRPr="00002DA1">
        <w:rPr>
          <w:rFonts w:cs="Arno Pro"/>
          <w:color w:val="000000"/>
        </w:rPr>
        <w:t>kategorije“ bez</w:t>
      </w:r>
      <w:proofErr w:type="gramEnd"/>
      <w:r w:rsidRPr="00002DA1">
        <w:rPr>
          <w:rFonts w:cs="Arno Pro"/>
          <w:color w:val="000000"/>
        </w:rPr>
        <w:t xml:space="preserve"> većih teškoća se mogu uključiti u funkcionalne modele desne hemisfere. Čini se, pre, da je problem ili u oslanjaju na princip asocijacije seta smetnji („</w:t>
      </w:r>
      <w:proofErr w:type="gramStart"/>
      <w:r w:rsidRPr="00002DA1">
        <w:rPr>
          <w:rFonts w:cs="Arno Pro"/>
          <w:color w:val="000000"/>
        </w:rPr>
        <w:t>sindrom“</w:t>
      </w:r>
      <w:proofErr w:type="gramEnd"/>
      <w:r w:rsidRPr="00002DA1">
        <w:rPr>
          <w:rFonts w:cs="Arno Pro"/>
          <w:color w:val="000000"/>
        </w:rPr>
        <w:t>) ili u konceptu komorbiditeta, ili, najverovatnije u oba. U tom smislu, neverbalne smetnje učenja predstavljaju odličan primer problema vezanih za nozologiju razvojnih poremećaja uopšte. Implikacije za neuropsihološku teoriju</w:t>
      </w:r>
    </w:p>
    <w:p w14:paraId="21AC209B" w14:textId="7624D4C3" w:rsidR="00F91E13" w:rsidRPr="00002DA1" w:rsidRDefault="00F91E13" w:rsidP="00002DA1">
      <w:pPr>
        <w:jc w:val="both"/>
        <w:rPr>
          <w:rFonts w:cs="Arno Pro"/>
          <w:color w:val="000000"/>
        </w:rPr>
      </w:pPr>
      <w:r w:rsidRPr="00002DA1">
        <w:rPr>
          <w:rFonts w:cs="Arno Pro"/>
          <w:color w:val="000000"/>
        </w:rPr>
        <w:t xml:space="preserve">Bez obzira na sve nedoumice vezane za sindrom, neverbalne smetnje učenja mogu biti validan eksplanatorni ali i operativni koncept za različite poremećaje iz domena razvojne psihijatrije. Ovo se pre svega odnosi na pervazivne razvojne smetnje, odnosno „autistički spektar </w:t>
      </w:r>
      <w:proofErr w:type="gramStart"/>
      <w:r w:rsidRPr="00002DA1">
        <w:rPr>
          <w:rFonts w:cs="Arno Pro"/>
          <w:color w:val="000000"/>
        </w:rPr>
        <w:t>poremećaja“</w:t>
      </w:r>
      <w:proofErr w:type="gramEnd"/>
      <w:r w:rsidRPr="00002DA1">
        <w:rPr>
          <w:rFonts w:cs="Arno Pro"/>
          <w:color w:val="000000"/>
        </w:rPr>
        <w:t xml:space="preserve">. Na primer, </w:t>
      </w:r>
      <w:r w:rsidRPr="002868C3">
        <w:rPr>
          <w:rFonts w:cs="Arno Pro"/>
          <w:color w:val="000000"/>
          <w:u w:val="single"/>
        </w:rPr>
        <w:t xml:space="preserve">Klin i saradnici su korišćenjem modela neverbalnih smetnji učenja razdvojili visokofunkcionalni autizam od Aspergerovog sindroma, odnosno, upravo ovakvu kognitivnu strukturu odredili kao </w:t>
      </w:r>
      <w:r w:rsidRPr="002868C3">
        <w:rPr>
          <w:rFonts w:cs="Arno Pro"/>
          <w:color w:val="000000"/>
          <w:u w:val="single"/>
        </w:rPr>
        <w:lastRenderedPageBreak/>
        <w:t xml:space="preserve">distinktivnu karakteristiku potonjeg  (Klin i sar, 1995; Goldstein i sar, </w:t>
      </w:r>
      <w:commentRangeStart w:id="27"/>
      <w:r w:rsidRPr="002868C3">
        <w:rPr>
          <w:rFonts w:cs="Arno Pro"/>
          <w:color w:val="000000"/>
          <w:u w:val="single"/>
        </w:rPr>
        <w:t>2001</w:t>
      </w:r>
      <w:commentRangeEnd w:id="27"/>
      <w:r w:rsidR="0077009A">
        <w:rPr>
          <w:rStyle w:val="CommentReference"/>
        </w:rPr>
        <w:commentReference w:id="27"/>
      </w:r>
      <w:r w:rsidRPr="00002DA1">
        <w:rPr>
          <w:rFonts w:cs="Arno Pro"/>
          <w:color w:val="000000"/>
        </w:rPr>
        <w:t xml:space="preserve">) U ovom kontekstu mogu se tumačiti i već navedeni diferencijalno dijagnostički problemi, kao i komorbiditet neverbalnih smetnji učenja sa drugim poremećajima psihološkog  razvoja – NSU može jednostavno biti drugo ime za stanja koja dele istu etiologiju i patogenezu, dok fenomenološke razlike proizilaze prvenstveno iz nozoloških ograničavanja pojedinih entiteta, a naročito iz uključivanja ili izostavljanja neuropsihološke komponente. Povezujući socioemocionalne i bihejvioralne smetnje sa kognitivnim i nudeći, makar i preterano generalizovanu, hipotezu o njihovoj neuronskoj </w:t>
      </w:r>
      <w:proofErr w:type="gramStart"/>
      <w:r w:rsidRPr="00002DA1">
        <w:rPr>
          <w:rFonts w:cs="Arno Pro"/>
          <w:color w:val="000000"/>
        </w:rPr>
        <w:t>osnovi,  koncept</w:t>
      </w:r>
      <w:proofErr w:type="gramEnd"/>
      <w:r w:rsidRPr="00002DA1">
        <w:rPr>
          <w:rFonts w:cs="Arno Pro"/>
          <w:color w:val="000000"/>
        </w:rPr>
        <w:t xml:space="preserve"> neverbalnih smetnji učenja može poslužiti kao baza za proširenje uobičajenog dijagnostičkog postupka kod dece sa određenim kategorijama psihijatrijskih oboljenja i poremećaja, smanjujući rizik zanemarivanja bitnih komponeti njihovih adaptivnih teškoća, a istovremeno postavljajući i prošireni okvir za određivanje tretmana.</w:t>
      </w:r>
    </w:p>
    <w:p w14:paraId="22C6596F" w14:textId="77777777" w:rsidR="00F91E13" w:rsidRDefault="00F91E13" w:rsidP="00F320F3">
      <w:pPr>
        <w:ind w:left="360"/>
        <w:jc w:val="center"/>
        <w:rPr>
          <w:rFonts w:cs="Arno Pro"/>
          <w:i/>
          <w:color w:val="000000"/>
        </w:rPr>
      </w:pPr>
    </w:p>
    <w:p w14:paraId="7812348E" w14:textId="22A4AE7B" w:rsidR="00544489" w:rsidRDefault="00F320F3" w:rsidP="00F320F3">
      <w:pPr>
        <w:ind w:left="360"/>
        <w:jc w:val="center"/>
        <w:rPr>
          <w:rFonts w:cs="Arno Pro"/>
          <w:i/>
          <w:color w:val="000000"/>
        </w:rPr>
      </w:pPr>
      <w:r>
        <w:rPr>
          <w:rFonts w:cs="Arno Pro"/>
          <w:i/>
          <w:color w:val="000000"/>
        </w:rPr>
        <w:t>Mentalana ometenost kao neurorazvojni poremećaj</w:t>
      </w:r>
    </w:p>
    <w:p w14:paraId="55053306" w14:textId="77777777" w:rsidR="00F320F3" w:rsidRPr="00F320F3" w:rsidRDefault="00F320F3" w:rsidP="00F320F3">
      <w:pPr>
        <w:ind w:left="360"/>
        <w:jc w:val="center"/>
        <w:rPr>
          <w:rFonts w:cs="Arno Pro"/>
          <w:i/>
          <w:color w:val="000000"/>
        </w:rPr>
      </w:pPr>
    </w:p>
    <w:p w14:paraId="6D77280A"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Mentalnu retardaciju tipično vidimo kao opštu nerazvijenost mentalnih funk</w:t>
      </w:r>
      <w:r w:rsidRPr="008E1CB7">
        <w:rPr>
          <w:rFonts w:cs="Arno Pro"/>
          <w:color w:val="000000"/>
        </w:rPr>
        <w:softHyphen/>
        <w:t>cija. Ideja o sveprožimajućem poremećaju, koji, kod iste osobe, pogađa (sve) kognitivne funkcije u približno istoj meri, predstavlja direktnu primenu tradi</w:t>
      </w:r>
      <w:r w:rsidRPr="008E1CB7">
        <w:rPr>
          <w:rFonts w:cs="Arno Pro"/>
          <w:color w:val="000000"/>
        </w:rPr>
        <w:softHyphen/>
        <w:t xml:space="preserve">cionalnog pojma </w:t>
      </w:r>
      <w:r w:rsidRPr="008E1CB7">
        <w:rPr>
          <w:rFonts w:cs="Arno Pro"/>
          <w:color w:val="000000"/>
          <w:u w:val="single"/>
        </w:rPr>
        <w:t>jedinstvenog faktora opšte inteligencije</w:t>
      </w:r>
      <w:r w:rsidRPr="008E1CB7">
        <w:rPr>
          <w:rFonts w:cs="Arno Pro"/>
          <w:color w:val="000000"/>
        </w:rPr>
        <w:t>; ovaj univerzalni, glo</w:t>
      </w:r>
      <w:r w:rsidRPr="008E1CB7">
        <w:rPr>
          <w:rFonts w:cs="Arno Pro"/>
          <w:color w:val="000000"/>
        </w:rPr>
        <w:softHyphen/>
        <w:t xml:space="preserve">balni, </w:t>
      </w:r>
      <w:r w:rsidRPr="008E1CB7">
        <w:rPr>
          <w:rFonts w:cs="Arno Pro"/>
          <w:b/>
          <w:bCs/>
          <w:color w:val="000000"/>
        </w:rPr>
        <w:t>„</w:t>
      </w:r>
      <w:proofErr w:type="gramStart"/>
      <w:r w:rsidRPr="008E1CB7">
        <w:rPr>
          <w:rFonts w:cs="Arno Pro"/>
          <w:b/>
          <w:bCs/>
          <w:color w:val="000000"/>
        </w:rPr>
        <w:t>g“ gaktor</w:t>
      </w:r>
      <w:proofErr w:type="gramEnd"/>
      <w:r w:rsidRPr="008E1CB7">
        <w:rPr>
          <w:rFonts w:cs="Arno Pro"/>
          <w:b/>
          <w:bCs/>
          <w:color w:val="000000"/>
        </w:rPr>
        <w:t xml:space="preserve"> </w:t>
      </w:r>
      <w:r w:rsidRPr="008E1CB7">
        <w:rPr>
          <w:rFonts w:cs="Arno Pro"/>
          <w:color w:val="000000"/>
        </w:rPr>
        <w:t>opšte inteligencije smatra se odgovornim za interindividual</w:t>
      </w:r>
      <w:r w:rsidRPr="008E1CB7">
        <w:rPr>
          <w:rFonts w:cs="Arno Pro"/>
          <w:color w:val="000000"/>
        </w:rPr>
        <w:softHyphen/>
        <w:t>na variranja u efikasnosti/nivou intelektualnih sposobnosti. Kod nekih je ovaj nivo efikasnosti srazmerno visok, kod nekih nije; kada je previše nizak u odnosu na populacijski prosek, govorimo o mentalnoj retardaciji, čiji intenzitet može biti veći ili manji („</w:t>
      </w:r>
      <w:proofErr w:type="gramStart"/>
      <w:r w:rsidRPr="008E1CB7">
        <w:rPr>
          <w:rFonts w:cs="Arno Pro"/>
          <w:color w:val="000000"/>
        </w:rPr>
        <w:t>laka“</w:t>
      </w:r>
      <w:proofErr w:type="gramEnd"/>
      <w:r w:rsidRPr="008E1CB7">
        <w:rPr>
          <w:rFonts w:cs="Arno Pro"/>
          <w:color w:val="000000"/>
        </w:rPr>
        <w:t>, „umerena“ itd).</w:t>
      </w:r>
    </w:p>
    <w:p w14:paraId="0F47FC99" w14:textId="77777777" w:rsidR="00544489" w:rsidRDefault="00544489" w:rsidP="00E431DC">
      <w:pPr>
        <w:autoSpaceDE w:val="0"/>
        <w:autoSpaceDN w:val="0"/>
        <w:adjustRightInd w:val="0"/>
        <w:spacing w:after="220"/>
        <w:ind w:left="360"/>
        <w:jc w:val="both"/>
        <w:rPr>
          <w:rFonts w:cs="Arno Pro"/>
          <w:color w:val="000000"/>
        </w:rPr>
      </w:pPr>
      <w:r>
        <w:rPr>
          <w:rFonts w:cs="Arno Pro"/>
          <w:color w:val="000000"/>
        </w:rPr>
        <w:t>O</w:t>
      </w:r>
      <w:r w:rsidRPr="008E1CB7">
        <w:rPr>
          <w:rFonts w:cs="Arno Pro"/>
          <w:color w:val="000000"/>
        </w:rPr>
        <w:t>vakav konstrukt, na prvi pogled, izgleda sasvim kontradiktoran u neuropsihologiji široko prihvaćenom konceptu mo</w:t>
      </w:r>
      <w:r w:rsidRPr="008E1CB7">
        <w:rPr>
          <w:rFonts w:cs="Arno Pro"/>
          <w:color w:val="000000"/>
        </w:rPr>
        <w:softHyphen/>
        <w:t>dularne – domen-specifične reprezentacije kognitivnih funkcija u mozgu, koji, suprotno prethodnom, podrazumeva postojanje intraindividualne varijabilno</w:t>
      </w:r>
      <w:r w:rsidRPr="008E1CB7">
        <w:rPr>
          <w:rFonts w:cs="Arno Pro"/>
          <w:color w:val="000000"/>
        </w:rPr>
        <w:softHyphen/>
        <w:t>sti u efikasnosti pojedinih modula, time i sposobnosti ili</w:t>
      </w:r>
      <w:r>
        <w:rPr>
          <w:rFonts w:cs="Arno Pro"/>
          <w:color w:val="000000"/>
        </w:rPr>
        <w:t xml:space="preserve"> njihovih određenih aspekata. Da li to znači da je tek jedna od ove dve ideje 'ispravna'?  </w:t>
      </w:r>
    </w:p>
    <w:p w14:paraId="57B241E3" w14:textId="77777777" w:rsidR="00544489" w:rsidRPr="008E1CB7" w:rsidRDefault="00544489" w:rsidP="00E431DC">
      <w:pPr>
        <w:autoSpaceDE w:val="0"/>
        <w:autoSpaceDN w:val="0"/>
        <w:adjustRightInd w:val="0"/>
        <w:spacing w:after="220"/>
        <w:ind w:left="360"/>
        <w:jc w:val="both"/>
        <w:rPr>
          <w:rFonts w:cs="Arno Pro"/>
          <w:color w:val="000000"/>
        </w:rPr>
      </w:pPr>
      <w:r>
        <w:rPr>
          <w:rFonts w:cs="Arno Pro"/>
          <w:color w:val="000000"/>
        </w:rPr>
        <w:t>P</w:t>
      </w:r>
      <w:r w:rsidRPr="008E1CB7">
        <w:rPr>
          <w:rFonts w:cs="Arno Pro"/>
          <w:color w:val="000000"/>
        </w:rPr>
        <w:t xml:space="preserve">osmatrano iz razvojne perspektive, normalno </w:t>
      </w:r>
      <w:r>
        <w:rPr>
          <w:rFonts w:cs="Arno Pro"/>
          <w:color w:val="000000"/>
        </w:rPr>
        <w:t xml:space="preserve">je </w:t>
      </w:r>
      <w:r w:rsidRPr="008E1CB7">
        <w:rPr>
          <w:rFonts w:cs="Arno Pro"/>
          <w:color w:val="000000"/>
        </w:rPr>
        <w:t>očekivati da cerebralni sistemi koji opslužuju različite intelektualne funkcije budu, kod jedne osobe, uglavnom proporcionalno razvijeni. Ako nasta</w:t>
      </w:r>
      <w:r w:rsidRPr="008E1CB7">
        <w:rPr>
          <w:rFonts w:cs="Arno Pro"/>
          <w:color w:val="000000"/>
        </w:rPr>
        <w:softHyphen/>
        <w:t xml:space="preserve">vimo sa ovakvim razmišljanjem, doći ćemo do toga da neki slučajevi mentalne retardacije </w:t>
      </w:r>
      <w:r>
        <w:rPr>
          <w:rFonts w:cs="Arno Pro"/>
          <w:color w:val="000000"/>
        </w:rPr>
        <w:t xml:space="preserve">nužno </w:t>
      </w:r>
      <w:r w:rsidRPr="008E1CB7">
        <w:rPr>
          <w:rFonts w:cs="Arno Pro"/>
          <w:color w:val="000000"/>
        </w:rPr>
        <w:t xml:space="preserve">nastaju kao rezultat normalne </w:t>
      </w:r>
      <w:r w:rsidRPr="008E1CB7">
        <w:rPr>
          <w:rFonts w:cs="Arno Pro"/>
          <w:color w:val="000000"/>
        </w:rPr>
        <w:lastRenderedPageBreak/>
        <w:t xml:space="preserve">raspodele. Stepen u kome je moždano tkivo „dobro </w:t>
      </w:r>
      <w:proofErr w:type="gramStart"/>
      <w:r w:rsidRPr="008E1CB7">
        <w:rPr>
          <w:rFonts w:cs="Arno Pro"/>
          <w:color w:val="000000"/>
        </w:rPr>
        <w:t>razvijeno“ može</w:t>
      </w:r>
      <w:proofErr w:type="gramEnd"/>
      <w:r w:rsidRPr="008E1CB7">
        <w:rPr>
          <w:rFonts w:cs="Arno Pro"/>
          <w:color w:val="000000"/>
        </w:rPr>
        <w:t xml:space="preserve"> varirati unutar opšte populacije u zavisnosti od genotipa, tako omogućavajući normalnu distribuciju skorova na testovima in</w:t>
      </w:r>
      <w:r w:rsidRPr="008E1CB7">
        <w:rPr>
          <w:rFonts w:cs="Arno Pro"/>
          <w:color w:val="000000"/>
        </w:rPr>
        <w:softHyphen/>
        <w:t xml:space="preserve">teligencije (prema formi Gausove krivulje); među njima se moraju naći i osobe koje na toj krivulji zauzimaju „mesto“ koje značajno odstupa od najvećeg dela (tj. proseka) te populacije. U ovakvim slučajevima mentalne retardacije </w:t>
      </w:r>
      <w:r>
        <w:rPr>
          <w:rFonts w:cs="Arno Pro"/>
          <w:color w:val="000000"/>
        </w:rPr>
        <w:t xml:space="preserve">logično je da </w:t>
      </w:r>
      <w:r w:rsidRPr="008E1CB7">
        <w:rPr>
          <w:rFonts w:cs="Arno Pro"/>
          <w:color w:val="000000"/>
        </w:rPr>
        <w:t>očeku</w:t>
      </w:r>
      <w:r w:rsidRPr="008E1CB7">
        <w:rPr>
          <w:rFonts w:cs="Arno Pro"/>
          <w:color w:val="000000"/>
        </w:rPr>
        <w:softHyphen/>
        <w:t>jemo da su sposobnosti proporcionalno razvijene.</w:t>
      </w:r>
    </w:p>
    <w:p w14:paraId="6C96862B" w14:textId="77777777" w:rsidR="00544489" w:rsidRPr="008E1CB7" w:rsidRDefault="00544489" w:rsidP="00E431DC">
      <w:pPr>
        <w:autoSpaceDE w:val="0"/>
        <w:autoSpaceDN w:val="0"/>
        <w:adjustRightInd w:val="0"/>
        <w:spacing w:after="220"/>
        <w:ind w:left="360"/>
        <w:jc w:val="both"/>
        <w:rPr>
          <w:rFonts w:cs="Arno Pro"/>
          <w:color w:val="000000"/>
        </w:rPr>
      </w:pPr>
      <w:r>
        <w:rPr>
          <w:rFonts w:cs="Arno Pro"/>
          <w:color w:val="000000"/>
        </w:rPr>
        <w:t>Međutim, š</w:t>
      </w:r>
      <w:r w:rsidRPr="008E1CB7">
        <w:rPr>
          <w:rFonts w:cs="Arno Pro"/>
          <w:color w:val="000000"/>
        </w:rPr>
        <w:t xml:space="preserve">ta se događa kada na razvoj mozga deluju ometajući faktori kao što to mogu biti genetski ili metabolički poremećaji, ili rana moždana ozleda? Zavisno od vrste ovih nepovoljnih događaja (njihove etiologije, vremena delovanja itd), njihove posledice se mogu ispoljiti kao široko </w:t>
      </w:r>
      <w:r>
        <w:rPr>
          <w:rFonts w:cs="Arno Pro"/>
          <w:color w:val="000000"/>
        </w:rPr>
        <w:t xml:space="preserve">ili manje </w:t>
      </w:r>
      <w:r w:rsidRPr="008E1CB7">
        <w:rPr>
          <w:rFonts w:cs="Arno Pro"/>
          <w:color w:val="000000"/>
        </w:rPr>
        <w:t>rasprostranjena ošteć</w:t>
      </w:r>
      <w:r>
        <w:rPr>
          <w:rFonts w:cs="Arno Pro"/>
          <w:color w:val="000000"/>
        </w:rPr>
        <w:t>enja mož</w:t>
      </w:r>
      <w:r>
        <w:rPr>
          <w:rFonts w:cs="Arno Pro"/>
          <w:color w:val="000000"/>
        </w:rPr>
        <w:softHyphen/>
        <w:t>danog tkiva, zbog čega razvoj većeg (ili, u nekim slučajevima, manjeg)</w:t>
      </w:r>
      <w:r w:rsidRPr="008E1CB7">
        <w:rPr>
          <w:rFonts w:cs="Arno Pro"/>
          <w:color w:val="000000"/>
        </w:rPr>
        <w:t xml:space="preserve"> broja kognitivnih sposobnosti </w:t>
      </w:r>
      <w:r>
        <w:rPr>
          <w:rFonts w:cs="Arno Pro"/>
          <w:color w:val="000000"/>
        </w:rPr>
        <w:t xml:space="preserve">može </w:t>
      </w:r>
      <w:r w:rsidRPr="008E1CB7">
        <w:rPr>
          <w:rFonts w:cs="Arno Pro"/>
          <w:color w:val="000000"/>
        </w:rPr>
        <w:t>biti pore</w:t>
      </w:r>
      <w:r w:rsidRPr="008E1CB7">
        <w:rPr>
          <w:rFonts w:cs="Arno Pro"/>
          <w:color w:val="000000"/>
        </w:rPr>
        <w:softHyphen/>
        <w:t>mećen. Drugim rečima, kao rezultat ozlede se može javiti izvesna aproksimacija globalne retardacije koja se, onda, realno može oceniti prema četvorostepenoj skali nivoa mentalne retardacije (laka, umerena, teška ili duboka). Ipak, dok se ovakva „</w:t>
      </w:r>
      <w:proofErr w:type="gramStart"/>
      <w:r w:rsidRPr="008E1CB7">
        <w:rPr>
          <w:rFonts w:cs="Arno Pro"/>
          <w:color w:val="000000"/>
        </w:rPr>
        <w:t>globalnost“ najpre</w:t>
      </w:r>
      <w:proofErr w:type="gramEnd"/>
      <w:r w:rsidRPr="008E1CB7">
        <w:rPr>
          <w:rFonts w:cs="Arno Pro"/>
          <w:color w:val="000000"/>
        </w:rPr>
        <w:t xml:space="preserve"> nalazi kod veoma teško oštećenih osoba, kod ko</w:t>
      </w:r>
      <w:r w:rsidRPr="008E1CB7">
        <w:rPr>
          <w:rFonts w:cs="Arno Pro"/>
          <w:color w:val="000000"/>
        </w:rPr>
        <w:softHyphen/>
        <w:t xml:space="preserve">gnitivnih poremećaja koje obično određujemo kao laku ili umerenu mentalnu retardaciju neuropsihološka analiza </w:t>
      </w:r>
      <w:r>
        <w:rPr>
          <w:rFonts w:cs="Arno Pro"/>
          <w:color w:val="000000"/>
        </w:rPr>
        <w:t>naj</w:t>
      </w:r>
      <w:r w:rsidRPr="008E1CB7">
        <w:rPr>
          <w:rFonts w:cs="Arno Pro"/>
          <w:color w:val="000000"/>
        </w:rPr>
        <w:t>češće pokazuje značajnu diskrepancu iz</w:t>
      </w:r>
      <w:r w:rsidRPr="008E1CB7">
        <w:rPr>
          <w:rFonts w:cs="Arno Pro"/>
          <w:color w:val="000000"/>
        </w:rPr>
        <w:softHyphen/>
        <w:t>među funkcionalnosti pojedinih (kognitivni</w:t>
      </w:r>
      <w:r>
        <w:rPr>
          <w:rFonts w:cs="Arno Pro"/>
          <w:color w:val="000000"/>
        </w:rPr>
        <w:t>h) sistema</w:t>
      </w:r>
      <w:r w:rsidRPr="008E1CB7">
        <w:rPr>
          <w:rFonts w:cs="Arno Pro"/>
          <w:color w:val="000000"/>
        </w:rPr>
        <w:t>. Ovo su istovremeno i situacije za koje pretpostavljamo da rezultiraju iz različitog de</w:t>
      </w:r>
      <w:r w:rsidRPr="008E1CB7">
        <w:rPr>
          <w:rFonts w:cs="Arno Pro"/>
          <w:color w:val="000000"/>
        </w:rPr>
        <w:softHyphen/>
        <w:t>lovanja ugrožavajućih činilaca na bazične neurobiološke strukture.</w:t>
      </w:r>
    </w:p>
    <w:p w14:paraId="2320D890" w14:textId="77777777" w:rsidR="00F320F3" w:rsidRDefault="00544489" w:rsidP="00F320F3">
      <w:pPr>
        <w:autoSpaceDE w:val="0"/>
        <w:autoSpaceDN w:val="0"/>
        <w:adjustRightInd w:val="0"/>
        <w:spacing w:after="220"/>
        <w:ind w:left="360"/>
        <w:jc w:val="both"/>
        <w:rPr>
          <w:rFonts w:cs="Myriad Pro Light"/>
          <w:b/>
          <w:bCs/>
          <w:color w:val="000000"/>
        </w:rPr>
      </w:pPr>
      <w:r>
        <w:rPr>
          <w:rFonts w:cs="Arno Pro"/>
          <w:color w:val="000000"/>
        </w:rPr>
        <w:t xml:space="preserve">Disharmoniju unutar kognitivne organizacije prepoznajemo u </w:t>
      </w:r>
      <w:r w:rsidRPr="008E1CB7">
        <w:rPr>
          <w:rFonts w:cs="Arno Pro"/>
          <w:color w:val="000000"/>
        </w:rPr>
        <w:t>nekoliko oblika mentalne retardacije za koje znamo da nastaju kao posledica kongenitalnih izmena cerebralnog sazrevanja</w:t>
      </w:r>
      <w:r>
        <w:rPr>
          <w:rFonts w:cs="Arno Pro"/>
          <w:color w:val="000000"/>
        </w:rPr>
        <w:t>, na primer:</w:t>
      </w:r>
      <w:r w:rsidRPr="008E1CB7">
        <w:rPr>
          <w:rFonts w:cs="Myriad Pro Light"/>
          <w:b/>
          <w:bCs/>
          <w:color w:val="000000"/>
        </w:rPr>
        <w:t xml:space="preserve"> </w:t>
      </w:r>
    </w:p>
    <w:p w14:paraId="2C17ED57" w14:textId="42EA9ABE" w:rsidR="00544489" w:rsidRPr="008E1CB7" w:rsidRDefault="00F320F3" w:rsidP="00F320F3">
      <w:pPr>
        <w:autoSpaceDE w:val="0"/>
        <w:autoSpaceDN w:val="0"/>
        <w:adjustRightInd w:val="0"/>
        <w:spacing w:after="220"/>
        <w:ind w:left="1080" w:hanging="720"/>
        <w:jc w:val="both"/>
        <w:rPr>
          <w:rFonts w:cs="Arno Pro"/>
          <w:color w:val="000000"/>
        </w:rPr>
      </w:pPr>
      <w:r>
        <w:rPr>
          <w:rFonts w:cs="Arno Pro"/>
          <w:color w:val="000000"/>
        </w:rPr>
        <w:t xml:space="preserve">     </w:t>
      </w:r>
      <w:r w:rsidR="00544489" w:rsidRPr="008E1CB7">
        <w:rPr>
          <w:rFonts w:cs="Arno Pro"/>
          <w:color w:val="000000"/>
        </w:rPr>
        <w:t>deca sa Vilijamsovim sindromom bitno bolja u domenu jezika i socijalne kognicije nego po vizuoprostornim sposobnostima i u oblasti manipulacije brojevima (Bihrle i sar, 1989; Bellugi i sar, 1994; Wang i sar, 1995);</w:t>
      </w:r>
      <w:r w:rsidR="00544489">
        <w:rPr>
          <w:rFonts w:cs="Arno Pro"/>
          <w:color w:val="000000"/>
        </w:rPr>
        <w:t xml:space="preserve"> </w:t>
      </w:r>
    </w:p>
    <w:p w14:paraId="2CF8E166"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osobe sa Daunovim sindromom, suprotno prethodnima, imaju disproporcionalni deficit u oblasti jezika, kao i u oblasti motornih veština (Dykens i sar, 1994; Chapman, 2003); </w:t>
      </w:r>
    </w:p>
    <w:p w14:paraId="62EBC1C5"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kod dece sa meningomielocelnim hidrocefalusom, efekti dobre fonološke i sintaksičke obrade u disocijaciji su sa lošim prepoznavanjem lica i socijalnom kognicijom. Ovo često dovodi do ponašanja tipičnog za </w:t>
      </w:r>
      <w:r w:rsidRPr="008E1CB7">
        <w:rPr>
          <w:rFonts w:cs="Arno Pro"/>
          <w:color w:val="000000"/>
        </w:rPr>
        <w:lastRenderedPageBreak/>
        <w:t>sindrom, a koje se često označava kao isprazno brbljanje (Dennis i sar, 1994; Barnes i sar, 2004);</w:t>
      </w:r>
    </w:p>
    <w:p w14:paraId="097599DB"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za Tarnerov sindrom (monozomija X) karakterističan je selektivni deficit u domenu rečunanja, pamćenja i vizuoprostornih sposobnosti (Bender i sar, 1994; Simon i sar, 2008);</w:t>
      </w:r>
    </w:p>
    <w:p w14:paraId="7F9C20A0" w14:textId="77777777" w:rsidR="00544489" w:rsidRDefault="00544489" w:rsidP="00E431DC">
      <w:pPr>
        <w:autoSpaceDE w:val="0"/>
        <w:autoSpaceDN w:val="0"/>
        <w:adjustRightInd w:val="0"/>
        <w:spacing w:after="220"/>
        <w:ind w:left="920" w:right="280" w:hanging="280"/>
        <w:jc w:val="both"/>
        <w:rPr>
          <w:rFonts w:cs="Myriad Pro"/>
          <w:color w:val="000000"/>
        </w:rPr>
      </w:pPr>
      <w:r w:rsidRPr="008E1CB7">
        <w:rPr>
          <w:rFonts w:cs="Arno Pro"/>
          <w:color w:val="000000"/>
        </w:rPr>
        <w:t>osobe sa fragilnim X hromozomom, iako najčešće više no samo lako retardirane, naročito su inferiorne na planu jezičkih sposobnosti (Murphy i Abbeduto, 2003; Moore i sar, 2004</w:t>
      </w:r>
      <w:r>
        <w:rPr>
          <w:rFonts w:cs="Arno Pro"/>
          <w:color w:val="000000"/>
        </w:rPr>
        <w:t>).</w:t>
      </w:r>
      <w:r>
        <w:rPr>
          <w:rFonts w:cs="Myriad Pro"/>
          <w:color w:val="000000"/>
        </w:rPr>
        <w:t xml:space="preserve"> </w:t>
      </w:r>
    </w:p>
    <w:p w14:paraId="239C9190" w14:textId="77777777" w:rsidR="00544489" w:rsidRDefault="00544489" w:rsidP="00E431DC">
      <w:pPr>
        <w:autoSpaceDE w:val="0"/>
        <w:autoSpaceDN w:val="0"/>
        <w:adjustRightInd w:val="0"/>
        <w:spacing w:after="220"/>
        <w:ind w:left="920" w:right="280" w:hanging="280"/>
        <w:jc w:val="both"/>
        <w:rPr>
          <w:rFonts w:cs="Arno Pro"/>
          <w:color w:val="000000"/>
        </w:rPr>
      </w:pPr>
      <w:proofErr w:type="gramStart"/>
      <w:r>
        <w:rPr>
          <w:rFonts w:cs="Myriad Pro"/>
          <w:color w:val="000000"/>
        </w:rPr>
        <w:t>....</w:t>
      </w:r>
      <w:r>
        <w:rPr>
          <w:rFonts w:cs="Arno Pro"/>
          <w:color w:val="000000"/>
        </w:rPr>
        <w:t>i</w:t>
      </w:r>
      <w:proofErr w:type="gramEnd"/>
      <w:r w:rsidRPr="008E1CB7">
        <w:rPr>
          <w:rFonts w:cs="Arno Pro"/>
          <w:color w:val="000000"/>
        </w:rPr>
        <w:t xml:space="preserve"> tako dalje.</w:t>
      </w:r>
      <w:r>
        <w:rPr>
          <w:rFonts w:cs="Arno Pro"/>
          <w:color w:val="000000"/>
        </w:rPr>
        <w:t>....</w:t>
      </w:r>
      <w:r w:rsidRPr="008E1CB7">
        <w:rPr>
          <w:rFonts w:cs="Arno Pro"/>
          <w:color w:val="000000"/>
        </w:rPr>
        <w:t xml:space="preserve"> </w:t>
      </w:r>
    </w:p>
    <w:p w14:paraId="48890978" w14:textId="77777777" w:rsidR="00544489" w:rsidRDefault="00544489" w:rsidP="00E431DC">
      <w:pPr>
        <w:autoSpaceDE w:val="0"/>
        <w:autoSpaceDN w:val="0"/>
        <w:adjustRightInd w:val="0"/>
        <w:spacing w:after="220"/>
        <w:ind w:left="634" w:right="274"/>
        <w:jc w:val="both"/>
        <w:rPr>
          <w:rFonts w:cs="Arno Pro"/>
          <w:color w:val="000000"/>
        </w:rPr>
      </w:pPr>
      <w:r w:rsidRPr="008E1CB7">
        <w:rPr>
          <w:rFonts w:cs="Arno Pro"/>
          <w:color w:val="000000"/>
        </w:rPr>
        <w:t>Slična šarolikost kognitivnih profila registruje se i kod dece sa ja</w:t>
      </w:r>
      <w:r w:rsidRPr="008E1CB7">
        <w:rPr>
          <w:rFonts w:cs="Arno Pro"/>
          <w:color w:val="000000"/>
        </w:rPr>
        <w:softHyphen/>
        <w:t>sno definisanim ranim stečenim cerebralnim lezijama čiji ukupni funkcionalni nivo ulazi u opeg mentalne retardacije, kao i kod neuroloških oboljenja druge etiologije. Ovde možemo zabeležiti još nešto: među svim oblicima zaostajanja u mentalnom razvoju, nama je, u principu, najpoznatija specifičnost kognitivnog profila autistične dece (visokofunkcionalni autizam je pre izuzetak nego pravi</w:t>
      </w:r>
      <w:r w:rsidRPr="008E1CB7">
        <w:rPr>
          <w:rFonts w:cs="Arno Pro"/>
          <w:color w:val="000000"/>
        </w:rPr>
        <w:softHyphen/>
        <w:t>lo), ali mi ove poremećaje danas tipično i ne posmatramo kao „</w:t>
      </w:r>
      <w:proofErr w:type="gramStart"/>
      <w:r w:rsidRPr="008E1CB7">
        <w:rPr>
          <w:rFonts w:cs="Arno Pro"/>
          <w:color w:val="000000"/>
        </w:rPr>
        <w:t>formu“ mentalne</w:t>
      </w:r>
      <w:proofErr w:type="gramEnd"/>
      <w:r w:rsidRPr="008E1CB7">
        <w:rPr>
          <w:rFonts w:cs="Arno Pro"/>
          <w:color w:val="000000"/>
        </w:rPr>
        <w:t xml:space="preserve"> retardacije, što nam je uveliko pomoglo u razumevanju autizma, po svim aspek</w:t>
      </w:r>
      <w:r w:rsidRPr="008E1CB7">
        <w:rPr>
          <w:rFonts w:cs="Arno Pro"/>
          <w:color w:val="000000"/>
        </w:rPr>
        <w:softHyphen/>
        <w:t>tima problema!</w:t>
      </w:r>
    </w:p>
    <w:p w14:paraId="4C3D175C"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Iza razlika u kognitivnom profilu, u pojedinim grupama dece sa mentalnom retardacijom podjednako prepoznajemo i razlike u temperamentu i opštem bihejvioralnom stilu. Deca sa Vilijamsovim sindromom su najčešće plašljiva i opsesivna, iako veoma sklona verbalnoj komunikaciji. Za autistički spektar kao i fragilni-X sindrom karakteristična je tendencija ka socijalnoj izolaciji. Kod meningomijelocelnog hidrocefalusa socijabilnost ima odliku „</w:t>
      </w:r>
      <w:proofErr w:type="gramStart"/>
      <w:r w:rsidRPr="008E1CB7">
        <w:rPr>
          <w:rFonts w:cs="Arno Pro"/>
          <w:color w:val="000000"/>
        </w:rPr>
        <w:t>lepljivosti“</w:t>
      </w:r>
      <w:proofErr w:type="gramEnd"/>
      <w:r w:rsidRPr="008E1CB7">
        <w:rPr>
          <w:rFonts w:cs="Arno Pro"/>
          <w:color w:val="000000"/>
        </w:rPr>
        <w:t>. De</w:t>
      </w:r>
      <w:r w:rsidRPr="008E1CB7">
        <w:rPr>
          <w:rFonts w:cs="Arno Pro"/>
          <w:color w:val="000000"/>
        </w:rPr>
        <w:softHyphen/>
        <w:t>vojčice sa Tarnerovim sindromom, i van izraženije sklonosti prema ozbiljnoj psihopatologiji, mogu pokazivati povišenu anksioznost, depresivnost i tenden</w:t>
      </w:r>
      <w:r w:rsidRPr="008E1CB7">
        <w:rPr>
          <w:rFonts w:cs="Arno Pro"/>
          <w:color w:val="000000"/>
        </w:rPr>
        <w:softHyphen/>
        <w:t>ciju ka socijalnoj izolaciji. „</w:t>
      </w:r>
      <w:proofErr w:type="gramStart"/>
      <w:r w:rsidRPr="008E1CB7">
        <w:rPr>
          <w:rFonts w:cs="Arno Pro"/>
          <w:color w:val="000000"/>
        </w:rPr>
        <w:t>Savanti“ sa</w:t>
      </w:r>
      <w:proofErr w:type="gramEnd"/>
      <w:r w:rsidRPr="008E1CB7">
        <w:rPr>
          <w:rFonts w:cs="Arno Pro"/>
          <w:color w:val="000000"/>
        </w:rPr>
        <w:t xml:space="preserve"> hiperleksijom ili superiornom sirovom memorijom poseduju naglašeno istrajan fokus pažnje na idiosinkratično iza</w:t>
      </w:r>
      <w:r w:rsidRPr="008E1CB7">
        <w:rPr>
          <w:rFonts w:cs="Arno Pro"/>
          <w:color w:val="000000"/>
        </w:rPr>
        <w:softHyphen/>
        <w:t>branom materijalu, što, zajedno sa njihovim teškoćama orijentacije ka novim stimulusima i sklonosti ka repetitivnom ponašanju pre govori o teškoćama de</w:t>
      </w:r>
      <w:r w:rsidRPr="008E1CB7">
        <w:rPr>
          <w:rFonts w:cs="Arno Pro"/>
          <w:color w:val="000000"/>
        </w:rPr>
        <w:softHyphen/>
        <w:t>fokusiranja pažnje no izvanrednoj sposobnosti čitanja ili pamćenja. Generalno, nalazi da određene neuropsihološke profile kognitivne obrade prate karakteri</w:t>
      </w:r>
      <w:r w:rsidRPr="008E1CB7">
        <w:rPr>
          <w:rFonts w:cs="Arno Pro"/>
          <w:color w:val="000000"/>
        </w:rPr>
        <w:softHyphen/>
        <w:t>stični sklopovi reagovanja na spoljne (uključujući i socijalne) stimuluse, uklju</w:t>
      </w:r>
      <w:r w:rsidRPr="008E1CB7">
        <w:rPr>
          <w:rFonts w:cs="Arno Pro"/>
          <w:color w:val="000000"/>
        </w:rPr>
        <w:softHyphen/>
        <w:t>čujući i ekstremno „</w:t>
      </w:r>
      <w:proofErr w:type="gramStart"/>
      <w:r w:rsidRPr="008E1CB7">
        <w:rPr>
          <w:rFonts w:cs="Arno Pro"/>
          <w:color w:val="000000"/>
        </w:rPr>
        <w:t>eksternalizirajuće“ ili</w:t>
      </w:r>
      <w:proofErr w:type="gramEnd"/>
      <w:r w:rsidRPr="008E1CB7">
        <w:rPr>
          <w:rFonts w:cs="Arno Pro"/>
          <w:color w:val="000000"/>
        </w:rPr>
        <w:t xml:space="preserve"> „internalizirajuće“ ponašanje, mogu ukazivati da temperament, kao i kognicija, ima neuropsihološku osnovu, mo</w:t>
      </w:r>
      <w:r w:rsidRPr="008E1CB7">
        <w:rPr>
          <w:rFonts w:cs="Arno Pro"/>
          <w:color w:val="000000"/>
        </w:rPr>
        <w:softHyphen/>
        <w:t xml:space="preserve">gućno </w:t>
      </w:r>
      <w:r w:rsidRPr="008E1CB7">
        <w:rPr>
          <w:rFonts w:cs="Arno Pro"/>
          <w:color w:val="000000"/>
        </w:rPr>
        <w:lastRenderedPageBreak/>
        <w:t>obuhvatajući suprotne mehanizme od onih vezanih za pomeranje pažnje (cf. Bender i sar, 1994; Kinsbourne, 1997).</w:t>
      </w:r>
    </w:p>
    <w:p w14:paraId="5EB60B4C" w14:textId="77777777" w:rsidR="00544489" w:rsidRPr="008E1CB7" w:rsidRDefault="00544489" w:rsidP="00E431DC">
      <w:pPr>
        <w:autoSpaceDE w:val="0"/>
        <w:autoSpaceDN w:val="0"/>
        <w:adjustRightInd w:val="0"/>
        <w:spacing w:after="220"/>
        <w:ind w:left="634" w:right="274"/>
        <w:jc w:val="both"/>
        <w:rPr>
          <w:rFonts w:cs="Arno Pro"/>
          <w:color w:val="000000"/>
        </w:rPr>
      </w:pPr>
    </w:p>
    <w:p w14:paraId="08DC4B83" w14:textId="77777777" w:rsidR="00544489" w:rsidRDefault="00544489" w:rsidP="00E431DC">
      <w:pPr>
        <w:autoSpaceDE w:val="0"/>
        <w:autoSpaceDN w:val="0"/>
        <w:adjustRightInd w:val="0"/>
        <w:spacing w:after="220"/>
        <w:ind w:left="360"/>
        <w:jc w:val="both"/>
        <w:rPr>
          <w:rFonts w:cs="Arno Pro"/>
          <w:bCs/>
          <w:color w:val="000000"/>
        </w:rPr>
      </w:pPr>
      <w:r w:rsidRPr="008E1CB7">
        <w:rPr>
          <w:rFonts w:cs="Myriad Pro"/>
          <w:color w:val="000000"/>
        </w:rPr>
        <w:t>ILUSTRACIJA</w:t>
      </w:r>
      <w:r>
        <w:rPr>
          <w:rFonts w:cs="Myriad Pro"/>
          <w:color w:val="000000"/>
        </w:rPr>
        <w:t xml:space="preserve">: </w:t>
      </w:r>
      <w:r w:rsidRPr="008E1CB7">
        <w:rPr>
          <w:rFonts w:cs="Arno Pro"/>
          <w:bCs/>
          <w:color w:val="000000"/>
        </w:rPr>
        <w:t>Različiti tipovi pogrešaka i nivoi efikasnosti u rešavanju zadatka kon</w:t>
      </w:r>
      <w:r w:rsidRPr="008E1CB7">
        <w:rPr>
          <w:rFonts w:cs="Arno Pro"/>
          <w:bCs/>
          <w:color w:val="000000"/>
        </w:rPr>
        <w:softHyphen/>
        <w:t>struisanja kod dece sa mentalnom retardacijom raz</w:t>
      </w:r>
      <w:r w:rsidRPr="00A0518F">
        <w:rPr>
          <w:rFonts w:cs="Arno Pro"/>
          <w:bCs/>
          <w:color w:val="000000"/>
        </w:rPr>
        <w:t>ličite etiologije, a pri</w:t>
      </w:r>
      <w:r w:rsidRPr="00A0518F">
        <w:rPr>
          <w:rFonts w:cs="Arno Pro"/>
          <w:bCs/>
          <w:color w:val="000000"/>
        </w:rPr>
        <w:softHyphen/>
        <w:t>bližnog 'nivoa'</w:t>
      </w:r>
      <w:r w:rsidRPr="008E1CB7">
        <w:rPr>
          <w:rFonts w:cs="Arno Pro"/>
          <w:bCs/>
          <w:color w:val="000000"/>
        </w:rPr>
        <w:t xml:space="preserve"> intelektualnih sposobnosti</w:t>
      </w:r>
      <w:r w:rsidRPr="00A0518F">
        <w:rPr>
          <w:rFonts w:cs="Arno Pro"/>
          <w:bCs/>
          <w:color w:val="000000"/>
        </w:rPr>
        <w:t xml:space="preserve"> </w:t>
      </w:r>
      <w:r w:rsidRPr="008E1CB7">
        <w:rPr>
          <w:rFonts w:cs="Arno Pro"/>
          <w:bCs/>
          <w:color w:val="000000"/>
        </w:rPr>
        <w:t>(</w:t>
      </w:r>
      <w:r>
        <w:rPr>
          <w:rFonts w:cs="Arno Pro"/>
          <w:bCs/>
          <w:color w:val="000000"/>
        </w:rPr>
        <w:t xml:space="preserve">zadatak su </w:t>
      </w:r>
      <w:r w:rsidRPr="008E1CB7">
        <w:rPr>
          <w:rFonts w:cs="Arno Pro"/>
          <w:bCs/>
          <w:color w:val="000000"/>
        </w:rPr>
        <w:t>Kosove kocke</w:t>
      </w:r>
      <w:r w:rsidRPr="00A0518F">
        <w:rPr>
          <w:rFonts w:cs="Arno Pro"/>
          <w:bCs/>
          <w:color w:val="000000"/>
        </w:rPr>
        <w:t xml:space="preserve"> iz Vekslerovih skala za procenu inteligencije, </w:t>
      </w:r>
      <w:r>
        <w:rPr>
          <w:rFonts w:cs="Arno Pro"/>
          <w:bCs/>
          <w:color w:val="000000"/>
        </w:rPr>
        <w:t xml:space="preserve">upotreba u neuropsihologiji slično ROCF, </w:t>
      </w:r>
      <w:r w:rsidRPr="00A0518F">
        <w:rPr>
          <w:rFonts w:cs="Arno Pro"/>
          <w:bCs/>
          <w:color w:val="000000"/>
        </w:rPr>
        <w:t xml:space="preserve">pogledati </w:t>
      </w:r>
      <w:r>
        <w:rPr>
          <w:rFonts w:cs="Arno Pro"/>
          <w:bCs/>
          <w:color w:val="000000"/>
        </w:rPr>
        <w:t xml:space="preserve">više </w:t>
      </w:r>
      <w:r w:rsidRPr="00A0518F">
        <w:rPr>
          <w:rFonts w:cs="Arno Pro"/>
          <w:bCs/>
          <w:color w:val="000000"/>
        </w:rPr>
        <w:t>u 'Uvodu u neuropsihološku dijagnostiku'</w:t>
      </w:r>
      <w:r w:rsidRPr="008E1CB7">
        <w:rPr>
          <w:rFonts w:cs="Arno Pro"/>
          <w:bCs/>
          <w:color w:val="000000"/>
        </w:rPr>
        <w:t xml:space="preserve">) </w:t>
      </w:r>
    </w:p>
    <w:p w14:paraId="06499F75" w14:textId="77777777" w:rsidR="00544489" w:rsidRPr="008E1CB7" w:rsidRDefault="00544489" w:rsidP="00E431DC">
      <w:pPr>
        <w:autoSpaceDE w:val="0"/>
        <w:autoSpaceDN w:val="0"/>
        <w:adjustRightInd w:val="0"/>
        <w:spacing w:after="220"/>
        <w:ind w:left="360"/>
        <w:jc w:val="both"/>
        <w:rPr>
          <w:rFonts w:cs="Myriad Pro Light"/>
          <w:color w:val="000000"/>
        </w:rPr>
      </w:pPr>
      <w:r w:rsidRPr="005134D2">
        <w:rPr>
          <w:rFonts w:cs="Myriad Pro Light"/>
          <w:noProof/>
          <w:color w:val="000000"/>
        </w:rPr>
        <w:drawing>
          <wp:inline distT="0" distB="0" distL="0" distR="0" wp14:anchorId="19214BB5" wp14:editId="2D621BD2">
            <wp:extent cx="5686425" cy="515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6425" cy="5153025"/>
                    </a:xfrm>
                    <a:prstGeom prst="rect">
                      <a:avLst/>
                    </a:prstGeom>
                    <a:noFill/>
                    <a:ln>
                      <a:noFill/>
                    </a:ln>
                  </pic:spPr>
                </pic:pic>
              </a:graphicData>
            </a:graphic>
          </wp:inline>
        </w:drawing>
      </w:r>
    </w:p>
    <w:p w14:paraId="1FF44B93" w14:textId="77777777" w:rsidR="00F320F3" w:rsidRDefault="00F320F3" w:rsidP="00F320F3">
      <w:pPr>
        <w:autoSpaceDE w:val="0"/>
        <w:autoSpaceDN w:val="0"/>
        <w:adjustRightInd w:val="0"/>
        <w:spacing w:before="500" w:after="500"/>
        <w:ind w:left="360"/>
        <w:jc w:val="center"/>
        <w:rPr>
          <w:rFonts w:cs="Myriad Pro"/>
          <w:i/>
          <w:color w:val="000000"/>
        </w:rPr>
      </w:pPr>
    </w:p>
    <w:p w14:paraId="3AA2BB21" w14:textId="771C9E5D" w:rsidR="00F320F3" w:rsidRPr="00F320F3" w:rsidRDefault="00F320F3" w:rsidP="00F320F3">
      <w:pPr>
        <w:autoSpaceDE w:val="0"/>
        <w:autoSpaceDN w:val="0"/>
        <w:adjustRightInd w:val="0"/>
        <w:spacing w:before="500" w:after="500"/>
        <w:ind w:left="360"/>
        <w:jc w:val="center"/>
        <w:rPr>
          <w:rFonts w:cs="Myriad Pro"/>
          <w:i/>
          <w:color w:val="000000"/>
        </w:rPr>
      </w:pPr>
      <w:r>
        <w:rPr>
          <w:rFonts w:cs="Myriad Pro"/>
          <w:i/>
          <w:color w:val="000000"/>
        </w:rPr>
        <w:lastRenderedPageBreak/>
        <w:t>Autistički spektar poremećaja</w:t>
      </w:r>
    </w:p>
    <w:p w14:paraId="5F683A9A"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Biološku osnovu autizma sugerišu praktično svi podaci koje imamo o ovom po</w:t>
      </w:r>
      <w:r w:rsidRPr="008E1CB7">
        <w:rPr>
          <w:rFonts w:cs="Arno Pro"/>
          <w:color w:val="000000"/>
        </w:rPr>
        <w:softHyphen/>
        <w:t>remećaju:</w:t>
      </w:r>
    </w:p>
    <w:p w14:paraId="3C9D06C1"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Vec sam rani početak, profil simptoma, kao i hronični tok poremećaja autistickog spektra, ubedljivo govore o njihovoj biološkoj zasnovanosti; </w:t>
      </w:r>
    </w:p>
    <w:p w14:paraId="6F18E7A9"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Studije sa blizancima pokazale su da autizam ima najizrazitiju genetsku komponentu od svih neuropsihijatrijskih oboljenja koja se javljaju u detinjstvu (Bailey i sar, 1995); </w:t>
      </w:r>
    </w:p>
    <w:p w14:paraId="297C3E86" w14:textId="77777777" w:rsidR="00544489" w:rsidRDefault="00544489" w:rsidP="00E431DC">
      <w:pPr>
        <w:autoSpaceDE w:val="0"/>
        <w:autoSpaceDN w:val="0"/>
        <w:adjustRightInd w:val="0"/>
        <w:spacing w:after="220"/>
        <w:ind w:left="920" w:right="280" w:hanging="280"/>
        <w:jc w:val="both"/>
        <w:rPr>
          <w:rFonts w:cs="Myriad Pro Light"/>
          <w:b/>
          <w:bCs/>
          <w:color w:val="000000"/>
        </w:rPr>
      </w:pPr>
      <w:r w:rsidRPr="008E1CB7">
        <w:rPr>
          <w:rFonts w:cs="Arno Pro"/>
          <w:color w:val="000000"/>
        </w:rPr>
        <w:t xml:space="preserve">Oko četvrtine osoba sa autizmom ima epileptične krize, a znatno više njih izmenjen EEG koji tipično ukazuje na bilateralne promene bez konzistentnog fokusa (Bauman i Kemper, 1994); </w:t>
      </w:r>
      <w:r w:rsidRPr="008E1CB7">
        <w:rPr>
          <w:rFonts w:cs="Myriad Pro Light"/>
          <w:b/>
          <w:bCs/>
          <w:color w:val="000000"/>
        </w:rPr>
        <w:t xml:space="preserve"> </w:t>
      </w:r>
    </w:p>
    <w:p w14:paraId="1E776589"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Kod mlađe autistične dece česti su problemi motorne organizacije, ukljucujuci hipotoniju, nespretnost, apraksiju, kao i brojne motorne stereotipije (Gilberg i Coleman, 1992); </w:t>
      </w:r>
    </w:p>
    <w:p w14:paraId="657EFDDA"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Ova deca često paradoksalno reaguju na određene senzorne draži: mogu biti hipersenzitivni ili neosetljivi na neke zvuke, dodir ili bol, intenzivno odbijati određene teksture ili hranu, vizuelna percepcija im je obično superiorna nad auditivnom (sa izuzetkom Aspergerovog sindroma koji pokazuje suprotan obrazac);</w:t>
      </w:r>
    </w:p>
    <w:p w14:paraId="53DD802B"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Učestalost i izrazitost mentalne retardacije kod autizma u principu govore u korist cerebralne hipoteze.</w:t>
      </w:r>
    </w:p>
    <w:p w14:paraId="738AC1A4"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Neke pretpostavke, podržane neuroanatomskim studijama usmerenim na pa</w:t>
      </w:r>
      <w:r w:rsidRPr="008E1CB7">
        <w:rPr>
          <w:rFonts w:cs="Arno Pro"/>
          <w:color w:val="000000"/>
        </w:rPr>
        <w:softHyphen/>
        <w:t>tologiju cerebeluma, govore da bi biološki početak autističkog poremećaja mo</w:t>
      </w:r>
      <w:r w:rsidRPr="008E1CB7">
        <w:rPr>
          <w:rFonts w:cs="Arno Pro"/>
          <w:color w:val="000000"/>
        </w:rPr>
        <w:softHyphen/>
        <w:t>gao datirati čak iz prvog trimestra intrauterinog razvoja, a da se svakako nalazi u okviru prve dve godine postnatalnog života (Courchesne i sar, 1999).</w:t>
      </w:r>
    </w:p>
    <w:p w14:paraId="2D33B07B"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Činjenica da u ovoj populaciji postoje problemi u sferi socijalizacije, jezika i po</w:t>
      </w:r>
      <w:r w:rsidRPr="008E1CB7">
        <w:rPr>
          <w:rFonts w:cs="Arno Pro"/>
          <w:color w:val="000000"/>
        </w:rPr>
        <w:softHyphen/>
        <w:t>našanja generalno ukazuju da „</w:t>
      </w:r>
      <w:proofErr w:type="gramStart"/>
      <w:r w:rsidRPr="008E1CB7">
        <w:rPr>
          <w:rFonts w:cs="Arno Pro"/>
          <w:color w:val="000000"/>
        </w:rPr>
        <w:t>sindrom“ mora</w:t>
      </w:r>
      <w:proofErr w:type="gramEnd"/>
      <w:r w:rsidRPr="008E1CB7">
        <w:rPr>
          <w:rFonts w:cs="Arno Pro"/>
          <w:color w:val="000000"/>
        </w:rPr>
        <w:t xml:space="preserve"> pogađati funkcionalno različite i široko distribuirane neuronske sisteme. Istovremeno, </w:t>
      </w:r>
      <w:r>
        <w:rPr>
          <w:rFonts w:cs="Arno Pro"/>
          <w:color w:val="000000"/>
        </w:rPr>
        <w:t>'</w:t>
      </w:r>
      <w:r w:rsidRPr="008E1CB7">
        <w:rPr>
          <w:rFonts w:cs="Arno Pro"/>
          <w:color w:val="000000"/>
        </w:rPr>
        <w:t>bazični</w:t>
      </w:r>
      <w:r>
        <w:rPr>
          <w:rFonts w:cs="Arno Pro"/>
          <w:color w:val="000000"/>
        </w:rPr>
        <w:t>'</w:t>
      </w:r>
      <w:r w:rsidRPr="008E1CB7">
        <w:rPr>
          <w:rFonts w:cs="Arno Pro"/>
          <w:color w:val="000000"/>
        </w:rPr>
        <w:t xml:space="preserve"> poremećaji su istovremeno (bar) u određenoj meri specifični, pošto brojni perceptivni i ko</w:t>
      </w:r>
      <w:r w:rsidRPr="008E1CB7">
        <w:rPr>
          <w:rFonts w:cs="Arno Pro"/>
          <w:color w:val="000000"/>
        </w:rPr>
        <w:softHyphen/>
        <w:t>gnitivni sistemi mogu ostati pošteđeni. Čak i kada u potpunosti ispoljen sin</w:t>
      </w:r>
      <w:r w:rsidRPr="008E1CB7">
        <w:rPr>
          <w:rFonts w:cs="Arno Pro"/>
          <w:color w:val="000000"/>
        </w:rPr>
        <w:softHyphen/>
        <w:t>drom zahvata disfunkciju brojnih kognitivnih sistema, nije isključeno da je ne</w:t>
      </w:r>
      <w:r w:rsidRPr="008E1CB7">
        <w:rPr>
          <w:rFonts w:cs="Arno Pro"/>
          <w:color w:val="000000"/>
        </w:rPr>
        <w:softHyphen/>
        <w:t xml:space="preserve">urološka </w:t>
      </w:r>
      <w:r w:rsidRPr="008E1CB7">
        <w:rPr>
          <w:rFonts w:cs="Arno Pro"/>
          <w:color w:val="000000"/>
        </w:rPr>
        <w:lastRenderedPageBreak/>
        <w:t>osnova poremećaja, s obzirom na tesnu isprepletanost ranih razvojnih procesa, u početku bila znatno lokalizovanija.</w:t>
      </w:r>
    </w:p>
    <w:p w14:paraId="33063AEC"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Skoro svaki cerebralni sistem bio je u nekom trenutku fokusiran kao potencijal</w:t>
      </w:r>
      <w:r w:rsidRPr="008E1CB7">
        <w:rPr>
          <w:rFonts w:cs="Arno Pro"/>
          <w:color w:val="000000"/>
        </w:rPr>
        <w:softHyphen/>
        <w:t>na osnova autizma (Rapin, 1997). Podaci kojima danas raspolažemo u</w:t>
      </w:r>
      <w:r>
        <w:rPr>
          <w:rFonts w:cs="Arno Pro"/>
          <w:color w:val="000000"/>
        </w:rPr>
        <w:t>kazuju da je atipična kognitivna organizacija autiz</w:t>
      </w:r>
      <w:r w:rsidRPr="008E1CB7">
        <w:rPr>
          <w:rFonts w:cs="Arno Pro"/>
          <w:color w:val="000000"/>
        </w:rPr>
        <w:t>m</w:t>
      </w:r>
      <w:r>
        <w:rPr>
          <w:rFonts w:cs="Arno Pro"/>
          <w:color w:val="000000"/>
        </w:rPr>
        <w:t xml:space="preserve">a udružena sa atipičnom funkcionalnom organizacijom </w:t>
      </w:r>
      <w:r w:rsidRPr="008E1CB7">
        <w:rPr>
          <w:rFonts w:cs="Arno Pro"/>
          <w:color w:val="000000"/>
        </w:rPr>
        <w:t>određeni</w:t>
      </w:r>
      <w:r>
        <w:rPr>
          <w:rFonts w:cs="Arno Pro"/>
          <w:color w:val="000000"/>
        </w:rPr>
        <w:t>h sistema</w:t>
      </w:r>
      <w:r w:rsidRPr="008E1CB7">
        <w:rPr>
          <w:rFonts w:cs="Arno Pro"/>
          <w:color w:val="000000"/>
        </w:rPr>
        <w:t xml:space="preserve"> temporalnih i fron</w:t>
      </w:r>
      <w:r w:rsidRPr="008E1CB7">
        <w:rPr>
          <w:rFonts w:cs="Arno Pro"/>
          <w:color w:val="000000"/>
        </w:rPr>
        <w:softHyphen/>
        <w:t>talnih oblas</w:t>
      </w:r>
      <w:r>
        <w:rPr>
          <w:rFonts w:cs="Arno Pro"/>
          <w:color w:val="000000"/>
        </w:rPr>
        <w:t>ti, kao i delova</w:t>
      </w:r>
      <w:r w:rsidRPr="008E1CB7">
        <w:rPr>
          <w:rFonts w:cs="Arno Pro"/>
          <w:color w:val="000000"/>
        </w:rPr>
        <w:t xml:space="preserve"> a</w:t>
      </w:r>
      <w:r>
        <w:rPr>
          <w:rFonts w:cs="Arno Pro"/>
          <w:color w:val="000000"/>
        </w:rPr>
        <w:t>migdaloidnog kompleksa i struktura sa kojima komunicira</w:t>
      </w:r>
      <w:r w:rsidRPr="008E1CB7">
        <w:rPr>
          <w:rFonts w:cs="Arno Pro"/>
          <w:color w:val="000000"/>
        </w:rPr>
        <w:t>. Odstupanja u veličini, gustini i dendritskom grananju su registrovana u amigdaloidnom kom</w:t>
      </w:r>
      <w:r w:rsidRPr="008E1CB7">
        <w:rPr>
          <w:rFonts w:cs="Arno Pro"/>
          <w:color w:val="000000"/>
        </w:rPr>
        <w:softHyphen/>
        <w:t>pleksu, hipokampusu, septumu, prednjem delu cinguluma, mamilarnim teli</w:t>
      </w:r>
      <w:r w:rsidRPr="008E1CB7">
        <w:rPr>
          <w:rFonts w:cs="Arno Pro"/>
          <w:color w:val="000000"/>
        </w:rPr>
        <w:softHyphen/>
        <w:t>ma. Pretpostavka o posebnoj ulozi amigdale u razvoju ponašanja nalik na auti</w:t>
      </w:r>
      <w:r w:rsidRPr="008E1CB7">
        <w:rPr>
          <w:rFonts w:cs="Arno Pro"/>
          <w:color w:val="000000"/>
        </w:rPr>
        <w:softHyphen/>
        <w:t>stično podržana je eksperimentalnim studijama sa višim primatima. Na primer, Baševalje je pokazao da kod makakija samo rane lezije amigdale, ali ne i one kod odraslih jedinki, dovode do socijalne izolacije, odsustva kontakta očima, nedostatka facijalne ekspresije ili motornih stereotipija (Bachevalier, 2000). Štavise, sve češće se beleži da rane lezije amigdale i entorinalne kore vode ka kasnijim neurohemijskim izmenama u frontalnom korteksu i supkortikalnoj regulaciji dopaminergicke aktivnosti. Ovakvi nalazi daju snažnu podršku pret</w:t>
      </w:r>
      <w:r w:rsidRPr="008E1CB7">
        <w:rPr>
          <w:rFonts w:cs="Arno Pro"/>
          <w:color w:val="000000"/>
        </w:rPr>
        <w:softHyphen/>
        <w:t>postavci o postupnoj generalizaciji početnog oštećenja kroz interakcije koje se ostvaruju unutar neurorazvojnih procesa. Neki autori ovo povezuju sa odlože</w:t>
      </w:r>
      <w:r w:rsidRPr="008E1CB7">
        <w:rPr>
          <w:rFonts w:cs="Arno Pro"/>
          <w:color w:val="000000"/>
        </w:rPr>
        <w:softHyphen/>
        <w:t>nim javljanjem prvih bihejvioralnih manifestacija poremećaja. Drugi, na istoj osnovi, a uzimajući u obzir i moguće efekte ranih psihosocijalnih interakcija (od kojih mnoge mogu predstavljati nepovoljan razvojni faktor), objašnjavaju šarolikost fenomenologije i nekonzistentnost „</w:t>
      </w:r>
      <w:proofErr w:type="gramStart"/>
      <w:r w:rsidRPr="008E1CB7">
        <w:rPr>
          <w:rFonts w:cs="Arno Pro"/>
          <w:color w:val="000000"/>
        </w:rPr>
        <w:t>ishoda“ od</w:t>
      </w:r>
      <w:proofErr w:type="gramEnd"/>
      <w:r w:rsidRPr="008E1CB7">
        <w:rPr>
          <w:rFonts w:cs="Arno Pro"/>
          <w:color w:val="000000"/>
        </w:rPr>
        <w:t xml:space="preserve"> jednog autističnog deteta do drugog.</w:t>
      </w:r>
      <w:r>
        <w:rPr>
          <w:rFonts w:cs="Arno Pro"/>
          <w:color w:val="000000"/>
        </w:rPr>
        <w:t xml:space="preserve"> (o 'generisanju' poremećaja kroz vreme/razvoj pogledati i u Uvodu u neuropsihološku dijagnostiku) </w:t>
      </w:r>
    </w:p>
    <w:p w14:paraId="110F3A37"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Do sada je zabeležena veća konzistentnost rezultata onih studija u kojima su dovođeni u vezu delovi orbitalnih i medijalnih oblasti prefrontalne kore (najteš</w:t>
      </w:r>
      <w:r w:rsidRPr="008E1CB7">
        <w:rPr>
          <w:rFonts w:cs="Arno Pro"/>
          <w:color w:val="000000"/>
        </w:rPr>
        <w:softHyphen/>
        <w:t xml:space="preserve">nje povezanih sa limbičkim sistemom) sa „socijalnom </w:t>
      </w:r>
      <w:proofErr w:type="gramStart"/>
      <w:r w:rsidRPr="008E1CB7">
        <w:rPr>
          <w:rFonts w:cs="Arno Pro"/>
          <w:color w:val="000000"/>
        </w:rPr>
        <w:t>kognicijom“ ili</w:t>
      </w:r>
      <w:proofErr w:type="gramEnd"/>
      <w:r w:rsidRPr="008E1CB7">
        <w:rPr>
          <w:rFonts w:cs="Arno Pro"/>
          <w:color w:val="000000"/>
        </w:rPr>
        <w:t xml:space="preserve"> „teorijom uma“ (Frith i Frith, 1999). Deo nalaza dolazi od osoba koje nisu autistične, već se posmatra, kod zdravih, cerebralna aktivacija pri zadacima „teorije </w:t>
      </w:r>
      <w:proofErr w:type="gramStart"/>
      <w:r w:rsidRPr="008E1CB7">
        <w:rPr>
          <w:rFonts w:cs="Arno Pro"/>
          <w:color w:val="000000"/>
        </w:rPr>
        <w:t>uma“</w:t>
      </w:r>
      <w:proofErr w:type="gramEnd"/>
      <w:r w:rsidRPr="008E1CB7">
        <w:rPr>
          <w:rFonts w:cs="Arno Pro"/>
          <w:color w:val="000000"/>
        </w:rPr>
        <w:t>: u celini, u ovim situacijama beleži se izmenjena funkcionalna reprezentacija pre</w:t>
      </w:r>
      <w:r w:rsidRPr="008E1CB7">
        <w:rPr>
          <w:rFonts w:cs="Arno Pro"/>
          <w:color w:val="000000"/>
        </w:rPr>
        <w:softHyphen/>
        <w:t>frontalnih oblasti. Sa druge strane, osobe sa autizmom pokazuju globalno uma</w:t>
      </w:r>
      <w:r w:rsidRPr="008E1CB7">
        <w:rPr>
          <w:rFonts w:cs="Arno Pro"/>
          <w:color w:val="000000"/>
        </w:rPr>
        <w:softHyphen/>
        <w:t>njenu dopaminergičku aktivnost u odnosu na normalno očekivanu, naročito medijalne prefrontalne kore, na različitim zadacima, uključujući i one vezane za egzekutivne funkcije ili mnestičke aktivnosti (Schultz i sar, 2000a).</w:t>
      </w:r>
    </w:p>
    <w:p w14:paraId="10391897"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 xml:space="preserve">Jedan od najintrigantnijih dosadašnjih nalaza verovatno je taj da je </w:t>
      </w:r>
      <w:r w:rsidRPr="008E1CB7">
        <w:rPr>
          <w:rFonts w:cs="Arno Pro"/>
          <w:color w:val="000000"/>
          <w:u w:val="single"/>
        </w:rPr>
        <w:t>ukupna ve</w:t>
      </w:r>
      <w:r w:rsidRPr="008E1CB7">
        <w:rPr>
          <w:rFonts w:cs="Arno Pro"/>
          <w:color w:val="000000"/>
          <w:u w:val="single"/>
        </w:rPr>
        <w:softHyphen/>
        <w:t xml:space="preserve">ličina mozga kod autizma, po svemu sudeci, uvećana za oko 5-10% u odnosu na </w:t>
      </w:r>
      <w:r w:rsidRPr="008E1CB7">
        <w:rPr>
          <w:rFonts w:cs="Arno Pro"/>
          <w:color w:val="000000"/>
          <w:u w:val="single"/>
        </w:rPr>
        <w:lastRenderedPageBreak/>
        <w:t>ocekivano za uzrast</w:t>
      </w:r>
      <w:r w:rsidRPr="008E1CB7">
        <w:rPr>
          <w:rFonts w:cs="Arno Pro"/>
          <w:color w:val="000000"/>
        </w:rPr>
        <w:t>. Ipak, još uvek nije jasno da li su ovime podjednako pogo</w:t>
      </w:r>
      <w:r w:rsidRPr="008E1CB7">
        <w:rPr>
          <w:rFonts w:cs="Arno Pro"/>
          <w:color w:val="000000"/>
        </w:rPr>
        <w:softHyphen/>
        <w:t xml:space="preserve">đeni svi cerebralni sistemi, da li je u pitanju prenatalni ili postnatalni poremećaj cerebralnog rasta, niti da li njime može da se objasni remećenje sazrevanja svih (kompromitovanih) nivoa kognitivnog funkcionisanja. Neki nalazi govore da je ovo uvećanje izrazitije kod mlađe dece i da verovatno pogađa pre belu nego sivu masu. Najčešća tumačenja kreću se u pravcu pretpostavki da se </w:t>
      </w:r>
      <w:r w:rsidRPr="008E1CB7">
        <w:rPr>
          <w:rFonts w:cs="Arno Pro"/>
          <w:color w:val="000000"/>
          <w:u w:val="single"/>
        </w:rPr>
        <w:t>prisustvo srazmernog viška materijala održava na račun interkonektivnosti specijalizo</w:t>
      </w:r>
      <w:r w:rsidRPr="008E1CB7">
        <w:rPr>
          <w:rFonts w:cs="Arno Pro"/>
          <w:color w:val="000000"/>
          <w:u w:val="single"/>
        </w:rPr>
        <w:softHyphen/>
        <w:t>vanih neuronskih sistema</w:t>
      </w:r>
      <w:r w:rsidRPr="008E1CB7">
        <w:rPr>
          <w:rFonts w:cs="Arno Pro"/>
          <w:color w:val="000000"/>
        </w:rPr>
        <w:t>. Kao argumenti za ovakve pretpostavke se koriste različiti nalazi karakteristični za ovu populaciju; na primer, da se kod njih beleži redukovana koordinirana aktivnost hemisfera, verovatno kao rezultat redukcije obima korpus kalozuma, verovatno nastalog zbog insuficijentnog razvoja komi</w:t>
      </w:r>
      <w:r w:rsidRPr="008E1CB7">
        <w:rPr>
          <w:rFonts w:cs="Arno Pro"/>
          <w:color w:val="000000"/>
        </w:rPr>
        <w:softHyphen/>
        <w:t>suralnih projekcija i veza (Shultz i Klin, 2002).</w:t>
      </w:r>
    </w:p>
    <w:p w14:paraId="79710CB4"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Do sada najprecizniji neurobioloski korelat bihejvioralnog poremećaja u au</w:t>
      </w:r>
      <w:r w:rsidRPr="008E1CB7">
        <w:rPr>
          <w:rFonts w:cs="Arno Pro"/>
          <w:color w:val="000000"/>
        </w:rPr>
        <w:softHyphen/>
        <w:t>tističkom spektru pronađen funkcionalnim snimanjem mozga je teškoća ove dece da prepoznaju i diskriminišu lica i, još više, nesposobnost da prepoznaju emocionalni izraz lica. Nekoliko istraživanja u kojima je korišćena funkcional</w:t>
      </w:r>
      <w:r w:rsidRPr="008E1CB7">
        <w:rPr>
          <w:rFonts w:cs="Arno Pro"/>
          <w:color w:val="000000"/>
        </w:rPr>
        <w:softHyphen/>
        <w:t>na magnetna rezonanca, kao i eksperimentalni podaci, pokazali su da je fuzifor</w:t>
      </w:r>
      <w:r w:rsidRPr="008E1CB7">
        <w:rPr>
          <w:rFonts w:cs="Arno Pro"/>
          <w:color w:val="000000"/>
        </w:rPr>
        <w:softHyphen/>
        <w:t>mna vijuga, oblast sa donje strane temporalnog režnja, normalno „</w:t>
      </w:r>
      <w:proofErr w:type="gramStart"/>
      <w:r w:rsidRPr="008E1CB7">
        <w:rPr>
          <w:rFonts w:cs="Arno Pro"/>
          <w:color w:val="000000"/>
        </w:rPr>
        <w:t>zadužena“ za</w:t>
      </w:r>
      <w:proofErr w:type="gramEnd"/>
      <w:r w:rsidRPr="008E1CB7">
        <w:rPr>
          <w:rFonts w:cs="Arno Pro"/>
          <w:color w:val="000000"/>
        </w:rPr>
        <w:t xml:space="preserve"> facijalnu percepciju, dok su susedne oblasti u zadnjim delovima srednje i gornje temporalne vijuge značajne za „čitanje“ ekspresije lica, kao i za izražavanje so</w:t>
      </w:r>
      <w:r w:rsidRPr="008E1CB7">
        <w:rPr>
          <w:rFonts w:cs="Arno Pro"/>
          <w:color w:val="000000"/>
        </w:rPr>
        <w:softHyphen/>
        <w:t>cijalne namere usmeravanjem pogleda. U ovom kontekstu, hipoaktivacija fu</w:t>
      </w:r>
      <w:r w:rsidRPr="008E1CB7">
        <w:rPr>
          <w:rFonts w:cs="Arno Pro"/>
          <w:color w:val="000000"/>
        </w:rPr>
        <w:softHyphen/>
        <w:t xml:space="preserve">ziformne vijuge u zadacima facijalne percepcije kod dece i osoba sa autizmom do sada se pokazala kao jedan od najbolje repliciranih nalaza u </w:t>
      </w:r>
      <w:r w:rsidRPr="008E1CB7">
        <w:rPr>
          <w:rFonts w:cs="Arno Pro"/>
          <w:i/>
          <w:iCs/>
          <w:color w:val="000000"/>
        </w:rPr>
        <w:t xml:space="preserve">neuroimageing </w:t>
      </w:r>
      <w:r w:rsidRPr="008E1CB7">
        <w:rPr>
          <w:rFonts w:cs="Arno Pro"/>
          <w:color w:val="000000"/>
        </w:rPr>
        <w:t>literaturi do sada. Ponovo, nije dovoljno jasno kako se ili čime ovakva alteracija strukturirala; većina hipoteza, oslanjajući se na (normalnu) organizaciju speci</w:t>
      </w:r>
      <w:r w:rsidRPr="008E1CB7">
        <w:rPr>
          <w:rFonts w:cs="Arno Pro"/>
          <w:color w:val="000000"/>
        </w:rPr>
        <w:softHyphen/>
        <w:t>fičnih mreža amigdaloidnih projekcija sugeriše da su izmene odgovora fuzifor</w:t>
      </w:r>
      <w:r w:rsidRPr="008E1CB7">
        <w:rPr>
          <w:rFonts w:cs="Arno Pro"/>
          <w:color w:val="000000"/>
        </w:rPr>
        <w:softHyphen/>
        <w:t>mne kore upravo jedna od posledica primarnog deficita lociranog u „</w:t>
      </w:r>
      <w:proofErr w:type="gramStart"/>
      <w:r w:rsidRPr="008E1CB7">
        <w:rPr>
          <w:rFonts w:cs="Arno Pro"/>
          <w:color w:val="000000"/>
        </w:rPr>
        <w:t>starijim“</w:t>
      </w:r>
      <w:proofErr w:type="gramEnd"/>
      <w:r w:rsidRPr="008E1CB7">
        <w:rPr>
          <w:rFonts w:cs="Arno Pro"/>
          <w:color w:val="000000"/>
        </w:rPr>
        <w:t>, a prostorno sasvim udaljenim cerebralnim oblastima (cf. Schultz i sar, 2000b; Pierce i sar, 2001).</w:t>
      </w:r>
    </w:p>
    <w:p w14:paraId="08AF5AB8" w14:textId="6046310A" w:rsidR="00F320F3" w:rsidRDefault="00F320F3" w:rsidP="00E431DC">
      <w:pPr>
        <w:autoSpaceDE w:val="0"/>
        <w:autoSpaceDN w:val="0"/>
        <w:adjustRightInd w:val="0"/>
        <w:spacing w:before="500" w:after="500"/>
        <w:ind w:left="360"/>
        <w:rPr>
          <w:rFonts w:cs="Myriad Pro"/>
          <w:b/>
          <w:color w:val="000000"/>
        </w:rPr>
      </w:pPr>
    </w:p>
    <w:p w14:paraId="7FD43BAC" w14:textId="77777777" w:rsidR="00F320F3" w:rsidRDefault="00F320F3" w:rsidP="00E431DC">
      <w:pPr>
        <w:autoSpaceDE w:val="0"/>
        <w:autoSpaceDN w:val="0"/>
        <w:adjustRightInd w:val="0"/>
        <w:spacing w:before="500" w:after="500"/>
        <w:ind w:left="360"/>
        <w:rPr>
          <w:rFonts w:cs="Myriad Pro"/>
          <w:b/>
          <w:color w:val="000000"/>
        </w:rPr>
      </w:pPr>
    </w:p>
    <w:p w14:paraId="62381CB3" w14:textId="77777777" w:rsidR="00F320F3" w:rsidRDefault="00F320F3" w:rsidP="00E431DC">
      <w:pPr>
        <w:autoSpaceDE w:val="0"/>
        <w:autoSpaceDN w:val="0"/>
        <w:adjustRightInd w:val="0"/>
        <w:spacing w:before="500" w:after="500"/>
        <w:ind w:left="360"/>
        <w:rPr>
          <w:rFonts w:cs="Myriad Pro"/>
          <w:b/>
          <w:color w:val="000000"/>
        </w:rPr>
      </w:pPr>
    </w:p>
    <w:p w14:paraId="010149E9" w14:textId="453368BF" w:rsidR="00544489" w:rsidRPr="00700BB0" w:rsidRDefault="00F320F3" w:rsidP="00F320F3">
      <w:pPr>
        <w:autoSpaceDE w:val="0"/>
        <w:autoSpaceDN w:val="0"/>
        <w:adjustRightInd w:val="0"/>
        <w:spacing w:before="500" w:after="500"/>
        <w:ind w:left="360"/>
        <w:jc w:val="center"/>
        <w:rPr>
          <w:rFonts w:cs="Myriad Pro"/>
          <w:b/>
          <w:color w:val="000000"/>
        </w:rPr>
      </w:pPr>
      <w:r>
        <w:rPr>
          <w:rFonts w:cs="Myriad Pro"/>
          <w:i/>
          <w:color w:val="000000"/>
        </w:rPr>
        <w:lastRenderedPageBreak/>
        <w:t>Neurokognitivni deficit kod psihijatrijskih poremećaja u razvojnom dobu</w:t>
      </w:r>
    </w:p>
    <w:p w14:paraId="297D0E24" w14:textId="77777777" w:rsidR="00544489" w:rsidRPr="008E1CB7" w:rsidRDefault="00544489" w:rsidP="00E431DC">
      <w:pPr>
        <w:autoSpaceDE w:val="0"/>
        <w:autoSpaceDN w:val="0"/>
        <w:adjustRightInd w:val="0"/>
        <w:spacing w:before="500" w:after="500"/>
        <w:ind w:left="360"/>
        <w:jc w:val="both"/>
        <w:rPr>
          <w:rFonts w:cs="Arno Pro"/>
          <w:color w:val="000000"/>
        </w:rPr>
      </w:pPr>
      <w:r w:rsidRPr="008E1CB7">
        <w:rPr>
          <w:rFonts w:cs="Arno Pro"/>
          <w:color w:val="000000"/>
        </w:rPr>
        <w:t>Pretpostavku o povezanosti cerebralne disfunkcije sa povišenim rizikom za psihijatrijska oboljenja potvrdio je još Rater je u svom, danas već klasičnom epidemiološkom istraživanju, kojim je obuhvaćena ukupna populacija škol</w:t>
      </w:r>
      <w:r w:rsidRPr="008E1CB7">
        <w:rPr>
          <w:rFonts w:cs="Arno Pro"/>
          <w:color w:val="000000"/>
        </w:rPr>
        <w:softHyphen/>
        <w:t xml:space="preserve">ske dece na ostrvu Rajt, u velikoj Britaniji. Studijom je nađeno da je </w:t>
      </w:r>
      <w:r w:rsidRPr="008E1CB7">
        <w:rPr>
          <w:rFonts w:cs="Arno Pro"/>
          <w:color w:val="000000"/>
          <w:u w:val="single"/>
        </w:rPr>
        <w:t>učestalost trajnih emocionalnih, bihejvioralnih ili smetnji u domenu socijalne interakcije kod dece sa oboljenjima centralnog nervnog sistema više nego pet puta veća nego kod dece koja koja imaju druge vrste bolesti</w:t>
      </w:r>
      <w:r w:rsidRPr="008E1CB7">
        <w:rPr>
          <w:rFonts w:cs="Arno Pro"/>
          <w:color w:val="000000"/>
        </w:rPr>
        <w:t>, uključujući tu i periferna ne</w:t>
      </w:r>
      <w:r w:rsidRPr="008E1CB7">
        <w:rPr>
          <w:rFonts w:cs="Arno Pro"/>
          <w:color w:val="000000"/>
        </w:rPr>
        <w:softHyphen/>
        <w:t>urološka oštećenja (Rutter et al, 1970). Da bi se eliminisala mogućnost da je ovakav nalaz proizašao iz nedovoljne kontrole uzorka, Raterov saradnik Zajdel je pet godina kasnije realizovao novo istraživanje u kome je direktno poredio psihopatološke varijable kod dece sa moždanim oštećenjima i kod one sa dru</w:t>
      </w:r>
      <w:r w:rsidRPr="008E1CB7">
        <w:rPr>
          <w:rFonts w:cs="Arno Pro"/>
          <w:color w:val="000000"/>
        </w:rPr>
        <w:softHyphen/>
        <w:t>gim stanjima koja uzrokuju invaliditet. Na uzorku dece starosti pet do petnaest godina bez mentalne retardacije Zajdel je otkrio da je učestalost psihijatrijskih smetnji kod dece sa cerebralnom patologijom bar duplo veća nego kod dece bez nje (Seidel et al, 1975).</w:t>
      </w:r>
    </w:p>
    <w:p w14:paraId="3D945225"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 xml:space="preserve">Slične rezultate dale su i longitudialne studije u kojima su praćena deca nakon traumatske povrede mozga: kada se statistički posmatra ukupan uzorak, </w:t>
      </w:r>
      <w:r w:rsidRPr="008E1CB7">
        <w:rPr>
          <w:rFonts w:cs="Arno Pro"/>
          <w:color w:val="000000"/>
          <w:u w:val="single"/>
        </w:rPr>
        <w:t>poka</w:t>
      </w:r>
      <w:r w:rsidRPr="008E1CB7">
        <w:rPr>
          <w:rFonts w:cs="Arno Pro"/>
          <w:color w:val="000000"/>
          <w:u w:val="single"/>
        </w:rPr>
        <w:softHyphen/>
        <w:t>zuje se da je javljanje psihijatrijskih smetnji tipičnih za detinjstvo kod dece sa cerebralnom traumom (bar) udvostručeno</w:t>
      </w:r>
      <w:r w:rsidRPr="008E1CB7">
        <w:rPr>
          <w:rFonts w:cs="Arno Pro"/>
          <w:color w:val="000000"/>
        </w:rPr>
        <w:t>. Neki nalazi su ukazivali da deca sa lakim moždanim ozledama češće ispoljavaju rizično ponašanje pre ozleđivanja, a ona sa teškim ozledama – neproporcionalno visoku zastupljenost dezinhibira</w:t>
      </w:r>
      <w:r w:rsidRPr="008E1CB7">
        <w:rPr>
          <w:rFonts w:cs="Arno Pro"/>
          <w:color w:val="000000"/>
        </w:rPr>
        <w:softHyphen/>
        <w:t>nog socijalnog ponašanja nakon povrede, što se najpre povezivalo sa disfunkci</w:t>
      </w:r>
      <w:r w:rsidRPr="008E1CB7">
        <w:rPr>
          <w:rFonts w:cs="Arno Pro"/>
          <w:color w:val="000000"/>
        </w:rPr>
        <w:softHyphen/>
        <w:t>jom prefrontalnih oblasti. (Chadwick i sar, 1981; Fletcher i sar, 1990).</w:t>
      </w:r>
    </w:p>
    <w:p w14:paraId="7E203D53"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Kao kod dece sa jasnom cerebralnom patologijom, povišena učestalost psiha</w:t>
      </w:r>
      <w:r w:rsidRPr="008E1CB7">
        <w:rPr>
          <w:rFonts w:cs="Arno Pro"/>
          <w:color w:val="000000"/>
        </w:rPr>
        <w:softHyphen/>
        <w:t xml:space="preserve">trijskih smetnji registruje se i kod onih sa takozvanim „lakim neurološkim </w:t>
      </w:r>
      <w:proofErr w:type="gramStart"/>
      <w:r w:rsidRPr="008E1CB7">
        <w:rPr>
          <w:rFonts w:cs="Arno Pro"/>
          <w:color w:val="000000"/>
        </w:rPr>
        <w:t>zna</w:t>
      </w:r>
      <w:r w:rsidRPr="008E1CB7">
        <w:rPr>
          <w:rFonts w:cs="Arno Pro"/>
          <w:color w:val="000000"/>
        </w:rPr>
        <w:softHyphen/>
        <w:t>cima“ (</w:t>
      </w:r>
      <w:proofErr w:type="gramEnd"/>
      <w:r w:rsidRPr="008E1CB7">
        <w:rPr>
          <w:rFonts w:cs="Arno Pro"/>
          <w:color w:val="000000"/>
        </w:rPr>
        <w:t>npr, Shaffer, 1978), kao i u populaciji mališana sa specifičnim razvojnim smetnjama. Tako su Vajnberg i Emsli (Weinberg i Emslie, 1991) pokazali da između 37 i 74% dece sa specifičnim neurokognitivnim poremećajima pokaziju i znake afektivnog poremećaja. Za</w:t>
      </w:r>
      <w:r>
        <w:rPr>
          <w:rFonts w:cs="Arno Pro"/>
          <w:color w:val="000000"/>
        </w:rPr>
        <w:t>s</w:t>
      </w:r>
      <w:r w:rsidRPr="008E1CB7">
        <w:rPr>
          <w:rFonts w:cs="Arno Pro"/>
          <w:color w:val="000000"/>
        </w:rPr>
        <w:t xml:space="preserve">tupljenost emocionalnih smetnji korelirala je sa oblikom razvojnih: znaci psihopatologije su bili manje zastupljeni kod dece sa poremećajima vezanim za usvajanje školskih veština (disleksija, disgrafija, diskalkulija), a više kod dece sa smetnjama koje pogađaju širu oblast ponašanja, kao što je to, na primer, razvojni hiperkinetski sindrom. Kod neurorazvojnih poremećaja za koje se pretpostavlja da su odraz disfunkcije desne hemisfere </w:t>
      </w:r>
      <w:r w:rsidRPr="008E1CB7">
        <w:rPr>
          <w:rFonts w:cs="Arno Pro"/>
          <w:color w:val="000000"/>
        </w:rPr>
        <w:lastRenderedPageBreak/>
        <w:t>(sindrom neverbalnih smetnji učenja) češće su socioemocionalne smetnje i poremećaji adaptivnog ponašanja (Voeller, 1986; Weintraub i Mesulam, 1988; Rourke, 1989; Krstić i Išpanović-Radojković 2002).</w:t>
      </w:r>
    </w:p>
    <w:p w14:paraId="35DDA69E"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Na isti način, u čistom „</w:t>
      </w:r>
      <w:proofErr w:type="gramStart"/>
      <w:r w:rsidRPr="008E1CB7">
        <w:rPr>
          <w:rFonts w:cs="Arno Pro"/>
          <w:color w:val="000000"/>
        </w:rPr>
        <w:t>psihijatrijskom“ uzorku</w:t>
      </w:r>
      <w:proofErr w:type="gramEnd"/>
      <w:r w:rsidRPr="008E1CB7">
        <w:rPr>
          <w:rFonts w:cs="Arno Pro"/>
          <w:color w:val="000000"/>
        </w:rPr>
        <w:t xml:space="preserve"> dece beleži se povišena inci</w:t>
      </w:r>
      <w:r w:rsidRPr="008E1CB7">
        <w:rPr>
          <w:rFonts w:cs="Arno Pro"/>
          <w:color w:val="000000"/>
        </w:rPr>
        <w:softHyphen/>
        <w:t>denca znakova koji ukazuju na cerebralnu disfunkciju. Tramontana i sarad</w:t>
      </w:r>
      <w:r w:rsidRPr="008E1CB7">
        <w:rPr>
          <w:rFonts w:cs="Arno Pro"/>
          <w:color w:val="000000"/>
        </w:rPr>
        <w:softHyphen/>
        <w:t>nici su 1980 godine sproveli istraživanje koje je obuhvatilo dve stotine dece i adolescenata starosti od devet do petnaest godina hospitalizovanih sa različi</w:t>
      </w:r>
      <w:r w:rsidRPr="008E1CB7">
        <w:rPr>
          <w:rFonts w:cs="Arno Pro"/>
          <w:color w:val="000000"/>
        </w:rPr>
        <w:softHyphen/>
        <w:t>tim psihijatrijskim dijagnozama i od kojih ni jedan nije imao istoriju moždane povrede, ni pozitivne znake na rutinskom neurološkom ispitivanju; našli su da oko 60% subjekata pokazuje bar blago, a 25% jasno oštećenje na neuropsihološ</w:t>
      </w:r>
      <w:r w:rsidRPr="008E1CB7">
        <w:rPr>
          <w:rFonts w:cs="Arno Pro"/>
          <w:color w:val="000000"/>
        </w:rPr>
        <w:softHyphen/>
        <w:t>kim testovima (</w:t>
      </w:r>
      <w:r w:rsidRPr="008E1CB7">
        <w:rPr>
          <w:rFonts w:cs="Arno Pro"/>
          <w:i/>
          <w:iCs/>
          <w:color w:val="000000"/>
        </w:rPr>
        <w:t xml:space="preserve">Halstead-Reitan </w:t>
      </w:r>
      <w:r w:rsidRPr="008E1CB7">
        <w:rPr>
          <w:rFonts w:cs="Arno Pro"/>
          <w:color w:val="000000"/>
        </w:rPr>
        <w:t>baterija). Pošto je neuropsihološki deficit ovde donekle korelirao sa količnikom inteligencije, studija je kasnije ponovljena na većem uzorku i uz poređenje neuropsiholoških nalaza sa različitim kvantitativ</w:t>
      </w:r>
      <w:r w:rsidRPr="008E1CB7">
        <w:rPr>
          <w:rFonts w:cs="Arno Pro"/>
          <w:color w:val="000000"/>
        </w:rPr>
        <w:softHyphen/>
        <w:t>nim indikatorima moždane strukture na CT. Psihijatrijski pacijenti su ponovo pokazali veliko prisustvo neuropsiholoških deficita koji su dobro korelirali sa CT nalazom, ali ne i sa pokazateljima intelektualnih sposobnosti. Neuropsiho</w:t>
      </w:r>
      <w:r w:rsidRPr="008E1CB7">
        <w:rPr>
          <w:rFonts w:cs="Arno Pro"/>
          <w:color w:val="000000"/>
        </w:rPr>
        <w:softHyphen/>
        <w:t>loški profil ove dece, kao i podaci strukturnih ispitivanja mozga, naročito su ukazivali na prisustvo anomalija cerebralnog sazrevanja u desnoj hemisferi u ovoj populaciji (Tramontana i Sherrets, 1985).</w:t>
      </w:r>
    </w:p>
    <w:p w14:paraId="134DD2D8"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Još Rater je pretpostavio da postoji mnoštvo različitih mehanizama putem ko</w:t>
      </w:r>
      <w:r w:rsidRPr="008E1CB7">
        <w:rPr>
          <w:rFonts w:cs="Arno Pro"/>
          <w:color w:val="000000"/>
        </w:rPr>
        <w:softHyphen/>
        <w:t>jih bi moždana disfunkcija mogla dovesti do psihopatoloških promena (Rutter, 1983). Kao posebno značajne, on je izdvojio:</w:t>
      </w:r>
    </w:p>
    <w:p w14:paraId="2B9E5AF9"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direktni uticaj izmenjene moždane aktivnosti; </w:t>
      </w:r>
    </w:p>
    <w:p w14:paraId="7514C644"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povišenu izloženost frustraciji koja rezultira iz hendikepa;</w:t>
      </w:r>
    </w:p>
    <w:p w14:paraId="3907074E"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moguće izmene tempe</w:t>
      </w:r>
      <w:r>
        <w:rPr>
          <w:rFonts w:cs="Arno Pro"/>
          <w:color w:val="000000"/>
        </w:rPr>
        <w:t>ramenta i ličnosti koje bi u duž</w:t>
      </w:r>
      <w:r w:rsidRPr="008E1CB7">
        <w:rPr>
          <w:rFonts w:cs="Arno Pro"/>
          <w:color w:val="000000"/>
        </w:rPr>
        <w:t xml:space="preserve">em </w:t>
      </w:r>
      <w:proofErr w:type="gramStart"/>
      <w:r w:rsidRPr="008E1CB7">
        <w:rPr>
          <w:rFonts w:cs="Arno Pro"/>
          <w:color w:val="000000"/>
        </w:rPr>
        <w:t>vremenskom  periodu</w:t>
      </w:r>
      <w:proofErr w:type="gramEnd"/>
      <w:r w:rsidRPr="008E1CB7">
        <w:rPr>
          <w:rFonts w:cs="Arno Pro"/>
          <w:color w:val="000000"/>
        </w:rPr>
        <w:t xml:space="preserve"> rezultirale iz moždanog oštećenja;</w:t>
      </w:r>
    </w:p>
    <w:p w14:paraId="5DB004B0"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 xml:space="preserve">smanjeni kapacitet deteta u odnosu na zahteve sredine; </w:t>
      </w:r>
    </w:p>
    <w:p w14:paraId="44B0CD79" w14:textId="77777777" w:rsidR="00544489" w:rsidRPr="008E1CB7" w:rsidRDefault="00544489" w:rsidP="00E431DC">
      <w:pPr>
        <w:autoSpaceDE w:val="0"/>
        <w:autoSpaceDN w:val="0"/>
        <w:adjustRightInd w:val="0"/>
        <w:spacing w:after="220"/>
        <w:ind w:left="920" w:right="280" w:hanging="280"/>
        <w:jc w:val="both"/>
        <w:rPr>
          <w:rFonts w:cs="Arno Pro"/>
          <w:color w:val="000000"/>
        </w:rPr>
      </w:pPr>
      <w:r w:rsidRPr="008E1CB7">
        <w:rPr>
          <w:rFonts w:cs="Arno Pro"/>
          <w:color w:val="000000"/>
        </w:rPr>
        <w:t>neadekvatne odgovore roditelja u interakciji sa detetom koje se atipično razvija.</w:t>
      </w:r>
    </w:p>
    <w:p w14:paraId="4DC76642"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Neki od ovih mehanizama podrazumevaju „</w:t>
      </w:r>
      <w:proofErr w:type="gramStart"/>
      <w:r w:rsidRPr="008E1CB7">
        <w:rPr>
          <w:rFonts w:cs="Arno Pro"/>
          <w:color w:val="000000"/>
        </w:rPr>
        <w:t>direktan“ uticaj</w:t>
      </w:r>
      <w:proofErr w:type="gramEnd"/>
      <w:r w:rsidRPr="008E1CB7">
        <w:rPr>
          <w:rFonts w:cs="Arno Pro"/>
          <w:color w:val="000000"/>
        </w:rPr>
        <w:t xml:space="preserve"> moždanog ošte</w:t>
      </w:r>
      <w:r w:rsidRPr="008E1CB7">
        <w:rPr>
          <w:rFonts w:cs="Arno Pro"/>
          <w:color w:val="000000"/>
        </w:rPr>
        <w:softHyphen/>
        <w:t>ćenja na ponašanje, odnosno, da bihejvioralna promena nastaje kao izraz dis</w:t>
      </w:r>
      <w:r w:rsidRPr="008E1CB7">
        <w:rPr>
          <w:rFonts w:cs="Arno Pro"/>
          <w:color w:val="000000"/>
        </w:rPr>
        <w:softHyphen/>
        <w:t>funkcije bazičnih neuronskih sistema na planu mentalnih procesa. Jedan takav primer bi predstavljala deca sa deficitom egzekutivnih funkcija kod koje slabo</w:t>
      </w:r>
      <w:r w:rsidRPr="008E1CB7">
        <w:rPr>
          <w:rFonts w:cs="Arno Pro"/>
          <w:color w:val="000000"/>
        </w:rPr>
        <w:softHyphen/>
        <w:t>sti kognitivne kontrole utiču na ponašanje i ličnost – do čega dolazi kod trau</w:t>
      </w:r>
      <w:r w:rsidRPr="008E1CB7">
        <w:rPr>
          <w:rFonts w:cs="Arno Pro"/>
          <w:color w:val="000000"/>
        </w:rPr>
        <w:softHyphen/>
        <w:t xml:space="preserve">matske povrede </w:t>
      </w:r>
      <w:r w:rsidRPr="008E1CB7">
        <w:rPr>
          <w:rFonts w:cs="Arno Pro"/>
          <w:color w:val="000000"/>
        </w:rPr>
        <w:lastRenderedPageBreak/>
        <w:t>glave, prefrontalnih lezija ili nekih razvojnih neurokognitivnih poremećaja. Drugi primer su organski indukovane psihoze ili epizode agre</w:t>
      </w:r>
      <w:r w:rsidRPr="008E1CB7">
        <w:rPr>
          <w:rFonts w:cs="Arno Pro"/>
          <w:color w:val="000000"/>
        </w:rPr>
        <w:softHyphen/>
        <w:t>sivnosti koje se mogu javiti uz određena oboljenja koja zahvataju temporalni režanj. Dalje, ovde bi se mogla ubrojati i ona deca kod koje nedostaci kognitiv</w:t>
      </w:r>
      <w:r w:rsidRPr="008E1CB7">
        <w:rPr>
          <w:rFonts w:cs="Arno Pro"/>
          <w:color w:val="000000"/>
        </w:rPr>
        <w:softHyphen/>
        <w:t>ne obrade bitno kompromituju sposobnosti interakcije sa sredinom, posredno ograničavajući mogućnosti komunikacije, opseg interesovanja i razumevanja situacije – što je pretpostavka za probleme adaptivnog ponašanja kod sindroma neverbalnih smetnji učenja (Rourke, 1989; Voeller, 1997). Konačno, neka vrsta direktnog uticaja sugerisana je i rezultatima studija koje više ili manje konzi</w:t>
      </w:r>
      <w:r w:rsidRPr="008E1CB7">
        <w:rPr>
          <w:rFonts w:cs="Arno Pro"/>
          <w:color w:val="000000"/>
        </w:rPr>
        <w:softHyphen/>
        <w:t>stentno pokazuju povezanost lateralizacije i lokusa moždanog oštećenja sa in</w:t>
      </w:r>
      <w:r w:rsidRPr="008E1CB7">
        <w:rPr>
          <w:rFonts w:cs="Arno Pro"/>
          <w:color w:val="000000"/>
        </w:rPr>
        <w:softHyphen/>
        <w:t>ternalizirajućim psihijatrijskim bolestima kao što je depresija.</w:t>
      </w:r>
    </w:p>
    <w:p w14:paraId="75AAE0DE"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S druge strane, ima podjednako argumenata i za tvrdnju da je odnos između cerebralne disfunkcije i psihijatrijskih teškoća nespecifičan: na primer, da može rezultirati iz generalno smanjenih adaptivnih kapaciteta deteta sa moždanim oštećenjem ili neurorazvojnim poremećajem (npr. Boll i Barth, 1981), ili iz izme</w:t>
      </w:r>
      <w:r w:rsidRPr="008E1CB7">
        <w:rPr>
          <w:rFonts w:cs="Arno Pro"/>
          <w:color w:val="000000"/>
        </w:rPr>
        <w:softHyphen/>
        <w:t>njenih odgovora sredine u pravcu deteta nakon cerebralne ozlede (npr. Brown i sar, 1981). U tom kontekstu, visok „</w:t>
      </w:r>
      <w:proofErr w:type="gramStart"/>
      <w:r w:rsidRPr="008E1CB7">
        <w:rPr>
          <w:rFonts w:cs="Arno Pro"/>
          <w:color w:val="000000"/>
        </w:rPr>
        <w:t>komorbiditet“ smetnji</w:t>
      </w:r>
      <w:proofErr w:type="gramEnd"/>
      <w:r w:rsidRPr="008E1CB7">
        <w:rPr>
          <w:rFonts w:cs="Arno Pro"/>
          <w:color w:val="000000"/>
        </w:rPr>
        <w:t xml:space="preserve"> koje, po tradiciji, razvrstavamo ili kao “psihijatrijske” ili kao “diskognitivne” moramo posmatra</w:t>
      </w:r>
      <w:r w:rsidRPr="008E1CB7">
        <w:rPr>
          <w:rFonts w:cs="Arno Pro"/>
          <w:color w:val="000000"/>
        </w:rPr>
        <w:softHyphen/>
        <w:t>ti kao multifaktorski određen; u analizu povezanosti između psihopatologije i moždane disfunkcije svakako moramo uključiti i socijalne varijable; a opšti pristup detetu sa poremećajem mora biti znatno širi no onaj zasnovan na tradi</w:t>
      </w:r>
      <w:r w:rsidRPr="008E1CB7">
        <w:rPr>
          <w:rFonts w:cs="Arno Pro"/>
          <w:color w:val="000000"/>
        </w:rPr>
        <w:softHyphen/>
        <w:t>cionalnim klasifikacijama koji, u najmanju ruku, vodi ka riziku zanemarivanja bar dela detinjih problema. Već same po sebi, prethodne interakcije govore da možemo očekivati prisustvo deficita kognitivne obrade u brojnim, tradicionalno psihijatrijskim bolestima koje registrujemo u razvojnom dobu. Ne retko, ovi defiti ispoljavaju priličnu se</w:t>
      </w:r>
      <w:r w:rsidRPr="008E1CB7">
        <w:rPr>
          <w:rFonts w:cs="Arno Pro"/>
          <w:color w:val="000000"/>
        </w:rPr>
        <w:softHyphen/>
        <w:t>lektivnost i specifičnost suspektnu za određeni neuronski mehanizam ili funk</w:t>
      </w:r>
      <w:r w:rsidRPr="008E1CB7">
        <w:rPr>
          <w:rFonts w:cs="Arno Pro"/>
          <w:color w:val="000000"/>
        </w:rPr>
        <w:softHyphen/>
        <w:t>cionalni sistem. Zbog toga se ovi elementi manifestne kliničke slike sve češće koriste kao prepoznatljiv oslonac u psihijatrijskim etiološkim istraživanjima, povratno dovodeći do eksponencijalnog rasta baze podataka o neuropsihološ</w:t>
      </w:r>
      <w:r w:rsidRPr="008E1CB7">
        <w:rPr>
          <w:rFonts w:cs="Arno Pro"/>
          <w:color w:val="000000"/>
        </w:rPr>
        <w:softHyphen/>
        <w:t>kim obrascima praktično svih kategorija psihijatrijskih poremećaja.</w:t>
      </w:r>
    </w:p>
    <w:p w14:paraId="37819E42" w14:textId="77777777" w:rsidR="00544489" w:rsidRDefault="00544489" w:rsidP="00E431DC">
      <w:pPr>
        <w:autoSpaceDE w:val="0"/>
        <w:autoSpaceDN w:val="0"/>
        <w:adjustRightInd w:val="0"/>
        <w:spacing w:after="0"/>
        <w:ind w:left="360"/>
        <w:rPr>
          <w:rFonts w:cs="Arno Pro"/>
          <w:i/>
          <w:color w:val="000000"/>
          <w:u w:val="single"/>
        </w:rPr>
      </w:pPr>
    </w:p>
    <w:p w14:paraId="02A11C54" w14:textId="77777777" w:rsidR="00544489" w:rsidRPr="00700BB0" w:rsidRDefault="00544489" w:rsidP="00E431DC">
      <w:pPr>
        <w:autoSpaceDE w:val="0"/>
        <w:autoSpaceDN w:val="0"/>
        <w:adjustRightInd w:val="0"/>
        <w:spacing w:after="0"/>
        <w:ind w:left="360"/>
        <w:rPr>
          <w:rFonts w:cs="Arno Pro"/>
          <w:i/>
          <w:color w:val="000000"/>
          <w:u w:val="single"/>
        </w:rPr>
      </w:pPr>
      <w:r w:rsidRPr="008E1CB7">
        <w:rPr>
          <w:rFonts w:cs="Arno Pro"/>
          <w:i/>
          <w:color w:val="000000"/>
          <w:u w:val="single"/>
        </w:rPr>
        <w:t>Poremećaj ponašanja</w:t>
      </w:r>
    </w:p>
    <w:p w14:paraId="79C86787" w14:textId="77777777" w:rsidR="00544489" w:rsidRPr="008E1CB7" w:rsidRDefault="00544489" w:rsidP="00E431DC">
      <w:pPr>
        <w:autoSpaceDE w:val="0"/>
        <w:autoSpaceDN w:val="0"/>
        <w:adjustRightInd w:val="0"/>
        <w:spacing w:after="0"/>
        <w:ind w:left="360"/>
        <w:rPr>
          <w:rFonts w:cs="Arno Pro"/>
          <w:color w:val="000000"/>
          <w:sz w:val="28"/>
          <w:szCs w:val="28"/>
        </w:rPr>
      </w:pPr>
    </w:p>
    <w:p w14:paraId="18389BE9"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Deca sa poremećajem ponašanja često ispoljavaju disleksične smetnje, u prin</w:t>
      </w:r>
      <w:r w:rsidRPr="008E1CB7">
        <w:rPr>
          <w:rFonts w:cs="Arno Pro"/>
          <w:color w:val="000000"/>
        </w:rPr>
        <w:softHyphen/>
        <w:t>cipu imaju slabije verbalne sposobnosti, teškoće pri obradi podataka i deficite u rasuđivanju (Brennan i Raine, 1997; Murphy i sar, 1999). Ipak, pošto opšti obrazac ponašanja u ovoj populaciji pre svega sugeriše probleme kontole, naj</w:t>
      </w:r>
      <w:r w:rsidRPr="008E1CB7">
        <w:rPr>
          <w:rFonts w:cs="Arno Pro"/>
          <w:color w:val="000000"/>
        </w:rPr>
        <w:softHyphen/>
        <w:t>veći deo istraživanja do sada je fokusiran na problematiku egzekutivnih funk</w:t>
      </w:r>
      <w:r w:rsidRPr="008E1CB7">
        <w:rPr>
          <w:rFonts w:cs="Arno Pro"/>
          <w:color w:val="000000"/>
        </w:rPr>
        <w:softHyphen/>
        <w:t>cija.</w:t>
      </w:r>
    </w:p>
    <w:p w14:paraId="4EC1F968"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lastRenderedPageBreak/>
        <w:t>Generalno, studije najčešće i pokazuju prisustvo poremećaja u ovom domenu. Ovo se ne događa baš uvek, a naročito kada se specifični profil egzekutivnog deficita traži psihometrijskim indikatorima disfunkcije prefrontalnog režnja. Na primer, Linc i saradnici su poredili postignuće dvadesetoro adolescenata sa poremećajem ponašanja sa istim brojem njihovih vršnjaka tipične populacije na devet Lurijinih zadataka koji se koriste u proceni disfunkcije prefrontalnih oblasti. Od svih korišćenih pokazatelja, našli su sistematsko sniženje samo na zadacima verbalnog konflikta i verbalne retroaktivne inhibicije (Linz i sar, 1990).</w:t>
      </w:r>
    </w:p>
    <w:p w14:paraId="0289FABA"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Ipak, ova deca sistematski pokazuju rigidnost u organizaciji odgovora, teškoće u rešavanju problema i stereotipnost u konfliktnim situacijama. Takođe, ima</w:t>
      </w:r>
      <w:r w:rsidRPr="008E1CB7">
        <w:rPr>
          <w:rFonts w:cs="Arno Pro"/>
          <w:color w:val="000000"/>
        </w:rPr>
        <w:softHyphen/>
        <w:t xml:space="preserve">ju povišene skorove na merama impulsivnosti. Ovakvi nalazi su nezavisni od količnika inteligencije i socioekonomskog statusa ovih subjekata; ipak, neki ukazuju da stepen impulsivnosti </w:t>
      </w:r>
      <w:r w:rsidRPr="008E1CB7">
        <w:rPr>
          <w:rFonts w:cs="Arno Pro"/>
          <w:i/>
          <w:iCs/>
          <w:color w:val="000000"/>
        </w:rPr>
        <w:t xml:space="preserve">per se </w:t>
      </w:r>
      <w:r w:rsidRPr="008E1CB7">
        <w:rPr>
          <w:rFonts w:cs="Arno Pro"/>
          <w:color w:val="000000"/>
        </w:rPr>
        <w:t>nije u korelaciji ni sa tipom niti težinom delikventnih ponašanja (Oas, 1985). Za formiranje neuropsiholoških modela poremćaja ponašanja nije nebitna ni činjenica da su deficiti na merama egze</w:t>
      </w:r>
      <w:r w:rsidRPr="008E1CB7">
        <w:rPr>
          <w:rFonts w:cs="Arno Pro"/>
          <w:color w:val="000000"/>
        </w:rPr>
        <w:softHyphen/>
        <w:t>kutivnih funkcija u ovoj populaciji uvek značajno veći kod onih subjekata koji pored poremećaja ponašanja imaju i hiperkinetski sindrom.</w:t>
      </w:r>
    </w:p>
    <w:p w14:paraId="02647349"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U skorije vreme, pažnju su naročito privukla istraživanja usmerena na ponaša</w:t>
      </w:r>
      <w:r w:rsidRPr="008E1CB7">
        <w:rPr>
          <w:rFonts w:cs="Arno Pro"/>
          <w:color w:val="000000"/>
        </w:rPr>
        <w:softHyphen/>
        <w:t>nja vezana za nagradu i kaznu kod ove dece. Relevantnost ovih studija za pro</w:t>
      </w:r>
      <w:r w:rsidRPr="008E1CB7">
        <w:rPr>
          <w:rFonts w:cs="Arno Pro"/>
          <w:color w:val="000000"/>
        </w:rPr>
        <w:softHyphen/>
        <w:t xml:space="preserve">blem dodatno je potencirana sve bogatijim podacima da su oblici ponašanja vezani za nagrađivanje (izvorno: </w:t>
      </w:r>
      <w:r w:rsidRPr="008E1CB7">
        <w:rPr>
          <w:rFonts w:cs="Arno Pro"/>
          <w:i/>
          <w:iCs/>
          <w:color w:val="000000"/>
        </w:rPr>
        <w:t>stimulus reward learning</w:t>
      </w:r>
      <w:r w:rsidRPr="008E1CB7">
        <w:rPr>
          <w:rFonts w:cs="Arno Pro"/>
          <w:color w:val="000000"/>
        </w:rPr>
        <w:t>) zavisni od funkcije orbitofrontalnih neurona. U ove spadaju, na primer, eksperimentalni nalazi da u orbitofrontalnim oblastima postoje grupe neurona koje se selektivno aktivi</w:t>
      </w:r>
      <w:r w:rsidRPr="008E1CB7">
        <w:rPr>
          <w:rFonts w:cs="Arno Pro"/>
          <w:color w:val="000000"/>
        </w:rPr>
        <w:softHyphen/>
        <w:t xml:space="preserve">raju na stimuluse koji sadrže predikciju buduće nagrade, kao i rezultati studija sa ljudima koji imaju stečene OF lezije, a koji konzistentno pokazuju izmenjeni emocionalni i bihejvioralni odgovor (Barbas i sar., 2002; Miller i Asaad, 2002). </w:t>
      </w:r>
    </w:p>
    <w:p w14:paraId="62A77676"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Tako se pokazalo i da deca sa poremećajem ponašanja nisu sposobna za odla</w:t>
      </w:r>
      <w:r w:rsidRPr="008E1CB7">
        <w:rPr>
          <w:rFonts w:cs="Arno Pro"/>
          <w:color w:val="000000"/>
        </w:rPr>
        <w:softHyphen/>
        <w:t>ganje odgovora u kontekstu nagrade, da su posebno senzitivna na nagrađivanje ili znake koji bi indikovali nagradu, da su nesposobna za inhibiciju odgovora u situacijama nedovoljno jasnog značenja (</w:t>
      </w:r>
      <w:r w:rsidRPr="008E1CB7">
        <w:rPr>
          <w:rFonts w:cs="Arno Pro"/>
          <w:i/>
          <w:iCs/>
          <w:color w:val="000000"/>
        </w:rPr>
        <w:t>ibid</w:t>
      </w:r>
      <w:r w:rsidRPr="008E1CB7">
        <w:rPr>
          <w:rFonts w:cs="Arno Pro"/>
          <w:color w:val="000000"/>
        </w:rPr>
        <w:t>.) i da imaju tendenciju ka perseve</w:t>
      </w:r>
      <w:r w:rsidRPr="008E1CB7">
        <w:rPr>
          <w:rFonts w:cs="Arno Pro"/>
          <w:color w:val="000000"/>
        </w:rPr>
        <w:softHyphen/>
        <w:t>riranju odgovora usmerih ka nagradi, čak i kada to jasno kompromituje postiza</w:t>
      </w:r>
      <w:r w:rsidRPr="008E1CB7">
        <w:rPr>
          <w:rFonts w:cs="Arno Pro"/>
          <w:color w:val="000000"/>
        </w:rPr>
        <w:softHyphen/>
        <w:t>nje željenog cilja (Stevens i sar, 2003; Raine i sar, 2005).</w:t>
      </w:r>
    </w:p>
    <w:p w14:paraId="4D786D85" w14:textId="77777777" w:rsidR="00544489" w:rsidRDefault="00544489" w:rsidP="00E431DC">
      <w:pPr>
        <w:autoSpaceDE w:val="0"/>
        <w:autoSpaceDN w:val="0"/>
        <w:adjustRightInd w:val="0"/>
        <w:spacing w:after="0"/>
        <w:ind w:left="360"/>
        <w:rPr>
          <w:rFonts w:cs="Arno Pro"/>
          <w:i/>
          <w:color w:val="000000"/>
          <w:u w:val="single"/>
        </w:rPr>
      </w:pPr>
    </w:p>
    <w:p w14:paraId="403A4517" w14:textId="77777777" w:rsidR="00F8126E" w:rsidRDefault="00F8126E" w:rsidP="00E431DC">
      <w:pPr>
        <w:autoSpaceDE w:val="0"/>
        <w:autoSpaceDN w:val="0"/>
        <w:adjustRightInd w:val="0"/>
        <w:spacing w:after="0"/>
        <w:ind w:left="360"/>
        <w:rPr>
          <w:rFonts w:cs="Arno Pro"/>
          <w:i/>
          <w:color w:val="000000"/>
          <w:u w:val="single"/>
        </w:rPr>
      </w:pPr>
    </w:p>
    <w:p w14:paraId="46E270E4" w14:textId="77777777" w:rsidR="00F8126E" w:rsidRDefault="00F8126E" w:rsidP="00E431DC">
      <w:pPr>
        <w:autoSpaceDE w:val="0"/>
        <w:autoSpaceDN w:val="0"/>
        <w:adjustRightInd w:val="0"/>
        <w:spacing w:after="0"/>
        <w:ind w:left="360"/>
        <w:rPr>
          <w:rFonts w:cs="Arno Pro"/>
          <w:i/>
          <w:color w:val="000000"/>
          <w:u w:val="single"/>
        </w:rPr>
      </w:pPr>
    </w:p>
    <w:p w14:paraId="5A1ED7DC" w14:textId="77777777" w:rsidR="00F8126E" w:rsidRDefault="00F8126E" w:rsidP="00E431DC">
      <w:pPr>
        <w:autoSpaceDE w:val="0"/>
        <w:autoSpaceDN w:val="0"/>
        <w:adjustRightInd w:val="0"/>
        <w:spacing w:after="0"/>
        <w:ind w:left="360"/>
        <w:rPr>
          <w:rFonts w:cs="Arno Pro"/>
          <w:i/>
          <w:color w:val="000000"/>
          <w:u w:val="single"/>
        </w:rPr>
      </w:pPr>
    </w:p>
    <w:p w14:paraId="200E65A7" w14:textId="7811B377" w:rsidR="00544489" w:rsidRDefault="00544489" w:rsidP="00E431DC">
      <w:pPr>
        <w:autoSpaceDE w:val="0"/>
        <w:autoSpaceDN w:val="0"/>
        <w:adjustRightInd w:val="0"/>
        <w:spacing w:after="0"/>
        <w:ind w:left="360"/>
        <w:rPr>
          <w:rFonts w:cs="Arno Pro"/>
          <w:i/>
          <w:color w:val="000000"/>
          <w:u w:val="single"/>
        </w:rPr>
      </w:pPr>
      <w:r w:rsidRPr="008E1CB7">
        <w:rPr>
          <w:rFonts w:cs="Arno Pro"/>
          <w:i/>
          <w:color w:val="000000"/>
          <w:u w:val="single"/>
        </w:rPr>
        <w:lastRenderedPageBreak/>
        <w:t>Depresija</w:t>
      </w:r>
    </w:p>
    <w:p w14:paraId="635E8571" w14:textId="77777777" w:rsidR="00544489" w:rsidRPr="008E1CB7" w:rsidRDefault="00544489" w:rsidP="00E431DC">
      <w:pPr>
        <w:autoSpaceDE w:val="0"/>
        <w:autoSpaceDN w:val="0"/>
        <w:adjustRightInd w:val="0"/>
        <w:spacing w:after="0"/>
        <w:ind w:left="360"/>
        <w:rPr>
          <w:rFonts w:cs="Arno Pro"/>
          <w:i/>
          <w:color w:val="000000"/>
          <w:u w:val="single"/>
        </w:rPr>
      </w:pPr>
    </w:p>
    <w:p w14:paraId="3C322EB8"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Rana psihipatološka istraživanja dece sa znacima cerebralne disfunkcije uglav</w:t>
      </w:r>
      <w:r w:rsidRPr="008E1CB7">
        <w:rPr>
          <w:rFonts w:cs="Arno Pro"/>
          <w:color w:val="000000"/>
        </w:rPr>
        <w:softHyphen/>
        <w:t>nom su konzistentno ukazivala da su socijalno povlačenje i depresija češći i uporniji problem kod dece sa cerebralnom disfunkcijom (nezavisno od njene etiologije), nego što su to „</w:t>
      </w:r>
      <w:proofErr w:type="gramStart"/>
      <w:r w:rsidRPr="008E1CB7">
        <w:rPr>
          <w:rFonts w:cs="Arno Pro"/>
          <w:color w:val="000000"/>
        </w:rPr>
        <w:t>eksternizirajući“ poremećaji</w:t>
      </w:r>
      <w:proofErr w:type="gramEnd"/>
      <w:r w:rsidRPr="008E1CB7">
        <w:rPr>
          <w:rFonts w:cs="Arno Pro"/>
          <w:color w:val="000000"/>
        </w:rPr>
        <w:t xml:space="preserve">, na primer agresivnost (Tramontana i sar 1988). I obrnuto, depresija kod dece je značajno udružena za prisustvom „lakih neuroloških </w:t>
      </w:r>
      <w:proofErr w:type="gramStart"/>
      <w:r w:rsidRPr="008E1CB7">
        <w:rPr>
          <w:rFonts w:cs="Arno Pro"/>
          <w:color w:val="000000"/>
        </w:rPr>
        <w:t>znakova“ (</w:t>
      </w:r>
      <w:proofErr w:type="gramEnd"/>
      <w:r w:rsidRPr="008E1CB7">
        <w:rPr>
          <w:rFonts w:cs="Arno Pro"/>
          <w:color w:val="000000"/>
        </w:rPr>
        <w:t>MacAuslan, 1975).</w:t>
      </w:r>
    </w:p>
    <w:p w14:paraId="6C372D8C"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U seriji istraživanja dece sa moždanim oštećenjima Ratera i saradnika, depresija se pokazala kao jedini psihijatrijski simptom, izuzevši znake socijalne dezinhi</w:t>
      </w:r>
      <w:r w:rsidRPr="008E1CB7">
        <w:rPr>
          <w:rFonts w:cs="Arno Pro"/>
          <w:color w:val="000000"/>
        </w:rPr>
        <w:softHyphen/>
        <w:t>bicije, koji je bio specifično povezan sa lokalizacijom lezije. Relevantnost desne hemisfere za problem depresije u detinjstvu izvođena je i iz nalaza da antide</w:t>
      </w:r>
      <w:r w:rsidRPr="008E1CB7">
        <w:rPr>
          <w:rFonts w:cs="Arno Pro"/>
          <w:color w:val="000000"/>
        </w:rPr>
        <w:softHyphen/>
        <w:t>presivi značajno popravljaju postignuće na neuropsihološkim testovima oset</w:t>
      </w:r>
      <w:r w:rsidRPr="008E1CB7">
        <w:rPr>
          <w:rFonts w:cs="Arno Pro"/>
          <w:color w:val="000000"/>
        </w:rPr>
        <w:softHyphen/>
        <w:t>ljivim na frontalna i desnohemisferna oštećenja (Tramontana i Hooper, 1997). U istom pravcu može se tumačiti i posebno visk komorbiditet depresije sa ra</w:t>
      </w:r>
      <w:r w:rsidRPr="008E1CB7">
        <w:rPr>
          <w:rFonts w:cs="Arno Pro"/>
          <w:color w:val="000000"/>
        </w:rPr>
        <w:softHyphen/>
        <w:t>zvojnim poremećajima koji se tipično vezuju za disfunkciju mehanizama desne hemisfere, kao što su razvojni poremećaji pažnje ili neverbalne smetnje učenja.</w:t>
      </w:r>
    </w:p>
    <w:p w14:paraId="1BDB327F"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Ovakvi nalazi, kao i istraživanja koja su ukazivala da desna cerebralna hemisfe</w:t>
      </w:r>
      <w:r w:rsidRPr="008E1CB7">
        <w:rPr>
          <w:rFonts w:cs="Arno Pro"/>
          <w:color w:val="000000"/>
        </w:rPr>
        <w:softHyphen/>
        <w:t>ra ima posebnu ulogu u obradi emocionalnih i afektivnih signala kod odraslih, uticali su da većina neuropsiholoških studija depresije u detinjstvu bude usme</w:t>
      </w:r>
      <w:r w:rsidRPr="008E1CB7">
        <w:rPr>
          <w:rFonts w:cs="Arno Pro"/>
          <w:color w:val="000000"/>
        </w:rPr>
        <w:softHyphen/>
        <w:t>rena na pitanje lateralizovanosti poremećaja. Kao potvrda ove hipoteze često se navodi da kod dece sa depresijom postoji značajna inferiornost efikasnosti na neverbalnim u odnosu na verbalne suptestove kompozitnih testova inteli</w:t>
      </w:r>
      <w:r w:rsidRPr="008E1CB7">
        <w:rPr>
          <w:rFonts w:cs="Arno Pro"/>
          <w:color w:val="000000"/>
        </w:rPr>
        <w:softHyphen/>
        <w:t>gencije (WISC i srodne tehnike), kao i da se ova povezanost održava bez obzira na formu depresije (da li je unipolarna ili bipolarna). Ipak, ovakvi nalazi se ne mogu koristiti kao ubedljiv dokaz lateralizacije; na primer, loša koncentracija ili smanjena motorna brzina utiču samo na skorove neverbalnih subtestova, a oni mogu biti značajan izvor zabeležene „</w:t>
      </w:r>
      <w:proofErr w:type="gramStart"/>
      <w:r w:rsidRPr="008E1CB7">
        <w:rPr>
          <w:rFonts w:cs="Arno Pro"/>
          <w:color w:val="000000"/>
        </w:rPr>
        <w:t>asimetrije“ u</w:t>
      </w:r>
      <w:proofErr w:type="gramEnd"/>
      <w:r w:rsidRPr="008E1CB7">
        <w:rPr>
          <w:rFonts w:cs="Arno Pro"/>
          <w:color w:val="000000"/>
        </w:rPr>
        <w:t xml:space="preserve"> postignuću. Pored toga, vredno je zabeležiti i da se kod dece i adolescenata sa depresijom mogu naći blagi levostrani neurološki znaci (Brumback i sar, 1982), kao i bitno učestaliji vizuoprostorni deficiti (Kinsbourne, 1988).</w:t>
      </w:r>
    </w:p>
    <w:p w14:paraId="432CF57F"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Ni nalazi neurofizioloških studija nisu jednoznačni po ovom pitanju. Gene</w:t>
      </w:r>
      <w:r w:rsidRPr="008E1CB7">
        <w:rPr>
          <w:rFonts w:cs="Arno Pro"/>
          <w:color w:val="000000"/>
        </w:rPr>
        <w:softHyphen/>
        <w:t>ralno, kod unipolarne depresije registruju se kognitivna disfunkcija desne he</w:t>
      </w:r>
      <w:r w:rsidRPr="008E1CB7">
        <w:rPr>
          <w:rFonts w:cs="Arno Pro"/>
          <w:color w:val="000000"/>
        </w:rPr>
        <w:softHyphen/>
        <w:t xml:space="preserve">misfere i EEG </w:t>
      </w:r>
      <w:r w:rsidRPr="008E1CB7">
        <w:rPr>
          <w:rFonts w:cs="Arno Pro"/>
          <w:i/>
          <w:iCs/>
          <w:color w:val="000000"/>
        </w:rPr>
        <w:t>hiperarousal</w:t>
      </w:r>
      <w:r w:rsidRPr="008E1CB7">
        <w:rPr>
          <w:rFonts w:cs="Arno Pro"/>
          <w:color w:val="000000"/>
        </w:rPr>
        <w:t>, dok se kod bipolarne obrazac desno-levo inverzno menja u korelaciji sa fazom poremećaja (Sackheim i sar, 1982). Dok neka istra</w:t>
      </w:r>
      <w:r w:rsidRPr="008E1CB7">
        <w:rPr>
          <w:rFonts w:cs="Arno Pro"/>
          <w:color w:val="000000"/>
        </w:rPr>
        <w:softHyphen/>
        <w:t xml:space="preserve">živanja nalaze elektrofiziološke pokazatelje disfunkcije desne hemisfere – na primer, zanačajno povišenu EEG varijansu u denoj hemisferi depresivne dece i </w:t>
      </w:r>
      <w:r w:rsidRPr="008E1CB7">
        <w:rPr>
          <w:rFonts w:cs="Arno Pro"/>
          <w:color w:val="000000"/>
        </w:rPr>
        <w:lastRenderedPageBreak/>
        <w:t>adolescenata (Mendlewicz i sar, 1984), druge negiraju prisustvo ikakvih latera</w:t>
      </w:r>
      <w:r w:rsidRPr="008E1CB7">
        <w:rPr>
          <w:rFonts w:cs="Arno Pro"/>
          <w:color w:val="000000"/>
        </w:rPr>
        <w:softHyphen/>
        <w:t>lizovanih abnormalnosti (Knott i sar, 1985).</w:t>
      </w:r>
    </w:p>
    <w:p w14:paraId="2ED2EE4B"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PET i studije cerebralnog protoka krvi pokazali su bilateralno smanjenje ce</w:t>
      </w:r>
      <w:r w:rsidRPr="008E1CB7">
        <w:rPr>
          <w:rFonts w:cs="Arno Pro"/>
          <w:color w:val="000000"/>
        </w:rPr>
        <w:softHyphen/>
        <w:t>rebralne aktivnosti kod depresije (npr. Kolb i Wishow, 1990). Pretpostavlja se da bi se ovakva difuzno redukovana aktivnost neuropsihološki mogla ogledati kroz lošiju kognitivnu obradu na mnogim zadacima, pri čemu bi se težina defi</w:t>
      </w:r>
      <w:r w:rsidRPr="008E1CB7">
        <w:rPr>
          <w:rFonts w:cs="Arno Pro"/>
          <w:color w:val="000000"/>
        </w:rPr>
        <w:softHyphen/>
        <w:t>cita mogla povezati pre sa težinom zadatka nego sa domenom obrade koga on obuhvata (Teeter i Semrud-Klikeman, 1997). To bi, dalje, snizilo ukupan nivo intelektualnog funkcionisanja, uključujući snižen opseg i kapacitet pažnje kao i mnestičke funkcije, mada ne znači i da su deficiti ograničeni samo na ove spo</w:t>
      </w:r>
      <w:r w:rsidRPr="008E1CB7">
        <w:rPr>
          <w:rFonts w:cs="Arno Pro"/>
          <w:color w:val="000000"/>
        </w:rPr>
        <w:softHyphen/>
        <w:t xml:space="preserve">sobnosti, već </w:t>
      </w:r>
      <w:proofErr w:type="gramStart"/>
      <w:r w:rsidRPr="008E1CB7">
        <w:rPr>
          <w:rFonts w:cs="Arno Pro"/>
          <w:color w:val="000000"/>
        </w:rPr>
        <w:t>pre da</w:t>
      </w:r>
      <w:proofErr w:type="gramEnd"/>
      <w:r w:rsidRPr="008E1CB7">
        <w:rPr>
          <w:rFonts w:cs="Arno Pro"/>
          <w:color w:val="000000"/>
        </w:rPr>
        <w:t xml:space="preserve"> subjektu nedostaje neohodni kortikalni </w:t>
      </w:r>
      <w:r w:rsidRPr="008E1CB7">
        <w:rPr>
          <w:rFonts w:cs="Arno Pro"/>
          <w:i/>
          <w:iCs/>
          <w:color w:val="000000"/>
        </w:rPr>
        <w:t xml:space="preserve">arousal </w:t>
      </w:r>
      <w:r w:rsidRPr="008E1CB7">
        <w:rPr>
          <w:rFonts w:cs="Arno Pro"/>
          <w:color w:val="000000"/>
        </w:rPr>
        <w:t>za rešava</w:t>
      </w:r>
      <w:r w:rsidRPr="008E1CB7">
        <w:rPr>
          <w:rFonts w:cs="Arno Pro"/>
          <w:color w:val="000000"/>
        </w:rPr>
        <w:softHyphen/>
        <w:t>nje problema. U tom kontekstu, teškoće sa učenjem novog materijala, dovrša</w:t>
      </w:r>
      <w:r w:rsidRPr="008E1CB7">
        <w:rPr>
          <w:rFonts w:cs="Arno Pro"/>
          <w:color w:val="000000"/>
        </w:rPr>
        <w:softHyphen/>
        <w:t>vanjem zadatka ili koncentracijom koje se često registruju kod depresivne dece mogle bi rezultirati upravo iz nedovoljnog nivoa kortikalnog „</w:t>
      </w:r>
      <w:proofErr w:type="gramStart"/>
      <w:r w:rsidRPr="008E1CB7">
        <w:rPr>
          <w:rFonts w:cs="Arno Pro"/>
          <w:color w:val="000000"/>
        </w:rPr>
        <w:t>tonusa“</w:t>
      </w:r>
      <w:proofErr w:type="gramEnd"/>
      <w:r w:rsidRPr="008E1CB7">
        <w:rPr>
          <w:rFonts w:cs="Arno Pro"/>
          <w:color w:val="000000"/>
        </w:rPr>
        <w:t xml:space="preserve">. </w:t>
      </w:r>
    </w:p>
    <w:p w14:paraId="6D0C6EF6"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Na primer, pokazano je da depresivna deca sa teškoćama učenja novog materija</w:t>
      </w:r>
      <w:r w:rsidRPr="008E1CB7">
        <w:rPr>
          <w:rFonts w:cs="Arno Pro"/>
          <w:color w:val="000000"/>
        </w:rPr>
        <w:softHyphen/>
        <w:t>la značajno poboljšavaju svoje rezultate kada se zadatak učenja bolje strukturi</w:t>
      </w:r>
      <w:r w:rsidRPr="008E1CB7">
        <w:rPr>
          <w:rFonts w:cs="Arno Pro"/>
          <w:color w:val="000000"/>
        </w:rPr>
        <w:softHyphen/>
        <w:t>ra, što eliminiše pretpostavku da ona imaju autentični mnestički deficit (Wein</w:t>
      </w:r>
      <w:r w:rsidRPr="008E1CB7">
        <w:rPr>
          <w:rFonts w:cs="Arno Pro"/>
          <w:color w:val="000000"/>
        </w:rPr>
        <w:softHyphen/>
        <w:t>gartner, 1981). Sličan zaključak možemo izvući i iz nalaza da teškoće prisećanja kod ovih pacijenata ne poseduju iste karakteristike kao one koje rezultiraju iz oštećenja specifičnih mehanizama za funkciju i povlače se zajedno sa oporav</w:t>
      </w:r>
      <w:r w:rsidRPr="008E1CB7">
        <w:rPr>
          <w:rFonts w:cs="Arno Pro"/>
          <w:color w:val="000000"/>
        </w:rPr>
        <w:softHyphen/>
        <w:t xml:space="preserve">kom od depresije (Firth i sar, 1983; Caine, 1986) </w:t>
      </w:r>
    </w:p>
    <w:p w14:paraId="1109CAA8" w14:textId="77777777" w:rsidR="00544489" w:rsidRDefault="00544489" w:rsidP="00E431DC">
      <w:pPr>
        <w:autoSpaceDE w:val="0"/>
        <w:autoSpaceDN w:val="0"/>
        <w:adjustRightInd w:val="0"/>
        <w:spacing w:after="0"/>
        <w:ind w:left="360"/>
        <w:rPr>
          <w:rFonts w:cs="Arno Pro"/>
          <w:i/>
          <w:color w:val="000000"/>
          <w:u w:val="single"/>
        </w:rPr>
      </w:pPr>
    </w:p>
    <w:p w14:paraId="3FB0491A" w14:textId="77777777" w:rsidR="00544489" w:rsidRDefault="00544489" w:rsidP="00E431DC">
      <w:pPr>
        <w:autoSpaceDE w:val="0"/>
        <w:autoSpaceDN w:val="0"/>
        <w:adjustRightInd w:val="0"/>
        <w:spacing w:after="0"/>
        <w:ind w:left="360"/>
        <w:rPr>
          <w:rFonts w:cs="Arno Pro"/>
          <w:i/>
          <w:color w:val="000000"/>
          <w:u w:val="single"/>
        </w:rPr>
      </w:pPr>
      <w:r w:rsidRPr="008E1CB7">
        <w:rPr>
          <w:rFonts w:cs="Arno Pro"/>
          <w:i/>
          <w:color w:val="000000"/>
          <w:u w:val="single"/>
        </w:rPr>
        <w:t>Anksioznost</w:t>
      </w:r>
    </w:p>
    <w:p w14:paraId="68F13B84" w14:textId="77777777" w:rsidR="00544489" w:rsidRPr="008E1CB7" w:rsidRDefault="00544489" w:rsidP="00E431DC">
      <w:pPr>
        <w:autoSpaceDE w:val="0"/>
        <w:autoSpaceDN w:val="0"/>
        <w:adjustRightInd w:val="0"/>
        <w:spacing w:after="0"/>
        <w:ind w:left="360"/>
        <w:rPr>
          <w:rFonts w:cs="Arno Pro"/>
          <w:i/>
          <w:color w:val="000000"/>
          <w:u w:val="single"/>
        </w:rPr>
      </w:pPr>
    </w:p>
    <w:p w14:paraId="09852553"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Uobičajeno povezivanje neuropsihologije i anksioznih poremećaja tradicional</w:t>
      </w:r>
      <w:r w:rsidRPr="008E1CB7">
        <w:rPr>
          <w:rFonts w:cs="Arno Pro"/>
          <w:color w:val="000000"/>
        </w:rPr>
        <w:softHyphen/>
        <w:t>no se odvijalo u kontekstu nalaza da anksioznost značajno remeti rezultate for</w:t>
      </w:r>
      <w:r w:rsidRPr="008E1CB7">
        <w:rPr>
          <w:rFonts w:cs="Arno Pro"/>
          <w:color w:val="000000"/>
        </w:rPr>
        <w:softHyphen/>
        <w:t>malnog testiranja. U ovim okvirima, anksioznost je posmatrana kao ometajući faktor koji može doprineti lažno pozitivnoj dijagnozi oboljenja, naročito kod pacijenata koji već pripadaju psihijatrijskoj populaciji (Tramontana, 1983).</w:t>
      </w:r>
    </w:p>
    <w:p w14:paraId="53F5A9FB"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Kada su deca u pitanju, poseban značaj pridaje se anksioznosti koja se javlja kao sekundarna reakcija u situacijama koje direktnije provociraju detinji deficit (Tramontana i Hooper, 1997). Na primer, ovo se događa kod dece sa specifič</w:t>
      </w:r>
      <w:r w:rsidRPr="008E1CB7">
        <w:rPr>
          <w:rFonts w:cs="Arno Pro"/>
          <w:color w:val="000000"/>
        </w:rPr>
        <w:softHyphen/>
        <w:t>nim jezičkim poremećajem koja često reaguju izbegavanjem ili povlačenjem na svaki pokušaj verbalne komunikacije. U ovakvim slučajevima, anksioznost predstavlja najdirektniji znak da zahtev situacije prevazilazi detinju adaptivnu sposobnost da se efikasno „</w:t>
      </w:r>
      <w:proofErr w:type="gramStart"/>
      <w:r w:rsidRPr="008E1CB7">
        <w:rPr>
          <w:rFonts w:cs="Arno Pro"/>
          <w:color w:val="000000"/>
        </w:rPr>
        <w:t>nosi“ sa</w:t>
      </w:r>
      <w:proofErr w:type="gramEnd"/>
      <w:r w:rsidRPr="008E1CB7">
        <w:rPr>
          <w:rFonts w:cs="Arno Pro"/>
          <w:color w:val="000000"/>
        </w:rPr>
        <w:t xml:space="preserve"> svojim ograničenjem. Kada se ovakav sklop učestalo ponavlja </w:t>
      </w:r>
      <w:r w:rsidRPr="008E1CB7">
        <w:rPr>
          <w:rFonts w:cs="Arno Pro"/>
          <w:color w:val="000000"/>
        </w:rPr>
        <w:lastRenderedPageBreak/>
        <w:t>(što je, na primer, tipično za ozbiljno disfazičnu decu tokom prvih godina života), može se očekivati značajno povećanje obima i izraženo</w:t>
      </w:r>
      <w:r w:rsidRPr="008E1CB7">
        <w:rPr>
          <w:rFonts w:cs="Arno Pro"/>
          <w:color w:val="000000"/>
        </w:rPr>
        <w:softHyphen/>
        <w:t>sti maladaptivnih obrazaca u ponašanju (kao odgovora na određenu situaciju). Štaviše, ako detinja anksioznost vodi ka hroničnom izbegavanju odgovarajućih oblika učenja i sticanja iskustva, to može voditi, tokom vremena, čak i ka dodat</w:t>
      </w:r>
      <w:r w:rsidRPr="008E1CB7">
        <w:rPr>
          <w:rFonts w:cs="Arno Pro"/>
          <w:color w:val="000000"/>
        </w:rPr>
        <w:softHyphen/>
        <w:t>nom potenciranju osnovnog deficita.</w:t>
      </w:r>
    </w:p>
    <w:p w14:paraId="1286F14E"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U skorije vreme, naročito u kontekstu novih neurokognitivnih studija emoci</w:t>
      </w:r>
      <w:r w:rsidRPr="008E1CB7">
        <w:rPr>
          <w:rFonts w:cs="Arno Pro"/>
          <w:color w:val="000000"/>
        </w:rPr>
        <w:softHyphen/>
        <w:t>ja, interesovanje istraživača postalo je direktnije usmereno na vezu neuropsi</w:t>
      </w:r>
      <w:r w:rsidRPr="008E1CB7">
        <w:rPr>
          <w:rFonts w:cs="Arno Pro"/>
          <w:color w:val="000000"/>
        </w:rPr>
        <w:softHyphen/>
        <w:t>holoških procesa i određenih oblika anksioznih poremećaja. Na ovom planu, posebno interesovanje vezuje se za postraumatski stresni poremećaj, mada su dosadašnja istraživanja uglavnom fokusirana na odrasle. Tako su u ovoj popula</w:t>
      </w:r>
      <w:r w:rsidRPr="008E1CB7">
        <w:rPr>
          <w:rFonts w:cs="Arno Pro"/>
          <w:color w:val="000000"/>
        </w:rPr>
        <w:softHyphen/>
        <w:t>ciji registrovani deficiti na zadacima pažnje i mentalne kontrole naročito tamo gde je uključena i vizuelna komponenta, loša organizacija na konstruktivnim zadacima, kao i veća osetljivost na proaktivnu interferenciju kod verbalnog uče</w:t>
      </w:r>
      <w:r w:rsidRPr="008E1CB7">
        <w:rPr>
          <w:rFonts w:cs="Arno Pro"/>
          <w:color w:val="000000"/>
        </w:rPr>
        <w:softHyphen/>
        <w:t>nja (Vasterling i sar, 1995). Ovakve nalaze prate oni rezultati strukturnog ili funkcionalnog snimanja mozga koji postuliraju vezu između ekstremnog stresa i hipokampusa sa pridruženim strukturama, kao i ulogu ovih oblasti u kogni</w:t>
      </w:r>
      <w:r w:rsidRPr="008E1CB7">
        <w:rPr>
          <w:rFonts w:cs="Arno Pro"/>
          <w:color w:val="000000"/>
        </w:rPr>
        <w:softHyphen/>
        <w:t>tivnim mehanizmima pamćenja i regulaciji emocija. Na primer, kod vijetnam</w:t>
      </w:r>
      <w:r w:rsidRPr="008E1CB7">
        <w:rPr>
          <w:rFonts w:cs="Arno Pro"/>
          <w:color w:val="000000"/>
        </w:rPr>
        <w:softHyphen/>
        <w:t>skih veterana registrovan je smanjeni volumen desnog hipokampusa (Bremner i sar, 1995), a kod pacijenata sa paničnim poremećajem – desnostrane parahipo</w:t>
      </w:r>
      <w:r w:rsidRPr="008E1CB7">
        <w:rPr>
          <w:rFonts w:cs="Arno Pro"/>
          <w:color w:val="000000"/>
        </w:rPr>
        <w:softHyphen/>
        <w:t>kampalne abnormalnosti (George i Ballenger, 1992). Pored ovoga, kod posttra</w:t>
      </w:r>
      <w:r w:rsidRPr="008E1CB7">
        <w:rPr>
          <w:rFonts w:cs="Arno Pro"/>
          <w:color w:val="000000"/>
        </w:rPr>
        <w:softHyphen/>
        <w:t xml:space="preserve">umatskog stresnog sindroma registrovani su i deficiti egzekutivnih funkcija kakvi podržavaju neurobiološke modele sindroma fokusirane na ulogu </w:t>
      </w:r>
      <w:r w:rsidRPr="008E1CB7">
        <w:rPr>
          <w:rFonts w:cs="Arno Pro"/>
          <w:i/>
          <w:iCs/>
          <w:color w:val="000000"/>
        </w:rPr>
        <w:t>hipera</w:t>
      </w:r>
      <w:r w:rsidRPr="008E1CB7">
        <w:rPr>
          <w:rFonts w:cs="Arno Pro"/>
          <w:i/>
          <w:iCs/>
          <w:color w:val="000000"/>
        </w:rPr>
        <w:softHyphen/>
        <w:t xml:space="preserve">rousala </w:t>
      </w:r>
      <w:r w:rsidRPr="008E1CB7">
        <w:rPr>
          <w:rFonts w:cs="Arno Pro"/>
          <w:color w:val="000000"/>
        </w:rPr>
        <w:t>i disfunkcije frontalno-supkortikalnih sistema u genezi poremećaja. U principu, ovakav pristup problematici stresa predstavlja veoma izazovnu novu oblast u neuropsihologiji i postepeno usmerava interesovanje istraživača ka sve mlađoj populaciji (naročito ka deci koja su žrtve zlostavljanja ili rane traume), dok funkcionalno snimanje mozga sve češće fokusira anksioznost kao nezavi</w:t>
      </w:r>
      <w:r w:rsidRPr="008E1CB7">
        <w:rPr>
          <w:rFonts w:cs="Arno Pro"/>
          <w:color w:val="000000"/>
        </w:rPr>
        <w:softHyphen/>
        <w:t xml:space="preserve">snu varijablu. </w:t>
      </w:r>
    </w:p>
    <w:p w14:paraId="5DE3FF1F" w14:textId="77777777" w:rsidR="00544489" w:rsidRDefault="00544489" w:rsidP="00E431DC">
      <w:pPr>
        <w:autoSpaceDE w:val="0"/>
        <w:autoSpaceDN w:val="0"/>
        <w:adjustRightInd w:val="0"/>
        <w:spacing w:after="0"/>
        <w:ind w:left="360"/>
        <w:rPr>
          <w:rFonts w:cs="Arno Pro"/>
          <w:i/>
          <w:color w:val="000000"/>
          <w:u w:val="single"/>
        </w:rPr>
      </w:pPr>
    </w:p>
    <w:p w14:paraId="0EBF3489" w14:textId="77777777" w:rsidR="00544489" w:rsidRPr="008E1CB7" w:rsidRDefault="00544489" w:rsidP="00E431DC">
      <w:pPr>
        <w:autoSpaceDE w:val="0"/>
        <w:autoSpaceDN w:val="0"/>
        <w:adjustRightInd w:val="0"/>
        <w:spacing w:after="0"/>
        <w:ind w:left="360"/>
        <w:rPr>
          <w:rFonts w:cs="Arno Pro"/>
          <w:i/>
          <w:color w:val="000000"/>
          <w:u w:val="single"/>
        </w:rPr>
      </w:pPr>
      <w:r w:rsidRPr="008E1CB7">
        <w:rPr>
          <w:rFonts w:cs="Arno Pro"/>
          <w:i/>
          <w:color w:val="000000"/>
          <w:u w:val="single"/>
        </w:rPr>
        <w:t xml:space="preserve">Opsesivno-kompulzivni poremećaj </w:t>
      </w:r>
    </w:p>
    <w:p w14:paraId="584F314D" w14:textId="77777777" w:rsidR="00544489" w:rsidRDefault="00544489" w:rsidP="00E431DC">
      <w:pPr>
        <w:autoSpaceDE w:val="0"/>
        <w:autoSpaceDN w:val="0"/>
        <w:adjustRightInd w:val="0"/>
        <w:spacing w:after="220"/>
        <w:ind w:left="360"/>
        <w:jc w:val="both"/>
        <w:rPr>
          <w:rFonts w:cs="Arno Pro"/>
          <w:color w:val="000000"/>
        </w:rPr>
      </w:pPr>
    </w:p>
    <w:p w14:paraId="71234663"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Neuropsihološki nalaz kod opsesivno-kompulzivnog poremećaja je uglavnom specifičan. Istraživanja kod dece i adolescenata su pokazala prisustvo prven</w:t>
      </w:r>
      <w:r w:rsidRPr="008E1CB7">
        <w:rPr>
          <w:rFonts w:cs="Arno Pro"/>
          <w:color w:val="000000"/>
        </w:rPr>
        <w:softHyphen/>
        <w:t>stveno vizuoprostornih deficita, senzomotornih poremećaja na levoj strani tela, veću učestalost sinkinezija koje ne odgovaraju uzrastu, kao i različite oblike egzekutivnih deficita koji, interpretirani kao „</w:t>
      </w:r>
      <w:proofErr w:type="gramStart"/>
      <w:r w:rsidRPr="008E1CB7">
        <w:rPr>
          <w:rFonts w:cs="Arno Pro"/>
          <w:color w:val="000000"/>
        </w:rPr>
        <w:t>obrazac“</w:t>
      </w:r>
      <w:proofErr w:type="gramEnd"/>
      <w:r w:rsidRPr="008E1CB7">
        <w:rPr>
          <w:rFonts w:cs="Arno Pro"/>
          <w:color w:val="000000"/>
        </w:rPr>
        <w:t>, najpre ukazuju na dis</w:t>
      </w:r>
      <w:r w:rsidRPr="008E1CB7">
        <w:rPr>
          <w:rFonts w:cs="Arno Pro"/>
          <w:color w:val="000000"/>
        </w:rPr>
        <w:softHyphen/>
      </w:r>
      <w:r w:rsidRPr="008E1CB7">
        <w:rPr>
          <w:rFonts w:cs="Arno Pro"/>
          <w:color w:val="000000"/>
        </w:rPr>
        <w:lastRenderedPageBreak/>
        <w:t xml:space="preserve">funkciju frontalnih oblasti i bazalnih ganglija desne hemisfere (npr. Cox i sar, 1989). Isto je potvrđeno i studijama u kojima je neuropsihološka procena bila dopunjena </w:t>
      </w:r>
      <w:r w:rsidRPr="008E1CB7">
        <w:rPr>
          <w:rFonts w:cs="Arno Pro"/>
          <w:i/>
          <w:iCs/>
          <w:color w:val="000000"/>
        </w:rPr>
        <w:t xml:space="preserve">imageing </w:t>
      </w:r>
      <w:r w:rsidRPr="008E1CB7">
        <w:rPr>
          <w:rFonts w:cs="Arno Pro"/>
          <w:color w:val="000000"/>
        </w:rPr>
        <w:t>metodama (npr. Behar i sar, 1984).</w:t>
      </w:r>
    </w:p>
    <w:p w14:paraId="715047FC"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Generalno, smatra se da da bi ovde patogeni mehanizam mogao obuhvatati poremećaj u mreži struktura koje obuhvataju bazalne ganglije, talamus kao i orbitofrontalni i cingularni korteks. Ipak, treba uzeti u obzir da je ova hipoteza formulisana na osnovu rezultata studija sa odraslima i nije još uvek jasno u kojoj meri bi se mogla primeniti i na decu (Modell i sar, 1989).</w:t>
      </w:r>
    </w:p>
    <w:p w14:paraId="2FE690D9" w14:textId="77777777" w:rsidR="00544489" w:rsidRDefault="00544489" w:rsidP="00E431DC">
      <w:pPr>
        <w:autoSpaceDE w:val="0"/>
        <w:autoSpaceDN w:val="0"/>
        <w:adjustRightInd w:val="0"/>
        <w:spacing w:after="0"/>
        <w:ind w:left="360"/>
        <w:rPr>
          <w:rFonts w:cs="Arno Pro"/>
          <w:i/>
          <w:color w:val="000000"/>
          <w:u w:val="single"/>
        </w:rPr>
      </w:pPr>
    </w:p>
    <w:p w14:paraId="3B4FA9E0" w14:textId="77777777" w:rsidR="00544489" w:rsidRPr="008E1CB7" w:rsidRDefault="00544489" w:rsidP="00E431DC">
      <w:pPr>
        <w:autoSpaceDE w:val="0"/>
        <w:autoSpaceDN w:val="0"/>
        <w:adjustRightInd w:val="0"/>
        <w:spacing w:after="0"/>
        <w:ind w:left="360"/>
        <w:rPr>
          <w:rFonts w:cs="Arno Pro"/>
          <w:i/>
          <w:color w:val="000000"/>
          <w:u w:val="single"/>
        </w:rPr>
      </w:pPr>
      <w:r w:rsidRPr="008E1CB7">
        <w:rPr>
          <w:rFonts w:cs="Arno Pro"/>
          <w:i/>
          <w:color w:val="000000"/>
          <w:u w:val="single"/>
        </w:rPr>
        <w:t>Žil de la Turetov ili Turetov sindrom (Gilles de la Tourette)</w:t>
      </w:r>
    </w:p>
    <w:p w14:paraId="7A34D66E" w14:textId="77777777" w:rsidR="00544489" w:rsidRDefault="00544489" w:rsidP="00E431DC">
      <w:pPr>
        <w:autoSpaceDE w:val="0"/>
        <w:autoSpaceDN w:val="0"/>
        <w:adjustRightInd w:val="0"/>
        <w:spacing w:after="220"/>
        <w:ind w:left="360"/>
        <w:jc w:val="both"/>
        <w:rPr>
          <w:rFonts w:cs="Arno Pro"/>
          <w:color w:val="000000"/>
        </w:rPr>
      </w:pPr>
    </w:p>
    <w:p w14:paraId="581334EB" w14:textId="77777777" w:rsidR="00544489" w:rsidRPr="008E1CB7" w:rsidRDefault="00544489" w:rsidP="00E431DC">
      <w:pPr>
        <w:autoSpaceDE w:val="0"/>
        <w:autoSpaceDN w:val="0"/>
        <w:adjustRightInd w:val="0"/>
        <w:spacing w:after="220"/>
        <w:ind w:left="360"/>
        <w:jc w:val="both"/>
        <w:rPr>
          <w:rFonts w:cs="Arno Pro"/>
          <w:color w:val="000000"/>
        </w:rPr>
      </w:pPr>
      <w:r w:rsidRPr="008E1CB7">
        <w:rPr>
          <w:rFonts w:cs="Arno Pro"/>
          <w:color w:val="000000"/>
        </w:rPr>
        <w:t>Postoje izvesne sličnosti između neuropsihološkog nalaza kod opsesivno-kom</w:t>
      </w:r>
      <w:r w:rsidRPr="008E1CB7">
        <w:rPr>
          <w:rFonts w:cs="Arno Pro"/>
          <w:color w:val="000000"/>
        </w:rPr>
        <w:softHyphen/>
        <w:t>pulzivnog poremećaja i Turetovog sindroma (frontalni i strijatni znaci), sa tim što je kod ovog drugog opseg kognitivnih deficita češće obimniji, obuhvatajući, na primer, i smetnje učenja, govora i čitanja, pamćenja, pažnje, motorne koordi</w:t>
      </w:r>
      <w:r w:rsidRPr="008E1CB7">
        <w:rPr>
          <w:rFonts w:cs="Arno Pro"/>
          <w:color w:val="000000"/>
        </w:rPr>
        <w:softHyphen/>
        <w:t>nacije i motivacije (Commings, 1990), zajedno sa otvorenim ispadima vidnog polja (Enoch, 1988). U porodicama koje su praćene u okviru genetskih istraži</w:t>
      </w:r>
      <w:r w:rsidRPr="008E1CB7">
        <w:rPr>
          <w:rFonts w:cs="Arno Pro"/>
          <w:color w:val="000000"/>
        </w:rPr>
        <w:softHyphen/>
        <w:t>vanja Turetovog sindroma, kod nekih članova registruje se opsesivno kompul</w:t>
      </w:r>
      <w:r w:rsidRPr="008E1CB7">
        <w:rPr>
          <w:rFonts w:cs="Arno Pro"/>
          <w:color w:val="000000"/>
        </w:rPr>
        <w:softHyphen/>
        <w:t>zivni poremećaj (Commings i sar, 1984), dok se beleže i slučajevi komorbiditeta ova dva, izolovano ili uz neki treći oblik psihopatologije.</w:t>
      </w:r>
    </w:p>
    <w:p w14:paraId="73E1F80E" w14:textId="22364319" w:rsidR="00544489" w:rsidRDefault="00F8126E" w:rsidP="00E431DC">
      <w:pPr>
        <w:autoSpaceDE w:val="0"/>
        <w:autoSpaceDN w:val="0"/>
        <w:adjustRightInd w:val="0"/>
        <w:spacing w:after="220"/>
        <w:ind w:left="360"/>
        <w:jc w:val="both"/>
        <w:rPr>
          <w:rFonts w:cs="Arno Pro"/>
          <w:color w:val="000000"/>
        </w:rPr>
      </w:pPr>
      <w:r>
        <w:rPr>
          <w:rFonts w:cs="Arno Pro"/>
          <w:color w:val="000000"/>
        </w:rPr>
        <w:t>--------------</w:t>
      </w:r>
    </w:p>
    <w:p w14:paraId="731631CE" w14:textId="77777777" w:rsidR="00544489" w:rsidRDefault="00544489" w:rsidP="00E431DC">
      <w:pPr>
        <w:autoSpaceDE w:val="0"/>
        <w:autoSpaceDN w:val="0"/>
        <w:adjustRightInd w:val="0"/>
        <w:spacing w:after="220"/>
        <w:ind w:left="360"/>
        <w:jc w:val="both"/>
        <w:rPr>
          <w:rFonts w:cs="Arno Pro"/>
          <w:color w:val="000000"/>
        </w:rPr>
      </w:pPr>
      <w:r>
        <w:rPr>
          <w:rFonts w:cs="Arno Pro"/>
          <w:color w:val="000000"/>
        </w:rPr>
        <w:t xml:space="preserve">I na kraju: Umesto zaključka ovog odeljka, potrebno je reči da još uvek ne razumemo dobro povezanost između različitih formi i 'kategorija' poremećaja koje vezujemo za psihološko sazrevanje deteta. </w:t>
      </w:r>
    </w:p>
    <w:p w14:paraId="35818E71" w14:textId="223EE49E" w:rsidR="00544489" w:rsidRDefault="00544489" w:rsidP="00E431DC">
      <w:pPr>
        <w:autoSpaceDE w:val="0"/>
        <w:autoSpaceDN w:val="0"/>
        <w:adjustRightInd w:val="0"/>
        <w:spacing w:after="220"/>
        <w:ind w:left="360"/>
        <w:jc w:val="both"/>
        <w:rPr>
          <w:rFonts w:cs="Arno Pro"/>
          <w:color w:val="000000"/>
        </w:rPr>
      </w:pPr>
      <w:r w:rsidRPr="008E1CB7">
        <w:rPr>
          <w:rFonts w:cs="Arno Pro"/>
          <w:color w:val="000000"/>
        </w:rPr>
        <w:t>Jedna od mogućih hipoteza za objašnjenje međusobnih odnosa između različi</w:t>
      </w:r>
      <w:r w:rsidRPr="008E1CB7">
        <w:rPr>
          <w:rFonts w:cs="Arno Pro"/>
          <w:color w:val="000000"/>
        </w:rPr>
        <w:softHyphen/>
        <w:t xml:space="preserve">tih oblika psihijatrijskih i neurorazvojnih poremećaja formulisana je u okviru razmatranja uloge neurotransmitera u regulaciji ponašanja, </w:t>
      </w:r>
      <w:r>
        <w:rPr>
          <w:rFonts w:cs="Arno Pro"/>
          <w:color w:val="000000"/>
        </w:rPr>
        <w:t xml:space="preserve">odnosno, </w:t>
      </w:r>
      <w:r w:rsidRPr="008E1CB7">
        <w:rPr>
          <w:rFonts w:cs="Arno Pro"/>
          <w:color w:val="000000"/>
        </w:rPr>
        <w:t>fokusirana na tri velika sistema: serotoninski, dopaminski i kateholaminski. U distribuciji koja nije podjednaka u različitim oblastima mozga, kateholamin je najšire raspro</w:t>
      </w:r>
      <w:r w:rsidRPr="008E1CB7">
        <w:rPr>
          <w:rFonts w:cs="Arno Pro"/>
          <w:color w:val="000000"/>
        </w:rPr>
        <w:softHyphen/>
        <w:t>stranjen, dopamin je koncentrisan u bazalnim ganglijama i frontalnim regioni</w:t>
      </w:r>
      <w:r w:rsidRPr="008E1CB7">
        <w:rPr>
          <w:rFonts w:cs="Arno Pro"/>
          <w:color w:val="000000"/>
        </w:rPr>
        <w:softHyphen/>
        <w:t>ma, limbičke i frontalne oblasti sadrže visoke nivoe serotonina, hipotalamus – serotonina i kateholamina... Pošto svaka od ovih oblasti ima specifičnu ulogu u kontroli i regulaciji motorike, emocionalnih odgovora ili drugih aspekata pona</w:t>
      </w:r>
      <w:r w:rsidRPr="008E1CB7">
        <w:rPr>
          <w:rFonts w:cs="Arno Pro"/>
          <w:color w:val="000000"/>
        </w:rPr>
        <w:softHyphen/>
        <w:t xml:space="preserve">šanja, različite kombinacije povišenja ili sniženja nivoa neurotransmitera mogu poremetiti raznovrsne elektrohemijske mehanizme za inicijaciju, regulaciju ili </w:t>
      </w:r>
      <w:r w:rsidRPr="008E1CB7">
        <w:rPr>
          <w:rFonts w:cs="Arno Pro"/>
          <w:color w:val="000000"/>
        </w:rPr>
        <w:lastRenderedPageBreak/>
        <w:t>inhibiciju određenih jednistavnih ili kompleksnih aktivnosti, rezultirajući jed</w:t>
      </w:r>
      <w:r w:rsidRPr="008E1CB7">
        <w:rPr>
          <w:rFonts w:cs="Arno Pro"/>
          <w:color w:val="000000"/>
        </w:rPr>
        <w:softHyphen/>
        <w:t>nim ili drugim poremećajem. Ipak, iako postoji znatna evidencija da neurotran</w:t>
      </w:r>
      <w:r w:rsidRPr="008E1CB7">
        <w:rPr>
          <w:rFonts w:cs="Arno Pro"/>
          <w:color w:val="000000"/>
        </w:rPr>
        <w:softHyphen/>
        <w:t xml:space="preserve">smiterski modeli mogu predstavljati plauzabilna objašnjenja za psihijatrijske poremećaje, kompleksnost njihovih interakcija je toliko velika da ju je još uvek teško sagledati (Commings, 1990). </w:t>
      </w:r>
      <w:r>
        <w:rPr>
          <w:rFonts w:cs="Arno Pro"/>
          <w:color w:val="000000"/>
        </w:rPr>
        <w:t>Štaviše, i sama h</w:t>
      </w:r>
      <w:r w:rsidRPr="008E1CB7">
        <w:rPr>
          <w:rFonts w:cs="Arno Pro"/>
          <w:color w:val="000000"/>
        </w:rPr>
        <w:t>emijska ravnoteža neurotransmiterskih sistema je interaktivna, te povišenje ili sniženje jednog može izazvati poremećaj drugih u različ</w:t>
      </w:r>
      <w:r>
        <w:rPr>
          <w:rFonts w:cs="Arno Pro"/>
          <w:color w:val="000000"/>
        </w:rPr>
        <w:t>itim delovima mozga</w:t>
      </w:r>
    </w:p>
    <w:p w14:paraId="61D53BEA" w14:textId="4C687AE4" w:rsidR="009D7F4E" w:rsidRDefault="009D7F4E" w:rsidP="00E431DC">
      <w:pPr>
        <w:autoSpaceDE w:val="0"/>
        <w:autoSpaceDN w:val="0"/>
        <w:adjustRightInd w:val="0"/>
        <w:spacing w:after="220"/>
        <w:ind w:left="360"/>
        <w:jc w:val="both"/>
        <w:rPr>
          <w:rFonts w:cs="Arno Pro"/>
          <w:color w:val="000000"/>
        </w:rPr>
      </w:pPr>
    </w:p>
    <w:p w14:paraId="5F3F5278" w14:textId="1B4BB70A" w:rsidR="009D7F4E" w:rsidRDefault="009D7F4E" w:rsidP="00E431DC">
      <w:pPr>
        <w:autoSpaceDE w:val="0"/>
        <w:autoSpaceDN w:val="0"/>
        <w:adjustRightInd w:val="0"/>
        <w:spacing w:after="220"/>
        <w:ind w:left="360"/>
        <w:jc w:val="both"/>
        <w:rPr>
          <w:rFonts w:cs="Arno Pro"/>
          <w:color w:val="000000"/>
        </w:rPr>
      </w:pPr>
    </w:p>
    <w:p w14:paraId="42B9AE42" w14:textId="685EF995" w:rsidR="009D7F4E" w:rsidRDefault="009D7F4E" w:rsidP="00E431DC">
      <w:pPr>
        <w:autoSpaceDE w:val="0"/>
        <w:autoSpaceDN w:val="0"/>
        <w:adjustRightInd w:val="0"/>
        <w:spacing w:after="220"/>
        <w:ind w:left="360"/>
        <w:jc w:val="both"/>
        <w:rPr>
          <w:rFonts w:cs="Arno Pro"/>
          <w:color w:val="000000"/>
        </w:rPr>
      </w:pPr>
    </w:p>
    <w:p w14:paraId="6FC05227" w14:textId="02638EEE" w:rsidR="009D7F4E" w:rsidRDefault="009D7F4E" w:rsidP="00E431DC">
      <w:pPr>
        <w:autoSpaceDE w:val="0"/>
        <w:autoSpaceDN w:val="0"/>
        <w:adjustRightInd w:val="0"/>
        <w:spacing w:after="220"/>
        <w:ind w:left="360"/>
        <w:jc w:val="both"/>
        <w:rPr>
          <w:rFonts w:cs="Arno Pro"/>
          <w:color w:val="000000"/>
        </w:rPr>
      </w:pPr>
    </w:p>
    <w:p w14:paraId="4C7AA934" w14:textId="77777777" w:rsidR="00F8126E" w:rsidRDefault="00F8126E" w:rsidP="00E431DC">
      <w:pPr>
        <w:autoSpaceDE w:val="0"/>
        <w:autoSpaceDN w:val="0"/>
        <w:adjustRightInd w:val="0"/>
        <w:spacing w:after="220"/>
        <w:ind w:left="360"/>
        <w:jc w:val="both"/>
        <w:rPr>
          <w:rFonts w:cs="Arno Pro"/>
          <w:color w:val="000000"/>
        </w:rPr>
      </w:pPr>
    </w:p>
    <w:p w14:paraId="35504E61" w14:textId="77777777" w:rsidR="00F8126E" w:rsidRDefault="00F8126E" w:rsidP="00E431DC">
      <w:pPr>
        <w:autoSpaceDE w:val="0"/>
        <w:autoSpaceDN w:val="0"/>
        <w:adjustRightInd w:val="0"/>
        <w:spacing w:after="220"/>
        <w:ind w:left="360"/>
        <w:jc w:val="both"/>
        <w:rPr>
          <w:rFonts w:cs="Arno Pro"/>
          <w:color w:val="000000"/>
        </w:rPr>
      </w:pPr>
    </w:p>
    <w:p w14:paraId="5D54FA8E" w14:textId="77777777" w:rsidR="00F8126E" w:rsidRDefault="00F8126E" w:rsidP="00E431DC">
      <w:pPr>
        <w:autoSpaceDE w:val="0"/>
        <w:autoSpaceDN w:val="0"/>
        <w:adjustRightInd w:val="0"/>
        <w:spacing w:after="220"/>
        <w:ind w:left="360"/>
        <w:jc w:val="both"/>
        <w:rPr>
          <w:rFonts w:cs="Arno Pro"/>
          <w:color w:val="000000"/>
        </w:rPr>
      </w:pPr>
    </w:p>
    <w:p w14:paraId="14C70AD6" w14:textId="77777777" w:rsidR="00F8126E" w:rsidRDefault="00F8126E" w:rsidP="00E431DC">
      <w:pPr>
        <w:autoSpaceDE w:val="0"/>
        <w:autoSpaceDN w:val="0"/>
        <w:adjustRightInd w:val="0"/>
        <w:spacing w:after="220"/>
        <w:ind w:left="360"/>
        <w:jc w:val="both"/>
        <w:rPr>
          <w:rFonts w:cs="Arno Pro"/>
          <w:color w:val="000000"/>
        </w:rPr>
      </w:pPr>
    </w:p>
    <w:p w14:paraId="5B6FFC49" w14:textId="77777777" w:rsidR="00F8126E" w:rsidRDefault="00F8126E" w:rsidP="00E431DC">
      <w:pPr>
        <w:autoSpaceDE w:val="0"/>
        <w:autoSpaceDN w:val="0"/>
        <w:adjustRightInd w:val="0"/>
        <w:spacing w:after="220"/>
        <w:ind w:left="360"/>
        <w:jc w:val="both"/>
        <w:rPr>
          <w:rFonts w:cs="Arno Pro"/>
          <w:color w:val="000000"/>
        </w:rPr>
      </w:pPr>
    </w:p>
    <w:p w14:paraId="7976F947" w14:textId="77777777" w:rsidR="00F8126E" w:rsidRDefault="00F8126E" w:rsidP="00E431DC">
      <w:pPr>
        <w:autoSpaceDE w:val="0"/>
        <w:autoSpaceDN w:val="0"/>
        <w:adjustRightInd w:val="0"/>
        <w:spacing w:after="220"/>
        <w:ind w:left="360"/>
        <w:jc w:val="both"/>
        <w:rPr>
          <w:rFonts w:cs="Arno Pro"/>
          <w:color w:val="000000"/>
        </w:rPr>
      </w:pPr>
    </w:p>
    <w:p w14:paraId="6DB5DD5A" w14:textId="77777777" w:rsidR="00F8126E" w:rsidRDefault="00F8126E" w:rsidP="00E431DC">
      <w:pPr>
        <w:autoSpaceDE w:val="0"/>
        <w:autoSpaceDN w:val="0"/>
        <w:adjustRightInd w:val="0"/>
        <w:spacing w:after="220"/>
        <w:ind w:left="360"/>
        <w:jc w:val="both"/>
        <w:rPr>
          <w:rFonts w:cs="Arno Pro"/>
          <w:color w:val="000000"/>
        </w:rPr>
      </w:pPr>
    </w:p>
    <w:p w14:paraId="28C02D34" w14:textId="77777777" w:rsidR="00F8126E" w:rsidRDefault="00F8126E" w:rsidP="00E431DC">
      <w:pPr>
        <w:autoSpaceDE w:val="0"/>
        <w:autoSpaceDN w:val="0"/>
        <w:adjustRightInd w:val="0"/>
        <w:spacing w:after="220"/>
        <w:ind w:left="360"/>
        <w:jc w:val="both"/>
        <w:rPr>
          <w:rFonts w:cs="Arno Pro"/>
          <w:color w:val="000000"/>
        </w:rPr>
      </w:pPr>
    </w:p>
    <w:p w14:paraId="72A45D0E" w14:textId="77777777" w:rsidR="00F8126E" w:rsidRDefault="00F8126E" w:rsidP="00E431DC">
      <w:pPr>
        <w:autoSpaceDE w:val="0"/>
        <w:autoSpaceDN w:val="0"/>
        <w:adjustRightInd w:val="0"/>
        <w:spacing w:after="220"/>
        <w:ind w:left="360"/>
        <w:jc w:val="both"/>
        <w:rPr>
          <w:rFonts w:cs="Arno Pro"/>
          <w:color w:val="000000"/>
        </w:rPr>
      </w:pPr>
    </w:p>
    <w:p w14:paraId="69D81B75" w14:textId="77777777" w:rsidR="00F8126E" w:rsidRDefault="00F8126E" w:rsidP="00E431DC">
      <w:pPr>
        <w:autoSpaceDE w:val="0"/>
        <w:autoSpaceDN w:val="0"/>
        <w:adjustRightInd w:val="0"/>
        <w:spacing w:after="220"/>
        <w:ind w:left="360"/>
        <w:jc w:val="both"/>
        <w:rPr>
          <w:rFonts w:cs="Arno Pro"/>
          <w:color w:val="000000"/>
        </w:rPr>
      </w:pPr>
    </w:p>
    <w:p w14:paraId="47DDBA01" w14:textId="77777777" w:rsidR="00F8126E" w:rsidRDefault="00F8126E" w:rsidP="00E431DC">
      <w:pPr>
        <w:autoSpaceDE w:val="0"/>
        <w:autoSpaceDN w:val="0"/>
        <w:adjustRightInd w:val="0"/>
        <w:spacing w:after="220"/>
        <w:ind w:left="360"/>
        <w:jc w:val="both"/>
        <w:rPr>
          <w:rFonts w:cs="Arno Pro"/>
          <w:color w:val="000000"/>
        </w:rPr>
      </w:pPr>
    </w:p>
    <w:p w14:paraId="43C074D8" w14:textId="77777777" w:rsidR="00F8126E" w:rsidRDefault="00F8126E" w:rsidP="00E431DC">
      <w:pPr>
        <w:autoSpaceDE w:val="0"/>
        <w:autoSpaceDN w:val="0"/>
        <w:adjustRightInd w:val="0"/>
        <w:spacing w:after="220"/>
        <w:ind w:left="360"/>
        <w:jc w:val="both"/>
        <w:rPr>
          <w:rFonts w:cs="Arno Pro"/>
          <w:color w:val="000000"/>
        </w:rPr>
      </w:pPr>
    </w:p>
    <w:p w14:paraId="0624A266" w14:textId="77777777" w:rsidR="00F8126E" w:rsidRDefault="00F8126E" w:rsidP="00E431DC">
      <w:pPr>
        <w:autoSpaceDE w:val="0"/>
        <w:autoSpaceDN w:val="0"/>
        <w:adjustRightInd w:val="0"/>
        <w:spacing w:after="220"/>
        <w:ind w:left="360"/>
        <w:jc w:val="both"/>
        <w:rPr>
          <w:rFonts w:cs="Arno Pro"/>
          <w:color w:val="000000"/>
        </w:rPr>
      </w:pPr>
    </w:p>
    <w:p w14:paraId="58644D54" w14:textId="77777777" w:rsidR="00F8126E" w:rsidRDefault="00F8126E" w:rsidP="00E431DC">
      <w:pPr>
        <w:autoSpaceDE w:val="0"/>
        <w:autoSpaceDN w:val="0"/>
        <w:adjustRightInd w:val="0"/>
        <w:spacing w:after="220"/>
        <w:ind w:left="360"/>
        <w:jc w:val="both"/>
        <w:rPr>
          <w:rFonts w:cs="Arno Pro"/>
          <w:color w:val="000000"/>
        </w:rPr>
      </w:pPr>
    </w:p>
    <w:p w14:paraId="1FD6C224" w14:textId="77777777" w:rsidR="00F8126E" w:rsidRDefault="00F8126E" w:rsidP="00E431DC">
      <w:pPr>
        <w:autoSpaceDE w:val="0"/>
        <w:autoSpaceDN w:val="0"/>
        <w:adjustRightInd w:val="0"/>
        <w:spacing w:after="220"/>
        <w:ind w:left="360"/>
        <w:jc w:val="both"/>
        <w:rPr>
          <w:rFonts w:cs="Arno Pro"/>
          <w:color w:val="000000"/>
        </w:rPr>
      </w:pPr>
    </w:p>
    <w:p w14:paraId="6AF20532" w14:textId="77777777" w:rsidR="00F8126E" w:rsidRDefault="00F8126E" w:rsidP="00E431DC">
      <w:pPr>
        <w:autoSpaceDE w:val="0"/>
        <w:autoSpaceDN w:val="0"/>
        <w:adjustRightInd w:val="0"/>
        <w:spacing w:after="220"/>
        <w:ind w:left="360"/>
        <w:jc w:val="both"/>
        <w:rPr>
          <w:rFonts w:cs="Arno Pro"/>
          <w:color w:val="000000"/>
        </w:rPr>
      </w:pPr>
    </w:p>
    <w:p w14:paraId="406F03E6" w14:textId="0CE2916F" w:rsidR="00A20087" w:rsidRPr="00F8126E" w:rsidRDefault="00A20087" w:rsidP="00E431DC">
      <w:pPr>
        <w:autoSpaceDE w:val="0"/>
        <w:autoSpaceDN w:val="0"/>
        <w:adjustRightInd w:val="0"/>
        <w:spacing w:after="220"/>
        <w:ind w:left="360"/>
        <w:jc w:val="both"/>
        <w:rPr>
          <w:rFonts w:cstheme="minorHAnsi"/>
          <w:color w:val="000000"/>
          <w:sz w:val="32"/>
          <w:szCs w:val="32"/>
        </w:rPr>
      </w:pPr>
      <w:r w:rsidRPr="00F8126E">
        <w:rPr>
          <w:rFonts w:cstheme="minorHAnsi"/>
          <w:color w:val="000000"/>
          <w:sz w:val="32"/>
          <w:szCs w:val="32"/>
        </w:rPr>
        <w:t xml:space="preserve">Prilog 1. </w:t>
      </w:r>
    </w:p>
    <w:p w14:paraId="4D0E2687" w14:textId="2B695A0F" w:rsidR="00BF2142" w:rsidRPr="00983FE0" w:rsidRDefault="00BF2142" w:rsidP="00E431DC">
      <w:pPr>
        <w:autoSpaceDE w:val="0"/>
        <w:autoSpaceDN w:val="0"/>
        <w:adjustRightInd w:val="0"/>
        <w:spacing w:after="0" w:line="240" w:lineRule="auto"/>
        <w:ind w:left="360"/>
        <w:jc w:val="both"/>
        <w:rPr>
          <w:rFonts w:ascii="Times New Roman" w:hAnsi="Times New Roman" w:cs="Times New Roman"/>
          <w:b/>
          <w:bCs/>
          <w:color w:val="000000"/>
        </w:rPr>
      </w:pPr>
      <w:r w:rsidRPr="00983FE0">
        <w:rPr>
          <w:rFonts w:ascii="Times New Roman" w:hAnsi="Times New Roman" w:cs="Times New Roman"/>
          <w:b/>
          <w:bCs/>
          <w:color w:val="000000"/>
        </w:rPr>
        <w:t xml:space="preserve">2018 </w:t>
      </w:r>
      <w:commentRangeStart w:id="28"/>
      <w:r w:rsidRPr="00983FE0">
        <w:rPr>
          <w:rFonts w:ascii="Times New Roman" w:hAnsi="Times New Roman" w:cs="Times New Roman"/>
          <w:b/>
          <w:bCs/>
          <w:color w:val="000000"/>
        </w:rPr>
        <w:t xml:space="preserve">ICD-10-CM </w:t>
      </w:r>
      <w:commentRangeEnd w:id="28"/>
      <w:r w:rsidR="00983FE0">
        <w:rPr>
          <w:rStyle w:val="CommentReference"/>
        </w:rPr>
        <w:commentReference w:id="28"/>
      </w:r>
      <w:r w:rsidRPr="00983FE0">
        <w:rPr>
          <w:rFonts w:ascii="Times New Roman" w:hAnsi="Times New Roman" w:cs="Times New Roman"/>
          <w:b/>
          <w:bCs/>
          <w:color w:val="000000"/>
        </w:rPr>
        <w:t>Codes</w:t>
      </w:r>
    </w:p>
    <w:p w14:paraId="2E76C5B1" w14:textId="7C36BFAC" w:rsidR="00BF2142" w:rsidRPr="00983FE0" w:rsidRDefault="00845D73" w:rsidP="00176CBA">
      <w:pPr>
        <w:numPr>
          <w:ilvl w:val="0"/>
          <w:numId w:val="4"/>
        </w:numPr>
        <w:tabs>
          <w:tab w:val="clear" w:pos="720"/>
          <w:tab w:val="num" w:pos="1440"/>
        </w:tabs>
        <w:spacing w:after="0" w:line="240" w:lineRule="auto"/>
        <w:ind w:left="1080"/>
        <w:rPr>
          <w:rFonts w:eastAsia="Times New Roman" w:cstheme="minorHAnsi"/>
          <w:color w:val="000000"/>
          <w:sz w:val="16"/>
          <w:szCs w:val="16"/>
        </w:rPr>
      </w:pPr>
      <w:hyperlink r:id="rId17" w:history="1">
        <w:r w:rsidR="00BF2142" w:rsidRPr="00983FE0">
          <w:rPr>
            <w:rFonts w:eastAsia="Times New Roman" w:cstheme="minorHAnsi"/>
            <w:color w:val="0000FF"/>
            <w:sz w:val="16"/>
            <w:szCs w:val="16"/>
            <w:u w:val="single"/>
          </w:rPr>
          <w:t>A00-B99</w:t>
        </w:r>
      </w:hyperlink>
      <w:r w:rsidR="00BF2142" w:rsidRPr="00983FE0">
        <w:rPr>
          <w:rFonts w:eastAsia="Times New Roman" w:cstheme="minorHAnsi"/>
          <w:color w:val="000000"/>
          <w:sz w:val="16"/>
          <w:szCs w:val="16"/>
        </w:rPr>
        <w:t xml:space="preserve"> Certain infectious and parasitic diseases </w:t>
      </w:r>
    </w:p>
    <w:p w14:paraId="766BA295" w14:textId="2388CAF0"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18" w:history="1">
        <w:r w:rsidR="00BF2142" w:rsidRPr="00983FE0">
          <w:rPr>
            <w:rFonts w:eastAsia="Times New Roman" w:cstheme="minorHAnsi"/>
            <w:color w:val="0000FF"/>
            <w:sz w:val="16"/>
            <w:szCs w:val="16"/>
            <w:u w:val="single"/>
          </w:rPr>
          <w:t>C00-D49</w:t>
        </w:r>
      </w:hyperlink>
      <w:r w:rsidR="00BF2142" w:rsidRPr="00983FE0">
        <w:rPr>
          <w:rFonts w:eastAsia="Times New Roman" w:cstheme="minorHAnsi"/>
          <w:color w:val="000000"/>
          <w:sz w:val="16"/>
          <w:szCs w:val="16"/>
        </w:rPr>
        <w:t xml:space="preserve"> Neoplasms </w:t>
      </w:r>
    </w:p>
    <w:p w14:paraId="04A2E348" w14:textId="3BA5EC5D"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19" w:history="1">
        <w:r w:rsidR="00BF2142" w:rsidRPr="00983FE0">
          <w:rPr>
            <w:rFonts w:eastAsia="Times New Roman" w:cstheme="minorHAnsi"/>
            <w:color w:val="0000FF"/>
            <w:sz w:val="16"/>
            <w:szCs w:val="16"/>
            <w:u w:val="single"/>
          </w:rPr>
          <w:t>D50-D89</w:t>
        </w:r>
      </w:hyperlink>
      <w:r w:rsidR="00BF2142" w:rsidRPr="00983FE0">
        <w:rPr>
          <w:rFonts w:eastAsia="Times New Roman" w:cstheme="minorHAnsi"/>
          <w:color w:val="000000"/>
          <w:sz w:val="16"/>
          <w:szCs w:val="16"/>
        </w:rPr>
        <w:t xml:space="preserve"> Diseases of the blood and blood-forming organs and certain disorders involving the immune mechanism </w:t>
      </w:r>
    </w:p>
    <w:p w14:paraId="32B0D146" w14:textId="4EE9E1BD"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0" w:history="1">
        <w:r w:rsidR="00BF2142" w:rsidRPr="00983FE0">
          <w:rPr>
            <w:rFonts w:eastAsia="Times New Roman" w:cstheme="minorHAnsi"/>
            <w:color w:val="0000FF"/>
            <w:sz w:val="16"/>
            <w:szCs w:val="16"/>
            <w:u w:val="single"/>
          </w:rPr>
          <w:t>E00-E89</w:t>
        </w:r>
      </w:hyperlink>
      <w:r w:rsidR="00BF2142" w:rsidRPr="00983FE0">
        <w:rPr>
          <w:rFonts w:eastAsia="Times New Roman" w:cstheme="minorHAnsi"/>
          <w:color w:val="000000"/>
          <w:sz w:val="16"/>
          <w:szCs w:val="16"/>
        </w:rPr>
        <w:t xml:space="preserve"> Endocrine, nutritional and metabolic diseases </w:t>
      </w:r>
    </w:p>
    <w:p w14:paraId="2D91B447" w14:textId="17F51D27" w:rsidR="00BF2142" w:rsidRPr="00F96D23" w:rsidRDefault="00845D73" w:rsidP="00176CBA">
      <w:pPr>
        <w:numPr>
          <w:ilvl w:val="0"/>
          <w:numId w:val="4"/>
        </w:numPr>
        <w:shd w:val="clear" w:color="auto" w:fill="D9D9D9" w:themeFill="background1" w:themeFillShade="D9"/>
        <w:tabs>
          <w:tab w:val="clear" w:pos="720"/>
          <w:tab w:val="num" w:pos="1080"/>
        </w:tabs>
        <w:spacing w:after="0" w:line="240" w:lineRule="auto"/>
        <w:ind w:left="1080"/>
        <w:rPr>
          <w:rFonts w:eastAsia="Times New Roman" w:cstheme="minorHAnsi"/>
          <w:b/>
          <w:color w:val="000000"/>
          <w:sz w:val="16"/>
          <w:szCs w:val="16"/>
        </w:rPr>
      </w:pPr>
      <w:hyperlink r:id="rId21" w:history="1">
        <w:r w:rsidR="00BF2142" w:rsidRPr="00F96D23">
          <w:rPr>
            <w:rFonts w:eastAsia="Times New Roman" w:cstheme="minorHAnsi"/>
            <w:b/>
            <w:color w:val="0000FF"/>
            <w:sz w:val="16"/>
            <w:szCs w:val="16"/>
            <w:u w:val="single"/>
          </w:rPr>
          <w:t>F01-F99</w:t>
        </w:r>
      </w:hyperlink>
      <w:r w:rsidR="00BF2142" w:rsidRPr="00F96D23">
        <w:rPr>
          <w:rFonts w:eastAsia="Times New Roman" w:cstheme="minorHAnsi"/>
          <w:b/>
          <w:color w:val="000000"/>
          <w:sz w:val="16"/>
          <w:szCs w:val="16"/>
        </w:rPr>
        <w:t xml:space="preserve"> Mental, Behavioral and Neurodevelopmental </w:t>
      </w:r>
      <w:commentRangeStart w:id="29"/>
      <w:r w:rsidR="00BF2142" w:rsidRPr="00F96D23">
        <w:rPr>
          <w:rFonts w:eastAsia="Times New Roman" w:cstheme="minorHAnsi"/>
          <w:b/>
          <w:color w:val="000000"/>
          <w:sz w:val="16"/>
          <w:szCs w:val="16"/>
        </w:rPr>
        <w:t>disorders</w:t>
      </w:r>
      <w:commentRangeEnd w:id="29"/>
      <w:r w:rsidR="00983FE0" w:rsidRPr="00F96D23">
        <w:rPr>
          <w:rStyle w:val="CommentReference"/>
        </w:rPr>
        <w:commentReference w:id="29"/>
      </w:r>
      <w:r w:rsidR="00BF2142" w:rsidRPr="00F96D23">
        <w:rPr>
          <w:rFonts w:eastAsia="Times New Roman" w:cstheme="minorHAnsi"/>
          <w:b/>
          <w:color w:val="000000"/>
          <w:sz w:val="16"/>
          <w:szCs w:val="16"/>
        </w:rPr>
        <w:t xml:space="preserve"> </w:t>
      </w:r>
    </w:p>
    <w:p w14:paraId="11DF740C" w14:textId="3F397420" w:rsidR="00BF2142" w:rsidRPr="00F96D23" w:rsidRDefault="00845D73" w:rsidP="00176CBA">
      <w:pPr>
        <w:numPr>
          <w:ilvl w:val="0"/>
          <w:numId w:val="4"/>
        </w:numPr>
        <w:shd w:val="clear" w:color="auto" w:fill="D9D9D9" w:themeFill="background1" w:themeFillShade="D9"/>
        <w:tabs>
          <w:tab w:val="clear" w:pos="720"/>
          <w:tab w:val="num" w:pos="1080"/>
        </w:tabs>
        <w:spacing w:after="0" w:line="240" w:lineRule="auto"/>
        <w:ind w:left="1080"/>
        <w:rPr>
          <w:rFonts w:eastAsia="Times New Roman" w:cstheme="minorHAnsi"/>
          <w:b/>
          <w:color w:val="000000"/>
          <w:sz w:val="16"/>
          <w:szCs w:val="16"/>
        </w:rPr>
      </w:pPr>
      <w:hyperlink r:id="rId22" w:history="1">
        <w:r w:rsidR="00BF2142" w:rsidRPr="00F96D23">
          <w:rPr>
            <w:rFonts w:eastAsia="Times New Roman" w:cstheme="minorHAnsi"/>
            <w:b/>
            <w:color w:val="0000FF"/>
            <w:sz w:val="16"/>
            <w:szCs w:val="16"/>
            <w:u w:val="single"/>
          </w:rPr>
          <w:t>G00-G99</w:t>
        </w:r>
      </w:hyperlink>
      <w:r w:rsidR="00BF2142" w:rsidRPr="00F96D23">
        <w:rPr>
          <w:rFonts w:eastAsia="Times New Roman" w:cstheme="minorHAnsi"/>
          <w:b/>
          <w:color w:val="000000"/>
          <w:sz w:val="16"/>
          <w:szCs w:val="16"/>
        </w:rPr>
        <w:t xml:space="preserve"> Diseases of the nervous </w:t>
      </w:r>
      <w:commentRangeStart w:id="30"/>
      <w:r w:rsidR="00BF2142" w:rsidRPr="00F96D23">
        <w:rPr>
          <w:rFonts w:eastAsia="Times New Roman" w:cstheme="minorHAnsi"/>
          <w:b/>
          <w:color w:val="000000"/>
          <w:sz w:val="16"/>
          <w:szCs w:val="16"/>
        </w:rPr>
        <w:t>system</w:t>
      </w:r>
      <w:commentRangeEnd w:id="30"/>
      <w:r w:rsidR="00983FE0" w:rsidRPr="00F96D23">
        <w:rPr>
          <w:rStyle w:val="CommentReference"/>
        </w:rPr>
        <w:commentReference w:id="30"/>
      </w:r>
      <w:r w:rsidR="00BF2142" w:rsidRPr="00F96D23">
        <w:rPr>
          <w:rFonts w:eastAsia="Times New Roman" w:cstheme="minorHAnsi"/>
          <w:b/>
          <w:color w:val="000000"/>
          <w:sz w:val="16"/>
          <w:szCs w:val="16"/>
        </w:rPr>
        <w:t xml:space="preserve"> </w:t>
      </w:r>
    </w:p>
    <w:p w14:paraId="255543EA" w14:textId="3108EB63"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3" w:history="1">
        <w:r w:rsidR="00BF2142" w:rsidRPr="00983FE0">
          <w:rPr>
            <w:rFonts w:eastAsia="Times New Roman" w:cstheme="minorHAnsi"/>
            <w:color w:val="0000FF"/>
            <w:sz w:val="16"/>
            <w:szCs w:val="16"/>
            <w:u w:val="single"/>
          </w:rPr>
          <w:t>H00-H59</w:t>
        </w:r>
      </w:hyperlink>
      <w:r w:rsidR="00BF2142" w:rsidRPr="00983FE0">
        <w:rPr>
          <w:rFonts w:eastAsia="Times New Roman" w:cstheme="minorHAnsi"/>
          <w:color w:val="000000"/>
          <w:sz w:val="16"/>
          <w:szCs w:val="16"/>
        </w:rPr>
        <w:t xml:space="preserve"> Diseases of the eye and adnexa </w:t>
      </w:r>
    </w:p>
    <w:p w14:paraId="53AF220F" w14:textId="492768D6"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4" w:history="1">
        <w:r w:rsidR="00BF2142" w:rsidRPr="00983FE0">
          <w:rPr>
            <w:rFonts w:eastAsia="Times New Roman" w:cstheme="minorHAnsi"/>
            <w:color w:val="0000FF"/>
            <w:sz w:val="16"/>
            <w:szCs w:val="16"/>
            <w:u w:val="single"/>
          </w:rPr>
          <w:t>H60-H95</w:t>
        </w:r>
      </w:hyperlink>
      <w:r w:rsidR="00BF2142" w:rsidRPr="00983FE0">
        <w:rPr>
          <w:rFonts w:eastAsia="Times New Roman" w:cstheme="minorHAnsi"/>
          <w:color w:val="000000"/>
          <w:sz w:val="16"/>
          <w:szCs w:val="16"/>
        </w:rPr>
        <w:t xml:space="preserve"> Diseases of the ear and mastoid process </w:t>
      </w:r>
    </w:p>
    <w:p w14:paraId="0FB143D9" w14:textId="66E4FB97"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5" w:history="1">
        <w:r w:rsidR="00BF2142" w:rsidRPr="00983FE0">
          <w:rPr>
            <w:rFonts w:eastAsia="Times New Roman" w:cstheme="minorHAnsi"/>
            <w:color w:val="0000FF"/>
            <w:sz w:val="16"/>
            <w:szCs w:val="16"/>
            <w:u w:val="single"/>
          </w:rPr>
          <w:t>I00-I99</w:t>
        </w:r>
      </w:hyperlink>
      <w:r w:rsidR="00BF2142" w:rsidRPr="00983FE0">
        <w:rPr>
          <w:rFonts w:eastAsia="Times New Roman" w:cstheme="minorHAnsi"/>
          <w:color w:val="000000"/>
          <w:sz w:val="16"/>
          <w:szCs w:val="16"/>
        </w:rPr>
        <w:t xml:space="preserve"> Diseases of the circulatory system </w:t>
      </w:r>
    </w:p>
    <w:p w14:paraId="5CA33C15" w14:textId="50B7D9EB"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6" w:history="1">
        <w:r w:rsidR="00BF2142" w:rsidRPr="00983FE0">
          <w:rPr>
            <w:rFonts w:eastAsia="Times New Roman" w:cstheme="minorHAnsi"/>
            <w:color w:val="0000FF"/>
            <w:sz w:val="16"/>
            <w:szCs w:val="16"/>
            <w:u w:val="single"/>
          </w:rPr>
          <w:t>J00-J99</w:t>
        </w:r>
      </w:hyperlink>
      <w:r w:rsidR="00BF2142" w:rsidRPr="00983FE0">
        <w:rPr>
          <w:rFonts w:eastAsia="Times New Roman" w:cstheme="minorHAnsi"/>
          <w:color w:val="000000"/>
          <w:sz w:val="16"/>
          <w:szCs w:val="16"/>
        </w:rPr>
        <w:t xml:space="preserve"> Diseases of the respiratory system </w:t>
      </w:r>
    </w:p>
    <w:p w14:paraId="532BDD25" w14:textId="22246C2C"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7" w:history="1">
        <w:r w:rsidR="00BF2142" w:rsidRPr="00983FE0">
          <w:rPr>
            <w:rFonts w:eastAsia="Times New Roman" w:cstheme="minorHAnsi"/>
            <w:color w:val="0000FF"/>
            <w:sz w:val="16"/>
            <w:szCs w:val="16"/>
            <w:u w:val="single"/>
          </w:rPr>
          <w:t>K00-K95</w:t>
        </w:r>
      </w:hyperlink>
      <w:r w:rsidR="00BF2142" w:rsidRPr="00983FE0">
        <w:rPr>
          <w:rFonts w:eastAsia="Times New Roman" w:cstheme="minorHAnsi"/>
          <w:color w:val="000000"/>
          <w:sz w:val="16"/>
          <w:szCs w:val="16"/>
        </w:rPr>
        <w:t xml:space="preserve"> Diseases of the digestive system </w:t>
      </w:r>
    </w:p>
    <w:p w14:paraId="3D1BE050" w14:textId="247B592C"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8" w:history="1">
        <w:r w:rsidR="00BF2142" w:rsidRPr="00983FE0">
          <w:rPr>
            <w:rFonts w:eastAsia="Times New Roman" w:cstheme="minorHAnsi"/>
            <w:color w:val="0000FF"/>
            <w:sz w:val="16"/>
            <w:szCs w:val="16"/>
            <w:u w:val="single"/>
          </w:rPr>
          <w:t>L00-L99</w:t>
        </w:r>
      </w:hyperlink>
      <w:r w:rsidR="00BF2142" w:rsidRPr="00983FE0">
        <w:rPr>
          <w:rFonts w:eastAsia="Times New Roman" w:cstheme="minorHAnsi"/>
          <w:color w:val="000000"/>
          <w:sz w:val="16"/>
          <w:szCs w:val="16"/>
        </w:rPr>
        <w:t xml:space="preserve"> Diseases of the skin and subcutaneous tissue </w:t>
      </w:r>
    </w:p>
    <w:p w14:paraId="5258CC4C" w14:textId="76AF0A99"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29" w:history="1">
        <w:r w:rsidR="00BF2142" w:rsidRPr="00983FE0">
          <w:rPr>
            <w:rFonts w:eastAsia="Times New Roman" w:cstheme="minorHAnsi"/>
            <w:color w:val="0000FF"/>
            <w:sz w:val="16"/>
            <w:szCs w:val="16"/>
            <w:u w:val="single"/>
          </w:rPr>
          <w:t>M00-M99</w:t>
        </w:r>
      </w:hyperlink>
      <w:r w:rsidR="00BF2142" w:rsidRPr="00983FE0">
        <w:rPr>
          <w:rFonts w:eastAsia="Times New Roman" w:cstheme="minorHAnsi"/>
          <w:color w:val="000000"/>
          <w:sz w:val="16"/>
          <w:szCs w:val="16"/>
        </w:rPr>
        <w:t xml:space="preserve"> Diseases of the musculoskeletal system and connective tissue </w:t>
      </w:r>
    </w:p>
    <w:p w14:paraId="75CFE823" w14:textId="068F9F9B"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0" w:history="1">
        <w:r w:rsidR="00BF2142" w:rsidRPr="00983FE0">
          <w:rPr>
            <w:rFonts w:eastAsia="Times New Roman" w:cstheme="minorHAnsi"/>
            <w:color w:val="0000FF"/>
            <w:sz w:val="16"/>
            <w:szCs w:val="16"/>
            <w:u w:val="single"/>
          </w:rPr>
          <w:t>N00-N99</w:t>
        </w:r>
      </w:hyperlink>
      <w:r w:rsidR="00BF2142" w:rsidRPr="00983FE0">
        <w:rPr>
          <w:rFonts w:eastAsia="Times New Roman" w:cstheme="minorHAnsi"/>
          <w:color w:val="000000"/>
          <w:sz w:val="16"/>
          <w:szCs w:val="16"/>
        </w:rPr>
        <w:t xml:space="preserve"> Diseases of the genitourinary system </w:t>
      </w:r>
    </w:p>
    <w:p w14:paraId="3AE60A00" w14:textId="6DFE3130"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1" w:history="1">
        <w:r w:rsidR="00BF2142" w:rsidRPr="00983FE0">
          <w:rPr>
            <w:rFonts w:eastAsia="Times New Roman" w:cstheme="minorHAnsi"/>
            <w:color w:val="0000FF"/>
            <w:sz w:val="16"/>
            <w:szCs w:val="16"/>
            <w:u w:val="single"/>
          </w:rPr>
          <w:t>O00-O9A</w:t>
        </w:r>
      </w:hyperlink>
      <w:r w:rsidR="00BF2142" w:rsidRPr="00983FE0">
        <w:rPr>
          <w:rFonts w:eastAsia="Times New Roman" w:cstheme="minorHAnsi"/>
          <w:color w:val="000000"/>
          <w:sz w:val="16"/>
          <w:szCs w:val="16"/>
        </w:rPr>
        <w:t xml:space="preserve"> Pregnancy, childbirth and the puerperium </w:t>
      </w:r>
    </w:p>
    <w:p w14:paraId="6036227A" w14:textId="22ED437B"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2" w:history="1">
        <w:r w:rsidR="00BF2142" w:rsidRPr="00983FE0">
          <w:rPr>
            <w:rFonts w:eastAsia="Times New Roman" w:cstheme="minorHAnsi"/>
            <w:color w:val="0000FF"/>
            <w:sz w:val="16"/>
            <w:szCs w:val="16"/>
            <w:u w:val="single"/>
          </w:rPr>
          <w:t>P00-P96</w:t>
        </w:r>
      </w:hyperlink>
      <w:r w:rsidR="00BF2142" w:rsidRPr="00983FE0">
        <w:rPr>
          <w:rFonts w:eastAsia="Times New Roman" w:cstheme="minorHAnsi"/>
          <w:color w:val="000000"/>
          <w:sz w:val="16"/>
          <w:szCs w:val="16"/>
        </w:rPr>
        <w:t xml:space="preserve"> Certain conditions originating in the perinatal period </w:t>
      </w:r>
    </w:p>
    <w:p w14:paraId="744B1F97" w14:textId="320622DC"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3" w:history="1">
        <w:r w:rsidR="00BF2142" w:rsidRPr="00983FE0">
          <w:rPr>
            <w:rFonts w:eastAsia="Times New Roman" w:cstheme="minorHAnsi"/>
            <w:color w:val="0000FF"/>
            <w:sz w:val="16"/>
            <w:szCs w:val="16"/>
            <w:u w:val="single"/>
          </w:rPr>
          <w:t>Q00-Q99</w:t>
        </w:r>
      </w:hyperlink>
      <w:r w:rsidR="00BF2142" w:rsidRPr="00983FE0">
        <w:rPr>
          <w:rFonts w:eastAsia="Times New Roman" w:cstheme="minorHAnsi"/>
          <w:color w:val="000000"/>
          <w:sz w:val="16"/>
          <w:szCs w:val="16"/>
        </w:rPr>
        <w:t xml:space="preserve"> Congenital malformations, deformations and chromosomal abnormalities </w:t>
      </w:r>
    </w:p>
    <w:p w14:paraId="23FEE511" w14:textId="14EE7126"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4" w:history="1">
        <w:r w:rsidR="00BF2142" w:rsidRPr="00983FE0">
          <w:rPr>
            <w:rFonts w:eastAsia="Times New Roman" w:cstheme="minorHAnsi"/>
            <w:color w:val="0000FF"/>
            <w:sz w:val="16"/>
            <w:szCs w:val="16"/>
            <w:u w:val="single"/>
          </w:rPr>
          <w:t>R00-R99</w:t>
        </w:r>
      </w:hyperlink>
      <w:r w:rsidR="00BF2142" w:rsidRPr="00983FE0">
        <w:rPr>
          <w:rFonts w:eastAsia="Times New Roman" w:cstheme="minorHAnsi"/>
          <w:color w:val="000000"/>
          <w:sz w:val="16"/>
          <w:szCs w:val="16"/>
        </w:rPr>
        <w:t xml:space="preserve"> Symptoms, signs and abnormal clinical and laboratory findings, not elsewhere classified </w:t>
      </w:r>
    </w:p>
    <w:p w14:paraId="033C1151" w14:textId="4C12FFA0"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5" w:history="1">
        <w:r w:rsidR="00BF2142" w:rsidRPr="00983FE0">
          <w:rPr>
            <w:rFonts w:eastAsia="Times New Roman" w:cstheme="minorHAnsi"/>
            <w:color w:val="0000FF"/>
            <w:sz w:val="16"/>
            <w:szCs w:val="16"/>
            <w:u w:val="single"/>
          </w:rPr>
          <w:t>S00-T88</w:t>
        </w:r>
      </w:hyperlink>
      <w:r w:rsidR="00BF2142" w:rsidRPr="00983FE0">
        <w:rPr>
          <w:rFonts w:eastAsia="Times New Roman" w:cstheme="minorHAnsi"/>
          <w:color w:val="000000"/>
          <w:sz w:val="16"/>
          <w:szCs w:val="16"/>
        </w:rPr>
        <w:t xml:space="preserve"> Injury, poisoning and certain other consequences of external causes </w:t>
      </w:r>
    </w:p>
    <w:p w14:paraId="32E50B39" w14:textId="034CA666"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6" w:history="1">
        <w:r w:rsidR="00BF2142" w:rsidRPr="00983FE0">
          <w:rPr>
            <w:rFonts w:eastAsia="Times New Roman" w:cstheme="minorHAnsi"/>
            <w:color w:val="0000FF"/>
            <w:sz w:val="16"/>
            <w:szCs w:val="16"/>
            <w:u w:val="single"/>
          </w:rPr>
          <w:t>V00-Y99</w:t>
        </w:r>
      </w:hyperlink>
      <w:r w:rsidR="00BF2142" w:rsidRPr="00983FE0">
        <w:rPr>
          <w:rFonts w:eastAsia="Times New Roman" w:cstheme="minorHAnsi"/>
          <w:color w:val="000000"/>
          <w:sz w:val="16"/>
          <w:szCs w:val="16"/>
        </w:rPr>
        <w:t xml:space="preserve"> External causes of morbidity </w:t>
      </w:r>
    </w:p>
    <w:p w14:paraId="5E3A4711" w14:textId="12F1F53B" w:rsidR="00BF2142" w:rsidRPr="00983FE0" w:rsidRDefault="00845D73" w:rsidP="00176CBA">
      <w:pPr>
        <w:numPr>
          <w:ilvl w:val="0"/>
          <w:numId w:val="4"/>
        </w:numPr>
        <w:tabs>
          <w:tab w:val="clear" w:pos="720"/>
          <w:tab w:val="num" w:pos="1080"/>
        </w:tabs>
        <w:spacing w:after="0" w:line="240" w:lineRule="auto"/>
        <w:ind w:left="1080"/>
        <w:rPr>
          <w:rFonts w:eastAsia="Times New Roman" w:cstheme="minorHAnsi"/>
          <w:color w:val="000000"/>
          <w:sz w:val="16"/>
          <w:szCs w:val="16"/>
        </w:rPr>
      </w:pPr>
      <w:hyperlink r:id="rId37" w:history="1">
        <w:r w:rsidR="00BF2142" w:rsidRPr="00983FE0">
          <w:rPr>
            <w:rFonts w:eastAsia="Times New Roman" w:cstheme="minorHAnsi"/>
            <w:color w:val="0000FF"/>
            <w:sz w:val="16"/>
            <w:szCs w:val="16"/>
            <w:u w:val="single"/>
          </w:rPr>
          <w:t>Z00-Z99</w:t>
        </w:r>
      </w:hyperlink>
      <w:r w:rsidR="00BF2142" w:rsidRPr="00983FE0">
        <w:rPr>
          <w:rFonts w:eastAsia="Times New Roman" w:cstheme="minorHAnsi"/>
          <w:color w:val="000000"/>
          <w:sz w:val="16"/>
          <w:szCs w:val="16"/>
        </w:rPr>
        <w:t xml:space="preserve"> Factors influencing health status and contact with health services </w:t>
      </w:r>
    </w:p>
    <w:p w14:paraId="48A2CBF0" w14:textId="77777777" w:rsidR="00BF2142" w:rsidRDefault="00BF2142" w:rsidP="00E431DC">
      <w:pPr>
        <w:autoSpaceDE w:val="0"/>
        <w:autoSpaceDN w:val="0"/>
        <w:adjustRightInd w:val="0"/>
        <w:spacing w:after="0" w:line="240" w:lineRule="auto"/>
        <w:ind w:left="360"/>
        <w:jc w:val="both"/>
        <w:rPr>
          <w:rFonts w:ascii="Verdana" w:hAnsi="Verdana"/>
          <w:b/>
          <w:bCs/>
          <w:color w:val="000000"/>
          <w:sz w:val="23"/>
          <w:szCs w:val="23"/>
        </w:rPr>
      </w:pPr>
    </w:p>
    <w:p w14:paraId="20DAC6FE" w14:textId="77777777" w:rsidR="00983FE0" w:rsidRDefault="00983FE0" w:rsidP="00E431DC">
      <w:pPr>
        <w:spacing w:after="0" w:line="240" w:lineRule="auto"/>
        <w:ind w:left="360"/>
        <w:rPr>
          <w:rFonts w:ascii="Times New Roman" w:eastAsia="Times New Roman" w:hAnsi="Times New Roman" w:cs="Times New Roman"/>
          <w:b/>
          <w:color w:val="000000"/>
        </w:rPr>
      </w:pPr>
    </w:p>
    <w:p w14:paraId="10D3152A" w14:textId="77777777" w:rsidR="00983FE0" w:rsidRDefault="00983FE0" w:rsidP="00E431DC">
      <w:pPr>
        <w:spacing w:after="0" w:line="240" w:lineRule="auto"/>
        <w:ind w:left="360"/>
        <w:rPr>
          <w:rFonts w:ascii="Times New Roman" w:eastAsia="Times New Roman" w:hAnsi="Times New Roman" w:cs="Times New Roman"/>
          <w:b/>
          <w:color w:val="000000"/>
        </w:rPr>
      </w:pPr>
    </w:p>
    <w:p w14:paraId="7BCBAC46" w14:textId="77777777" w:rsidR="00983FE0" w:rsidRDefault="00983FE0" w:rsidP="00E431DC">
      <w:pPr>
        <w:spacing w:after="0" w:line="240" w:lineRule="auto"/>
        <w:ind w:left="360"/>
        <w:rPr>
          <w:rFonts w:ascii="Times New Roman" w:eastAsia="Times New Roman" w:hAnsi="Times New Roman" w:cs="Times New Roman"/>
          <w:b/>
          <w:color w:val="000000"/>
        </w:rPr>
      </w:pPr>
    </w:p>
    <w:p w14:paraId="52FC5ACA" w14:textId="77777777" w:rsidR="00983FE0" w:rsidRDefault="00983FE0" w:rsidP="00E431DC">
      <w:pPr>
        <w:spacing w:after="0" w:line="240" w:lineRule="auto"/>
        <w:ind w:left="360"/>
        <w:rPr>
          <w:rFonts w:ascii="Times New Roman" w:eastAsia="Times New Roman" w:hAnsi="Times New Roman" w:cs="Times New Roman"/>
          <w:b/>
          <w:color w:val="000000"/>
        </w:rPr>
      </w:pPr>
    </w:p>
    <w:p w14:paraId="7DA920F8" w14:textId="77777777" w:rsidR="00983FE0" w:rsidRDefault="00983FE0" w:rsidP="00E431DC">
      <w:pPr>
        <w:spacing w:after="0" w:line="240" w:lineRule="auto"/>
        <w:ind w:left="360"/>
        <w:rPr>
          <w:rFonts w:ascii="Times New Roman" w:eastAsia="Times New Roman" w:hAnsi="Times New Roman" w:cs="Times New Roman"/>
          <w:b/>
          <w:color w:val="000000"/>
        </w:rPr>
      </w:pPr>
    </w:p>
    <w:p w14:paraId="5500370B" w14:textId="77777777" w:rsidR="00983FE0" w:rsidRDefault="00983FE0" w:rsidP="00E431DC">
      <w:pPr>
        <w:spacing w:after="0" w:line="240" w:lineRule="auto"/>
        <w:ind w:left="360"/>
        <w:rPr>
          <w:rFonts w:ascii="Times New Roman" w:eastAsia="Times New Roman" w:hAnsi="Times New Roman" w:cs="Times New Roman"/>
          <w:b/>
          <w:color w:val="000000"/>
        </w:rPr>
      </w:pPr>
    </w:p>
    <w:p w14:paraId="053C537A" w14:textId="77777777" w:rsidR="00983FE0" w:rsidRDefault="00983FE0" w:rsidP="00E431DC">
      <w:pPr>
        <w:spacing w:after="0" w:line="240" w:lineRule="auto"/>
        <w:ind w:left="360"/>
        <w:rPr>
          <w:rFonts w:ascii="Times New Roman" w:eastAsia="Times New Roman" w:hAnsi="Times New Roman" w:cs="Times New Roman"/>
          <w:b/>
          <w:color w:val="000000"/>
        </w:rPr>
      </w:pPr>
    </w:p>
    <w:p w14:paraId="237D84D3" w14:textId="77777777" w:rsidR="00983FE0" w:rsidRDefault="00983FE0" w:rsidP="00E431DC">
      <w:pPr>
        <w:spacing w:after="0" w:line="240" w:lineRule="auto"/>
        <w:ind w:left="360"/>
        <w:rPr>
          <w:rFonts w:ascii="Times New Roman" w:eastAsia="Times New Roman" w:hAnsi="Times New Roman" w:cs="Times New Roman"/>
          <w:b/>
          <w:color w:val="000000"/>
        </w:rPr>
      </w:pPr>
    </w:p>
    <w:p w14:paraId="4E59EECF" w14:textId="53E2B060" w:rsidR="00BF2142" w:rsidRPr="00983FE0" w:rsidRDefault="00845D73" w:rsidP="00E431DC">
      <w:pPr>
        <w:spacing w:after="0" w:line="240" w:lineRule="auto"/>
        <w:ind w:left="360"/>
        <w:rPr>
          <w:rFonts w:ascii="Times New Roman" w:eastAsia="Times New Roman" w:hAnsi="Times New Roman" w:cs="Times New Roman"/>
          <w:b/>
          <w:color w:val="000000"/>
        </w:rPr>
      </w:pPr>
      <w:hyperlink r:id="rId38" w:history="1">
        <w:r w:rsidR="00BF2142" w:rsidRPr="00983FE0">
          <w:rPr>
            <w:rFonts w:ascii="Times New Roman" w:eastAsia="Times New Roman" w:hAnsi="Times New Roman" w:cs="Times New Roman"/>
            <w:b/>
            <w:color w:val="0000FF"/>
            <w:u w:val="single"/>
          </w:rPr>
          <w:t>G00-G99</w:t>
        </w:r>
      </w:hyperlink>
      <w:r w:rsidR="00BF2142" w:rsidRPr="00983FE0">
        <w:rPr>
          <w:rFonts w:ascii="Times New Roman" w:eastAsia="Times New Roman" w:hAnsi="Times New Roman" w:cs="Times New Roman"/>
          <w:b/>
          <w:color w:val="000000"/>
        </w:rPr>
        <w:t xml:space="preserve"> Diseases of the nervous system</w:t>
      </w:r>
      <w:r w:rsidR="00983FE0" w:rsidRPr="00983FE0">
        <w:rPr>
          <w:rFonts w:ascii="Times New Roman" w:eastAsia="Times New Roman" w:hAnsi="Times New Roman" w:cs="Times New Roman"/>
          <w:b/>
          <w:color w:val="000000"/>
        </w:rPr>
        <w:t xml:space="preserve"> </w:t>
      </w:r>
      <w:r w:rsidR="00472A1E">
        <w:rPr>
          <w:rFonts w:ascii="Times New Roman" w:eastAsia="Times New Roman" w:hAnsi="Times New Roman" w:cs="Times New Roman"/>
          <w:b/>
          <w:color w:val="000000"/>
        </w:rPr>
        <w:t>G00-G99</w:t>
      </w:r>
    </w:p>
    <w:p w14:paraId="78EE6C5A" w14:textId="3A0005A6" w:rsidR="00BF2142" w:rsidRPr="00F96D23" w:rsidRDefault="00845D73" w:rsidP="00176CBA">
      <w:pPr>
        <w:numPr>
          <w:ilvl w:val="0"/>
          <w:numId w:val="1"/>
        </w:numPr>
        <w:tabs>
          <w:tab w:val="num" w:pos="1080"/>
        </w:tabs>
        <w:spacing w:after="0" w:line="240" w:lineRule="auto"/>
        <w:ind w:left="720"/>
        <w:rPr>
          <w:rFonts w:eastAsia="Times New Roman" w:cstheme="minorHAnsi"/>
          <w:color w:val="000000"/>
        </w:rPr>
      </w:pPr>
      <w:hyperlink r:id="rId39" w:history="1">
        <w:r w:rsidR="00BF2142" w:rsidRPr="00F96D23">
          <w:rPr>
            <w:rFonts w:eastAsia="Times New Roman" w:cstheme="minorHAnsi"/>
            <w:color w:val="0000FF"/>
            <w:u w:val="single"/>
          </w:rPr>
          <w:t>G00-G09</w:t>
        </w:r>
      </w:hyperlink>
      <w:r w:rsidR="00BF2142" w:rsidRPr="00F96D23">
        <w:rPr>
          <w:rFonts w:eastAsia="Times New Roman" w:cstheme="minorHAnsi"/>
          <w:color w:val="000000"/>
        </w:rPr>
        <w:t xml:space="preserve"> Inflammatory diseases of the central nervous system</w:t>
      </w:r>
    </w:p>
    <w:p w14:paraId="6F6A1E32" w14:textId="71934271" w:rsidR="00BF2142" w:rsidRPr="00F96D23" w:rsidRDefault="00845D73" w:rsidP="00176CBA">
      <w:pPr>
        <w:numPr>
          <w:ilvl w:val="0"/>
          <w:numId w:val="1"/>
        </w:numPr>
        <w:tabs>
          <w:tab w:val="num" w:pos="1080"/>
        </w:tabs>
        <w:spacing w:after="0" w:line="240" w:lineRule="auto"/>
        <w:ind w:left="720"/>
        <w:rPr>
          <w:rFonts w:eastAsia="Times New Roman" w:cstheme="minorHAnsi"/>
          <w:color w:val="000000"/>
        </w:rPr>
      </w:pPr>
      <w:hyperlink r:id="rId40" w:history="1">
        <w:r w:rsidR="00BF2142" w:rsidRPr="00F96D23">
          <w:rPr>
            <w:rFonts w:eastAsia="Times New Roman" w:cstheme="minorHAnsi"/>
            <w:color w:val="0000FF"/>
            <w:u w:val="single"/>
          </w:rPr>
          <w:t>G10-G14</w:t>
        </w:r>
      </w:hyperlink>
      <w:r w:rsidR="00BF2142" w:rsidRPr="00F96D23">
        <w:rPr>
          <w:rFonts w:eastAsia="Times New Roman" w:cstheme="minorHAnsi"/>
          <w:color w:val="000000"/>
        </w:rPr>
        <w:t xml:space="preserve"> Systemic atrophies primarily affecting the central nervous system</w:t>
      </w:r>
    </w:p>
    <w:p w14:paraId="4C1ED5DF" w14:textId="77777777" w:rsidR="00FB11CA" w:rsidRPr="00F96D23" w:rsidRDefault="00845D73" w:rsidP="00176CBA">
      <w:pPr>
        <w:numPr>
          <w:ilvl w:val="0"/>
          <w:numId w:val="1"/>
        </w:numPr>
        <w:tabs>
          <w:tab w:val="num" w:pos="1080"/>
        </w:tabs>
        <w:spacing w:after="0" w:line="240" w:lineRule="auto"/>
        <w:ind w:left="720"/>
        <w:rPr>
          <w:rFonts w:eastAsia="Times New Roman" w:cstheme="minorHAnsi"/>
          <w:color w:val="000000"/>
        </w:rPr>
      </w:pPr>
      <w:hyperlink r:id="rId41" w:history="1">
        <w:r w:rsidR="00BF2142" w:rsidRPr="00F96D23">
          <w:rPr>
            <w:rFonts w:eastAsia="Times New Roman" w:cstheme="minorHAnsi"/>
            <w:color w:val="0000FF"/>
            <w:u w:val="single"/>
          </w:rPr>
          <w:t>G20-G26</w:t>
        </w:r>
      </w:hyperlink>
      <w:r w:rsidR="00BF2142" w:rsidRPr="00F96D23">
        <w:rPr>
          <w:rFonts w:eastAsia="Times New Roman" w:cstheme="minorHAnsi"/>
          <w:color w:val="000000"/>
        </w:rPr>
        <w:t xml:space="preserve"> Extrapyramidal and movement disorders</w:t>
      </w:r>
    </w:p>
    <w:p w14:paraId="112BAF6E" w14:textId="25D3DF00" w:rsidR="003C3357" w:rsidRPr="003C3357" w:rsidRDefault="00845D73" w:rsidP="00176CBA">
      <w:pPr>
        <w:numPr>
          <w:ilvl w:val="0"/>
          <w:numId w:val="1"/>
        </w:numPr>
        <w:shd w:val="clear" w:color="auto" w:fill="D9D9D9" w:themeFill="background1" w:themeFillShade="D9"/>
        <w:tabs>
          <w:tab w:val="num" w:pos="1080"/>
        </w:tabs>
        <w:spacing w:after="0" w:line="240" w:lineRule="auto"/>
        <w:ind w:left="720"/>
        <w:rPr>
          <w:rFonts w:eastAsia="Times New Roman" w:cstheme="minorHAnsi"/>
          <w:color w:val="000000"/>
        </w:rPr>
      </w:pPr>
      <w:hyperlink r:id="rId42" w:history="1">
        <w:r w:rsidR="00BF2142" w:rsidRPr="00F96D23">
          <w:rPr>
            <w:rFonts w:eastAsia="Times New Roman" w:cstheme="minorHAnsi"/>
            <w:color w:val="0000FF"/>
            <w:u w:val="single"/>
          </w:rPr>
          <w:t>G30-G32</w:t>
        </w:r>
      </w:hyperlink>
      <w:r w:rsidR="00BF2142" w:rsidRPr="00F96D23">
        <w:rPr>
          <w:rFonts w:eastAsia="Times New Roman" w:cstheme="minorHAnsi"/>
          <w:color w:val="000000"/>
        </w:rPr>
        <w:t xml:space="preserve"> Other degenerative diseases of the nervous system</w:t>
      </w:r>
    </w:p>
    <w:p w14:paraId="53F5BDB7" w14:textId="77777777" w:rsidR="003C3357" w:rsidRPr="003C3357" w:rsidRDefault="003C3357" w:rsidP="00E431DC">
      <w:pPr>
        <w:spacing w:after="0" w:line="240" w:lineRule="auto"/>
        <w:ind w:left="1080"/>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t>Codes</w:t>
      </w:r>
    </w:p>
    <w:p w14:paraId="5092D7B3" w14:textId="703FA216" w:rsidR="003C3357" w:rsidRPr="003C3357" w:rsidRDefault="00845D73" w:rsidP="00176CBA">
      <w:pPr>
        <w:numPr>
          <w:ilvl w:val="0"/>
          <w:numId w:val="11"/>
        </w:numPr>
        <w:tabs>
          <w:tab w:val="clear" w:pos="1080"/>
          <w:tab w:val="num" w:pos="1440"/>
        </w:tabs>
        <w:spacing w:after="0" w:line="240" w:lineRule="auto"/>
        <w:ind w:left="1440"/>
        <w:rPr>
          <w:rFonts w:ascii="Times New Roman" w:eastAsia="Times New Roman" w:hAnsi="Times New Roman" w:cs="Times New Roman"/>
          <w:color w:val="000000"/>
          <w:sz w:val="18"/>
          <w:szCs w:val="18"/>
        </w:rPr>
      </w:pPr>
      <w:hyperlink r:id="rId43" w:history="1">
        <w:r w:rsidR="003C3357" w:rsidRPr="00E431DC">
          <w:rPr>
            <w:rFonts w:ascii="Times New Roman" w:eastAsia="Times New Roman" w:hAnsi="Times New Roman" w:cs="Times New Roman"/>
            <w:color w:val="0000FF"/>
            <w:sz w:val="18"/>
            <w:szCs w:val="18"/>
            <w:u w:val="single"/>
          </w:rPr>
          <w:t>G30</w:t>
        </w:r>
      </w:hyperlink>
      <w:r w:rsidR="003C3357" w:rsidRPr="003C3357">
        <w:rPr>
          <w:rFonts w:ascii="Times New Roman" w:eastAsia="Times New Roman" w:hAnsi="Times New Roman" w:cs="Times New Roman"/>
          <w:color w:val="000000"/>
          <w:sz w:val="18"/>
          <w:szCs w:val="18"/>
        </w:rPr>
        <w:t xml:space="preserve"> Alzheimer's disease </w:t>
      </w:r>
    </w:p>
    <w:p w14:paraId="05DD1870" w14:textId="66B3B25B" w:rsidR="003C3357" w:rsidRPr="003C3357" w:rsidRDefault="00845D73" w:rsidP="00176CBA">
      <w:pPr>
        <w:numPr>
          <w:ilvl w:val="0"/>
          <w:numId w:val="11"/>
        </w:numPr>
        <w:tabs>
          <w:tab w:val="clear" w:pos="1080"/>
          <w:tab w:val="num" w:pos="1440"/>
        </w:tabs>
        <w:spacing w:after="0" w:line="240" w:lineRule="auto"/>
        <w:ind w:left="1440"/>
        <w:rPr>
          <w:rFonts w:ascii="Times New Roman" w:eastAsia="Times New Roman" w:hAnsi="Times New Roman" w:cs="Times New Roman"/>
          <w:color w:val="000000"/>
          <w:sz w:val="18"/>
          <w:szCs w:val="18"/>
        </w:rPr>
      </w:pPr>
      <w:hyperlink r:id="rId44" w:history="1">
        <w:r w:rsidR="003C3357" w:rsidRPr="00E431DC">
          <w:rPr>
            <w:rFonts w:ascii="Times New Roman" w:eastAsia="Times New Roman" w:hAnsi="Times New Roman" w:cs="Times New Roman"/>
            <w:color w:val="0000FF"/>
            <w:sz w:val="18"/>
            <w:szCs w:val="18"/>
            <w:u w:val="single"/>
          </w:rPr>
          <w:t>G31</w:t>
        </w:r>
      </w:hyperlink>
      <w:r w:rsidR="003C3357" w:rsidRPr="003C3357">
        <w:rPr>
          <w:rFonts w:ascii="Times New Roman" w:eastAsia="Times New Roman" w:hAnsi="Times New Roman" w:cs="Times New Roman"/>
          <w:color w:val="000000"/>
          <w:sz w:val="18"/>
          <w:szCs w:val="18"/>
        </w:rPr>
        <w:t xml:space="preserve"> Other degenerative diseases of nervous system, not elsewhere</w:t>
      </w:r>
      <w:r w:rsidR="00E431DC" w:rsidRPr="00E431DC">
        <w:rPr>
          <w:rFonts w:ascii="Times New Roman" w:eastAsia="Times New Roman" w:hAnsi="Times New Roman" w:cs="Times New Roman"/>
          <w:color w:val="000000"/>
          <w:sz w:val="18"/>
          <w:szCs w:val="18"/>
        </w:rPr>
        <w:t xml:space="preserve"> </w:t>
      </w:r>
      <w:r w:rsidR="003C3357" w:rsidRPr="003C3357">
        <w:rPr>
          <w:rFonts w:ascii="Times New Roman" w:eastAsia="Times New Roman" w:hAnsi="Times New Roman" w:cs="Times New Roman"/>
          <w:color w:val="000000"/>
          <w:sz w:val="18"/>
          <w:szCs w:val="18"/>
        </w:rPr>
        <w:t xml:space="preserve">classified </w:t>
      </w:r>
    </w:p>
    <w:bookmarkStart w:id="31" w:name="G31.0"/>
    <w:p w14:paraId="0DFF23C2" w14:textId="77777777" w:rsidR="003C3357" w:rsidRPr="003C3357" w:rsidRDefault="003C3357" w:rsidP="00176CBA">
      <w:pPr>
        <w:numPr>
          <w:ilvl w:val="2"/>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"https://www.icd10data.com/ICD10CM/Codes/G00-G99/G30-G32/G31-/G31.0"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G31.0</w:t>
      </w:r>
      <w:r w:rsidRPr="003C3357">
        <w:rPr>
          <w:rFonts w:ascii="Times New Roman" w:eastAsia="Times New Roman" w:hAnsi="Times New Roman" w:cs="Times New Roman"/>
          <w:color w:val="000000"/>
          <w:sz w:val="18"/>
          <w:szCs w:val="18"/>
        </w:rPr>
        <w:fldChar w:fldCharType="end"/>
      </w:r>
      <w:bookmarkEnd w:id="31"/>
      <w:r w:rsidRPr="003C3357">
        <w:rPr>
          <w:rFonts w:ascii="Times New Roman" w:eastAsia="Times New Roman" w:hAnsi="Times New Roman" w:cs="Times New Roman"/>
          <w:color w:val="000000"/>
          <w:sz w:val="18"/>
          <w:szCs w:val="18"/>
        </w:rPr>
        <w:t xml:space="preserve"> Frontotemporal dementia</w:t>
      </w:r>
    </w:p>
    <w:bookmarkStart w:id="32" w:name="G31.01"/>
    <w:p w14:paraId="100B7D41"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"https://www.icd10data.com/ICD10CM/Codes/G00-G99/G30-G32/G31-/G31.01"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G31.01</w:t>
      </w:r>
      <w:r w:rsidRPr="003C3357">
        <w:rPr>
          <w:rFonts w:ascii="Times New Roman" w:eastAsia="Times New Roman" w:hAnsi="Times New Roman" w:cs="Times New Roman"/>
          <w:color w:val="000000"/>
          <w:sz w:val="18"/>
          <w:szCs w:val="18"/>
        </w:rPr>
        <w:fldChar w:fldCharType="end"/>
      </w:r>
      <w:bookmarkEnd w:id="32"/>
      <w:r w:rsidRPr="003C3357">
        <w:rPr>
          <w:rFonts w:ascii="Times New Roman" w:eastAsia="Times New Roman" w:hAnsi="Times New Roman" w:cs="Times New Roman"/>
          <w:color w:val="000000"/>
          <w:sz w:val="18"/>
          <w:szCs w:val="18"/>
        </w:rPr>
        <w:t xml:space="preserve"> Pick's disease</w:t>
      </w:r>
    </w:p>
    <w:bookmarkStart w:id="33" w:name="G31.09"/>
    <w:p w14:paraId="23D0EDCC" w14:textId="77777777" w:rsidR="003C3357" w:rsidRPr="003C3357" w:rsidRDefault="003C3357" w:rsidP="00176CBA">
      <w:pPr>
        <w:numPr>
          <w:ilvl w:val="3"/>
          <w:numId w:val="12"/>
        </w:numPr>
        <w:shd w:val="clear" w:color="auto" w:fill="FFFFFF"/>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"https://www.icd10data.com/ICD10CM/Codes/G00-G99/G30-G32/G31-/G31.09"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G31.09</w:t>
      </w:r>
      <w:r w:rsidRPr="003C3357">
        <w:rPr>
          <w:rFonts w:ascii="Times New Roman" w:eastAsia="Times New Roman" w:hAnsi="Times New Roman" w:cs="Times New Roman"/>
          <w:color w:val="000000"/>
          <w:sz w:val="18"/>
          <w:szCs w:val="18"/>
        </w:rPr>
        <w:fldChar w:fldCharType="end"/>
      </w:r>
      <w:bookmarkEnd w:id="33"/>
      <w:r w:rsidRPr="003C3357">
        <w:rPr>
          <w:rFonts w:ascii="Times New Roman" w:eastAsia="Times New Roman" w:hAnsi="Times New Roman" w:cs="Times New Roman"/>
          <w:color w:val="000000"/>
          <w:sz w:val="18"/>
          <w:szCs w:val="18"/>
        </w:rPr>
        <w:t xml:space="preserve"> Other frontotemporal dementia</w:t>
      </w:r>
    </w:p>
    <w:bookmarkStart w:id="34" w:name="G31.1"/>
    <w:p w14:paraId="213F7404" w14:textId="77777777" w:rsidR="003C3357" w:rsidRPr="003C3357" w:rsidRDefault="003C3357" w:rsidP="00176CBA">
      <w:pPr>
        <w:numPr>
          <w:ilvl w:val="2"/>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"https://www.icd10data.com/ICD10CM/Codes/G00-G99/G30-G32/G31-/G31.1"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G31.1</w:t>
      </w:r>
      <w:r w:rsidRPr="003C3357">
        <w:rPr>
          <w:rFonts w:ascii="Times New Roman" w:eastAsia="Times New Roman" w:hAnsi="Times New Roman" w:cs="Times New Roman"/>
          <w:color w:val="000000"/>
          <w:sz w:val="18"/>
          <w:szCs w:val="18"/>
        </w:rPr>
        <w:fldChar w:fldCharType="end"/>
      </w:r>
      <w:bookmarkEnd w:id="34"/>
      <w:r w:rsidRPr="003C3357">
        <w:rPr>
          <w:rFonts w:ascii="Times New Roman" w:eastAsia="Times New Roman" w:hAnsi="Times New Roman" w:cs="Times New Roman"/>
          <w:color w:val="000000"/>
          <w:sz w:val="18"/>
          <w:szCs w:val="18"/>
        </w:rPr>
        <w:t xml:space="preserve"> Senile degeneration of brain, not elsewhere classified</w:t>
      </w:r>
    </w:p>
    <w:bookmarkStart w:id="35" w:name="G31.2"/>
    <w:p w14:paraId="1A528D2E" w14:textId="77777777" w:rsidR="003C3357" w:rsidRPr="003C3357" w:rsidRDefault="003C3357" w:rsidP="00176CBA">
      <w:pPr>
        <w:numPr>
          <w:ilvl w:val="2"/>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"https://www.icd10data.com/ICD10CM/Codes/G00-G99/G30-G32/G31-/G31.2"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G31.2</w:t>
      </w:r>
      <w:r w:rsidRPr="003C3357">
        <w:rPr>
          <w:rFonts w:ascii="Times New Roman" w:eastAsia="Times New Roman" w:hAnsi="Times New Roman" w:cs="Times New Roman"/>
          <w:color w:val="000000"/>
          <w:sz w:val="18"/>
          <w:szCs w:val="18"/>
        </w:rPr>
        <w:fldChar w:fldCharType="end"/>
      </w:r>
      <w:bookmarkEnd w:id="35"/>
      <w:r w:rsidRPr="003C3357">
        <w:rPr>
          <w:rFonts w:ascii="Times New Roman" w:eastAsia="Times New Roman" w:hAnsi="Times New Roman" w:cs="Times New Roman"/>
          <w:color w:val="000000"/>
          <w:sz w:val="18"/>
          <w:szCs w:val="18"/>
        </w:rPr>
        <w:t xml:space="preserve"> Degeneration of nervous system due to alcohol</w:t>
      </w:r>
    </w:p>
    <w:bookmarkStart w:id="36" w:name="G31.8"/>
    <w:p w14:paraId="6BFEDB60" w14:textId="77777777" w:rsidR="003C3357" w:rsidRPr="003C3357" w:rsidRDefault="003C3357" w:rsidP="00176CBA">
      <w:pPr>
        <w:numPr>
          <w:ilvl w:val="2"/>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lastRenderedPageBreak/>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w:t>
      </w:r>
      <w:r w:rsidRPr="003C3357">
        <w:rPr>
          <w:rFonts w:ascii="Times New Roman" w:eastAsia="Times New Roman" w:hAnsi="Times New Roman" w:cs="Times New Roman"/>
          <w:color w:val="000000"/>
          <w:sz w:val="18"/>
          <w:szCs w:val="18"/>
        </w:rPr>
        <w:fldChar w:fldCharType="end"/>
      </w:r>
      <w:bookmarkEnd w:id="36"/>
      <w:r w:rsidRPr="003C3357">
        <w:rPr>
          <w:rFonts w:ascii="Times New Roman" w:eastAsia="Times New Roman" w:hAnsi="Times New Roman" w:cs="Times New Roman"/>
          <w:color w:val="000000"/>
          <w:sz w:val="18"/>
          <w:szCs w:val="18"/>
        </w:rPr>
        <w:t xml:space="preserve"> Other specified degenerative diseases of nervous system</w:t>
      </w:r>
    </w:p>
    <w:bookmarkStart w:id="37" w:name="G31.81"/>
    <w:p w14:paraId="2B32DE86"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"https://www.icd10data.com/ICD10CM/Codes/G00-G99/G30-G32/G31-/G31.81"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G31.81</w:t>
      </w:r>
      <w:r w:rsidRPr="003C3357">
        <w:rPr>
          <w:rFonts w:ascii="Times New Roman" w:eastAsia="Times New Roman" w:hAnsi="Times New Roman" w:cs="Times New Roman"/>
          <w:color w:val="000000"/>
          <w:sz w:val="18"/>
          <w:szCs w:val="18"/>
        </w:rPr>
        <w:fldChar w:fldCharType="end"/>
      </w:r>
      <w:bookmarkEnd w:id="37"/>
      <w:r w:rsidRPr="003C3357">
        <w:rPr>
          <w:rFonts w:ascii="Times New Roman" w:eastAsia="Times New Roman" w:hAnsi="Times New Roman" w:cs="Times New Roman"/>
          <w:color w:val="000000"/>
          <w:sz w:val="18"/>
          <w:szCs w:val="18"/>
        </w:rPr>
        <w:t xml:space="preserve"> Alpers disease</w:t>
      </w:r>
    </w:p>
    <w:bookmarkStart w:id="38" w:name="G31.82"/>
    <w:p w14:paraId="598F7CD7"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"https://www.icd10data.com/ICD10CM/Codes/G00-G99/G30-G32/G31-/G31.82"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G31.82</w:t>
      </w:r>
      <w:r w:rsidRPr="003C3357">
        <w:rPr>
          <w:rFonts w:ascii="Times New Roman" w:eastAsia="Times New Roman" w:hAnsi="Times New Roman" w:cs="Times New Roman"/>
          <w:color w:val="000000"/>
          <w:sz w:val="18"/>
          <w:szCs w:val="18"/>
        </w:rPr>
        <w:fldChar w:fldCharType="end"/>
      </w:r>
      <w:bookmarkEnd w:id="38"/>
      <w:r w:rsidRPr="003C3357">
        <w:rPr>
          <w:rFonts w:ascii="Times New Roman" w:eastAsia="Times New Roman" w:hAnsi="Times New Roman" w:cs="Times New Roman"/>
          <w:color w:val="000000"/>
          <w:sz w:val="18"/>
          <w:szCs w:val="18"/>
        </w:rPr>
        <w:t xml:space="preserve"> Leigh's disease</w:t>
      </w:r>
    </w:p>
    <w:bookmarkStart w:id="39" w:name="G31.83"/>
    <w:p w14:paraId="70B52CDA"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"https://www.icd10data.com/ICD10CM/Codes/G00-G99/G30-G32/G31-/G31.83"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G31.83</w:t>
      </w:r>
      <w:r w:rsidRPr="003C3357">
        <w:rPr>
          <w:rFonts w:ascii="Times New Roman" w:eastAsia="Times New Roman" w:hAnsi="Times New Roman" w:cs="Times New Roman"/>
          <w:color w:val="000000"/>
          <w:sz w:val="18"/>
          <w:szCs w:val="18"/>
        </w:rPr>
        <w:fldChar w:fldCharType="end"/>
      </w:r>
      <w:bookmarkEnd w:id="39"/>
      <w:r w:rsidRPr="003C3357">
        <w:rPr>
          <w:rFonts w:ascii="Times New Roman" w:eastAsia="Times New Roman" w:hAnsi="Times New Roman" w:cs="Times New Roman"/>
          <w:color w:val="000000"/>
          <w:sz w:val="18"/>
          <w:szCs w:val="18"/>
        </w:rPr>
        <w:t xml:space="preserve"> Dementia with Lewy bodies</w:t>
      </w:r>
    </w:p>
    <w:bookmarkStart w:id="40" w:name="G31.84"/>
    <w:p w14:paraId="7186A4D9"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"https://www.icd10data.com/ICD10CM/Codes/G00-G99/G30-G32/G31-/G31.84"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G31.84</w:t>
      </w:r>
      <w:r w:rsidRPr="003C3357">
        <w:rPr>
          <w:rFonts w:ascii="Times New Roman" w:eastAsia="Times New Roman" w:hAnsi="Times New Roman" w:cs="Times New Roman"/>
          <w:color w:val="000000"/>
          <w:sz w:val="18"/>
          <w:szCs w:val="18"/>
        </w:rPr>
        <w:fldChar w:fldCharType="end"/>
      </w:r>
      <w:bookmarkEnd w:id="40"/>
      <w:r w:rsidRPr="003C3357">
        <w:rPr>
          <w:rFonts w:ascii="Times New Roman" w:eastAsia="Times New Roman" w:hAnsi="Times New Roman" w:cs="Times New Roman"/>
          <w:color w:val="000000"/>
          <w:sz w:val="18"/>
          <w:szCs w:val="18"/>
        </w:rPr>
        <w:t xml:space="preserve"> Mild cognitive impairment, so stated</w:t>
      </w:r>
    </w:p>
    <w:bookmarkStart w:id="41" w:name="G31.85"/>
    <w:p w14:paraId="556F0A33" w14:textId="77777777" w:rsidR="003C3357" w:rsidRPr="003C3357" w:rsidRDefault="003C3357" w:rsidP="00176CBA">
      <w:pPr>
        <w:numPr>
          <w:ilvl w:val="3"/>
          <w:numId w:val="12"/>
        </w:numPr>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"https://www.icd10data.com/ICD10CM/Codes/G00-G99/G30-G32/G31-/G31.85"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G31.85</w:t>
      </w:r>
      <w:r w:rsidRPr="003C3357">
        <w:rPr>
          <w:rFonts w:ascii="Times New Roman" w:eastAsia="Times New Roman" w:hAnsi="Times New Roman" w:cs="Times New Roman"/>
          <w:color w:val="000000"/>
          <w:sz w:val="18"/>
          <w:szCs w:val="18"/>
        </w:rPr>
        <w:fldChar w:fldCharType="end"/>
      </w:r>
      <w:bookmarkEnd w:id="41"/>
      <w:r w:rsidRPr="003C3357">
        <w:rPr>
          <w:rFonts w:ascii="Times New Roman" w:eastAsia="Times New Roman" w:hAnsi="Times New Roman" w:cs="Times New Roman"/>
          <w:color w:val="000000"/>
          <w:sz w:val="18"/>
          <w:szCs w:val="18"/>
        </w:rPr>
        <w:t xml:space="preserve"> Corticobasal degeneration</w:t>
      </w:r>
    </w:p>
    <w:bookmarkStart w:id="42" w:name="G31.89"/>
    <w:p w14:paraId="1FE719A0" w14:textId="77777777" w:rsidR="003C3357" w:rsidRPr="003C3357" w:rsidRDefault="003C3357" w:rsidP="00176CBA">
      <w:pPr>
        <w:numPr>
          <w:ilvl w:val="3"/>
          <w:numId w:val="12"/>
        </w:numPr>
        <w:shd w:val="clear" w:color="auto" w:fill="FFFFFF"/>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"https://www.icd10data.com/ICD10CM/Codes/G00-G99/G30-G32/G31-/G31.89"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G31.89</w:t>
      </w:r>
      <w:r w:rsidRPr="003C3357">
        <w:rPr>
          <w:rFonts w:ascii="Times New Roman" w:eastAsia="Times New Roman" w:hAnsi="Times New Roman" w:cs="Times New Roman"/>
          <w:color w:val="000000"/>
          <w:sz w:val="18"/>
          <w:szCs w:val="18"/>
        </w:rPr>
        <w:fldChar w:fldCharType="end"/>
      </w:r>
      <w:bookmarkEnd w:id="42"/>
      <w:r w:rsidRPr="003C3357">
        <w:rPr>
          <w:rFonts w:ascii="Times New Roman" w:eastAsia="Times New Roman" w:hAnsi="Times New Roman" w:cs="Times New Roman"/>
          <w:color w:val="000000"/>
          <w:sz w:val="18"/>
          <w:szCs w:val="18"/>
        </w:rPr>
        <w:t xml:space="preserve"> Other specified degenerative diseases of nervous system</w:t>
      </w:r>
    </w:p>
    <w:bookmarkStart w:id="43" w:name="G31.9"/>
    <w:p w14:paraId="3002697E" w14:textId="4B209FBB" w:rsidR="003C3357" w:rsidRPr="003C3357" w:rsidRDefault="003C3357" w:rsidP="00176CBA">
      <w:pPr>
        <w:numPr>
          <w:ilvl w:val="2"/>
          <w:numId w:val="12"/>
        </w:numPr>
        <w:shd w:val="clear" w:color="auto" w:fill="FFFFFF"/>
        <w:spacing w:after="0" w:line="240" w:lineRule="auto"/>
        <w:rPr>
          <w:rFonts w:ascii="Times New Roman" w:eastAsia="Times New Roman" w:hAnsi="Times New Roman" w:cs="Times New Roman"/>
          <w:color w:val="000000"/>
          <w:sz w:val="18"/>
          <w:szCs w:val="18"/>
        </w:rPr>
      </w:pPr>
      <w:r w:rsidRPr="003C3357">
        <w:rPr>
          <w:rFonts w:ascii="Times New Roman" w:eastAsia="Times New Roman" w:hAnsi="Times New Roman" w:cs="Times New Roman"/>
          <w:color w:val="000000"/>
          <w:sz w:val="18"/>
          <w:szCs w:val="18"/>
        </w:rPr>
        <w:fldChar w:fldCharType="begin"/>
      </w:r>
      <w:r w:rsidRPr="003C3357">
        <w:rPr>
          <w:rFonts w:ascii="Times New Roman" w:eastAsia="Times New Roman" w:hAnsi="Times New Roman" w:cs="Times New Roman"/>
          <w:color w:val="000000"/>
          <w:sz w:val="18"/>
          <w:szCs w:val="18"/>
        </w:rPr>
        <w:instrText xml:space="preserve"> HYPERLINK "https://www.icd10data.com/ICD10CM/Codes/G00-G99/G30-G32/G31-/G31.9" </w:instrText>
      </w:r>
      <w:r w:rsidRPr="003C3357">
        <w:rPr>
          <w:rFonts w:ascii="Times New Roman" w:eastAsia="Times New Roman" w:hAnsi="Times New Roman" w:cs="Times New Roman"/>
          <w:color w:val="000000"/>
          <w:sz w:val="18"/>
          <w:szCs w:val="18"/>
        </w:rPr>
        <w:fldChar w:fldCharType="separate"/>
      </w:r>
      <w:r w:rsidRPr="00E431DC">
        <w:rPr>
          <w:rFonts w:ascii="Times New Roman" w:eastAsia="Times New Roman" w:hAnsi="Times New Roman" w:cs="Times New Roman"/>
          <w:color w:val="0000FF"/>
          <w:sz w:val="18"/>
          <w:szCs w:val="18"/>
          <w:u w:val="single"/>
        </w:rPr>
        <w:t>G31.9</w:t>
      </w:r>
      <w:r w:rsidRPr="003C3357">
        <w:rPr>
          <w:rFonts w:ascii="Times New Roman" w:eastAsia="Times New Roman" w:hAnsi="Times New Roman" w:cs="Times New Roman"/>
          <w:color w:val="000000"/>
          <w:sz w:val="18"/>
          <w:szCs w:val="18"/>
        </w:rPr>
        <w:fldChar w:fldCharType="end"/>
      </w:r>
      <w:bookmarkEnd w:id="43"/>
      <w:r w:rsidRPr="003C3357">
        <w:rPr>
          <w:rFonts w:ascii="Times New Roman" w:eastAsia="Times New Roman" w:hAnsi="Times New Roman" w:cs="Times New Roman"/>
          <w:color w:val="000000"/>
          <w:sz w:val="18"/>
          <w:szCs w:val="18"/>
        </w:rPr>
        <w:t xml:space="preserve"> Degenerative disease of nervous system, unspecified</w:t>
      </w:r>
    </w:p>
    <w:p w14:paraId="06E2BB88" w14:textId="01EC3182" w:rsidR="003C3357" w:rsidRPr="003C3357" w:rsidRDefault="00845D73" w:rsidP="00176CBA">
      <w:pPr>
        <w:numPr>
          <w:ilvl w:val="0"/>
          <w:numId w:val="11"/>
        </w:numPr>
        <w:spacing w:after="0" w:line="240" w:lineRule="auto"/>
        <w:ind w:left="1440"/>
        <w:rPr>
          <w:rFonts w:ascii="Times New Roman" w:eastAsia="Times New Roman" w:hAnsi="Times New Roman" w:cs="Times New Roman"/>
          <w:color w:val="000000"/>
          <w:sz w:val="18"/>
          <w:szCs w:val="18"/>
        </w:rPr>
      </w:pPr>
      <w:hyperlink r:id="rId45" w:history="1">
        <w:r w:rsidR="003C3357" w:rsidRPr="00FB11CA">
          <w:rPr>
            <w:rFonts w:ascii="Times New Roman" w:eastAsia="Times New Roman" w:hAnsi="Times New Roman" w:cs="Times New Roman"/>
            <w:color w:val="0000FF"/>
            <w:sz w:val="18"/>
            <w:szCs w:val="18"/>
            <w:u w:val="single"/>
          </w:rPr>
          <w:t>G32</w:t>
        </w:r>
      </w:hyperlink>
      <w:r w:rsidR="003C3357" w:rsidRPr="003C3357">
        <w:rPr>
          <w:rFonts w:ascii="Times New Roman" w:eastAsia="Times New Roman" w:hAnsi="Times New Roman" w:cs="Times New Roman"/>
          <w:color w:val="000000"/>
          <w:sz w:val="18"/>
          <w:szCs w:val="18"/>
        </w:rPr>
        <w:t xml:space="preserve"> Other degenerative disorders of nervous system in diseases classified elsewhere </w:t>
      </w:r>
    </w:p>
    <w:p w14:paraId="32F78A3D" w14:textId="77777777" w:rsidR="00FB11CA" w:rsidRPr="00F96D23" w:rsidRDefault="00845D73" w:rsidP="00176CBA">
      <w:pPr>
        <w:pStyle w:val="ListParagraph"/>
        <w:numPr>
          <w:ilvl w:val="0"/>
          <w:numId w:val="13"/>
        </w:numPr>
        <w:spacing w:after="0" w:line="240" w:lineRule="auto"/>
        <w:rPr>
          <w:rFonts w:eastAsia="Times New Roman" w:cstheme="minorHAnsi"/>
          <w:color w:val="000000"/>
          <w:sz w:val="20"/>
          <w:szCs w:val="20"/>
        </w:rPr>
      </w:pPr>
      <w:hyperlink r:id="rId46" w:history="1">
        <w:r w:rsidR="00BF2142" w:rsidRPr="00F96D23">
          <w:rPr>
            <w:rFonts w:eastAsia="Times New Roman" w:cstheme="minorHAnsi"/>
            <w:color w:val="0000FF"/>
            <w:u w:val="single"/>
          </w:rPr>
          <w:t>G35-G37</w:t>
        </w:r>
      </w:hyperlink>
      <w:r w:rsidR="00BF2142" w:rsidRPr="00F96D23">
        <w:rPr>
          <w:rFonts w:eastAsia="Times New Roman" w:cstheme="minorHAnsi"/>
          <w:color w:val="000000"/>
        </w:rPr>
        <w:t xml:space="preserve"> Demyelinating diseases of the central nervous system</w:t>
      </w:r>
    </w:p>
    <w:p w14:paraId="2A02AB44" w14:textId="62C176CD" w:rsidR="00BF2142" w:rsidRPr="00F96D23" w:rsidRDefault="00845D73" w:rsidP="00176CBA">
      <w:pPr>
        <w:pStyle w:val="ListParagraph"/>
        <w:numPr>
          <w:ilvl w:val="0"/>
          <w:numId w:val="13"/>
        </w:numPr>
        <w:spacing w:after="0" w:line="240" w:lineRule="auto"/>
        <w:rPr>
          <w:rFonts w:eastAsia="Times New Roman" w:cstheme="minorHAnsi"/>
          <w:color w:val="000000"/>
          <w:sz w:val="20"/>
          <w:szCs w:val="20"/>
        </w:rPr>
      </w:pPr>
      <w:hyperlink r:id="rId47" w:history="1">
        <w:r w:rsidR="00BF2142" w:rsidRPr="00F96D23">
          <w:rPr>
            <w:rFonts w:eastAsia="Times New Roman" w:cstheme="minorHAnsi"/>
            <w:color w:val="0000FF"/>
            <w:u w:val="single"/>
          </w:rPr>
          <w:t>G40-G47</w:t>
        </w:r>
      </w:hyperlink>
      <w:r w:rsidR="00BF2142" w:rsidRPr="00F96D23">
        <w:rPr>
          <w:rFonts w:eastAsia="Times New Roman" w:cstheme="minorHAnsi"/>
          <w:color w:val="000000"/>
        </w:rPr>
        <w:t xml:space="preserve"> </w:t>
      </w:r>
      <w:r w:rsidR="00BF2142" w:rsidRPr="00F96D23">
        <w:rPr>
          <w:rFonts w:eastAsia="Times New Roman" w:cstheme="minorHAnsi"/>
          <w:color w:val="000000"/>
          <w:shd w:val="clear" w:color="auto" w:fill="D9D9D9" w:themeFill="background1" w:themeFillShade="D9"/>
        </w:rPr>
        <w:t xml:space="preserve">Episodic and paroxysmal </w:t>
      </w:r>
      <w:commentRangeStart w:id="44"/>
      <w:r w:rsidR="00BF2142" w:rsidRPr="00F96D23">
        <w:rPr>
          <w:rFonts w:eastAsia="Times New Roman" w:cstheme="minorHAnsi"/>
          <w:color w:val="000000"/>
          <w:shd w:val="clear" w:color="auto" w:fill="D9D9D9" w:themeFill="background1" w:themeFillShade="D9"/>
        </w:rPr>
        <w:t>disorders</w:t>
      </w:r>
      <w:commentRangeEnd w:id="44"/>
      <w:r w:rsidR="00173CB0">
        <w:rPr>
          <w:rStyle w:val="CommentReference"/>
        </w:rPr>
        <w:commentReference w:id="44"/>
      </w:r>
    </w:p>
    <w:p w14:paraId="00550CDF" w14:textId="77777777" w:rsidR="00FB11CA" w:rsidRDefault="00BF2142" w:rsidP="00FB11CA">
      <w:pPr>
        <w:spacing w:after="0" w:line="240" w:lineRule="auto"/>
        <w:ind w:firstLine="1440"/>
        <w:rPr>
          <w:rFonts w:ascii="Times New Roman" w:eastAsia="Times New Roman" w:hAnsi="Times New Roman" w:cs="Times New Roman"/>
          <w:color w:val="000000"/>
          <w:sz w:val="18"/>
          <w:szCs w:val="18"/>
        </w:rPr>
      </w:pPr>
      <w:r w:rsidRPr="00FB11CA">
        <w:rPr>
          <w:rFonts w:ascii="Times New Roman" w:eastAsia="Times New Roman" w:hAnsi="Times New Roman" w:cs="Times New Roman"/>
          <w:color w:val="000000"/>
          <w:sz w:val="18"/>
          <w:szCs w:val="18"/>
        </w:rPr>
        <w:t>Codes</w:t>
      </w:r>
    </w:p>
    <w:p w14:paraId="093EA84E" w14:textId="3D76ECC2" w:rsidR="00BF2142" w:rsidRPr="00FB11CA" w:rsidRDefault="00845D73" w:rsidP="00176CBA">
      <w:pPr>
        <w:pStyle w:val="ListParagraph"/>
        <w:numPr>
          <w:ilvl w:val="0"/>
          <w:numId w:val="14"/>
        </w:numPr>
        <w:spacing w:after="0" w:line="240" w:lineRule="auto"/>
        <w:ind w:left="1440"/>
        <w:rPr>
          <w:rFonts w:ascii="Times New Roman" w:eastAsia="Times New Roman" w:hAnsi="Times New Roman" w:cs="Times New Roman"/>
          <w:color w:val="000000"/>
          <w:sz w:val="18"/>
          <w:szCs w:val="18"/>
        </w:rPr>
      </w:pPr>
      <w:hyperlink r:id="rId48" w:history="1">
        <w:r w:rsidR="00BF2142" w:rsidRPr="00FB11CA">
          <w:rPr>
            <w:rFonts w:ascii="Times New Roman" w:eastAsia="Times New Roman" w:hAnsi="Times New Roman" w:cs="Times New Roman"/>
            <w:color w:val="0000FF"/>
            <w:sz w:val="18"/>
            <w:szCs w:val="18"/>
            <w:u w:val="single"/>
          </w:rPr>
          <w:t>G40</w:t>
        </w:r>
      </w:hyperlink>
      <w:r w:rsidR="00BF2142" w:rsidRPr="00FB11CA">
        <w:rPr>
          <w:rFonts w:ascii="Times New Roman" w:eastAsia="Times New Roman" w:hAnsi="Times New Roman" w:cs="Times New Roman"/>
          <w:color w:val="000000"/>
          <w:sz w:val="18"/>
          <w:szCs w:val="18"/>
        </w:rPr>
        <w:t xml:space="preserve"> Epilepsy and recurrent seizures </w:t>
      </w:r>
    </w:p>
    <w:bookmarkStart w:id="45" w:name="G40.0"/>
    <w:p w14:paraId="43CB60A6"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 </w:instrText>
      </w:r>
      <w:r w:rsidRPr="00E431DC">
        <w:rPr>
          <w:color w:val="000000"/>
          <w:sz w:val="18"/>
          <w:szCs w:val="18"/>
          <w:lang w:val="en"/>
        </w:rPr>
        <w:fldChar w:fldCharType="separate"/>
      </w:r>
      <w:r w:rsidRPr="00E431DC">
        <w:rPr>
          <w:rStyle w:val="Hyperlink"/>
          <w:sz w:val="18"/>
          <w:szCs w:val="18"/>
          <w:lang w:val="en"/>
        </w:rPr>
        <w:t>G40.0</w:t>
      </w:r>
      <w:r w:rsidRPr="00E431DC">
        <w:rPr>
          <w:color w:val="000000"/>
          <w:sz w:val="18"/>
          <w:szCs w:val="18"/>
          <w:lang w:val="en"/>
        </w:rPr>
        <w:fldChar w:fldCharType="end"/>
      </w:r>
      <w:bookmarkEnd w:id="45"/>
      <w:r w:rsidRPr="00E431DC">
        <w:rPr>
          <w:color w:val="000000"/>
          <w:sz w:val="18"/>
          <w:szCs w:val="18"/>
          <w:lang w:val="en"/>
        </w:rPr>
        <w:t xml:space="preserve"> Localization-related (focal) (partial) idiopathic epilepsy and epileptic syndromes with seizures of localized onset</w:t>
      </w:r>
    </w:p>
    <w:bookmarkStart w:id="46" w:name="G40.00"/>
    <w:p w14:paraId="6C478F80"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"https://www.icd10data.com/ICD10CM/Codes/G00-G99/G40-G47/G40-/G40.00" </w:instrText>
      </w:r>
      <w:r w:rsidRPr="00E431DC">
        <w:rPr>
          <w:color w:val="000000"/>
          <w:sz w:val="18"/>
          <w:szCs w:val="18"/>
          <w:lang w:val="en"/>
        </w:rPr>
        <w:fldChar w:fldCharType="separate"/>
      </w:r>
      <w:r w:rsidRPr="00E431DC">
        <w:rPr>
          <w:rStyle w:val="Hyperlink"/>
          <w:sz w:val="18"/>
          <w:szCs w:val="18"/>
          <w:lang w:val="en"/>
        </w:rPr>
        <w:t>G40.00</w:t>
      </w:r>
      <w:r w:rsidRPr="00E431DC">
        <w:rPr>
          <w:color w:val="000000"/>
          <w:sz w:val="18"/>
          <w:szCs w:val="18"/>
          <w:lang w:val="en"/>
        </w:rPr>
        <w:fldChar w:fldCharType="end"/>
      </w:r>
      <w:bookmarkEnd w:id="46"/>
      <w:r w:rsidRPr="00E431DC">
        <w:rPr>
          <w:color w:val="000000"/>
          <w:sz w:val="18"/>
          <w:szCs w:val="18"/>
          <w:lang w:val="en"/>
        </w:rPr>
        <w:t xml:space="preserve"> Localization-related (focal) (partial) idiopathic epilepsy and epileptic syndromes with seizures of localized onset, not intractable</w:t>
      </w:r>
    </w:p>
    <w:bookmarkStart w:id="47" w:name="G40.001"/>
    <w:p w14:paraId="1059217B"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"https://www.icd10data.com/ICD10CM/Codes/G00-G99/G40-G47/G40-/G40.001" </w:instrText>
      </w:r>
      <w:r w:rsidRPr="00E431DC">
        <w:rPr>
          <w:color w:val="000000"/>
          <w:sz w:val="18"/>
          <w:szCs w:val="18"/>
          <w:lang w:val="en"/>
        </w:rPr>
        <w:fldChar w:fldCharType="separate"/>
      </w:r>
      <w:r w:rsidRPr="00E431DC">
        <w:rPr>
          <w:rStyle w:val="Hyperlink"/>
          <w:sz w:val="18"/>
          <w:szCs w:val="18"/>
          <w:lang w:val="en"/>
        </w:rPr>
        <w:t>G40.001</w:t>
      </w:r>
      <w:r w:rsidRPr="00E431DC">
        <w:rPr>
          <w:color w:val="000000"/>
          <w:sz w:val="18"/>
          <w:szCs w:val="18"/>
          <w:lang w:val="en"/>
        </w:rPr>
        <w:fldChar w:fldCharType="end"/>
      </w:r>
      <w:bookmarkEnd w:id="47"/>
      <w:r w:rsidRPr="00E431DC">
        <w:rPr>
          <w:color w:val="000000"/>
          <w:sz w:val="18"/>
          <w:szCs w:val="18"/>
          <w:lang w:val="en"/>
        </w:rPr>
        <w:t xml:space="preserve"> …… with status epilepticus</w:t>
      </w:r>
    </w:p>
    <w:bookmarkStart w:id="48" w:name="G40.009"/>
    <w:p w14:paraId="46662873"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"https://www.icd10data.com/ICD10CM/Codes/G00-G99/G40-G47/G40-/G40.009" </w:instrText>
      </w:r>
      <w:r w:rsidRPr="00E431DC">
        <w:rPr>
          <w:color w:val="000000"/>
          <w:sz w:val="18"/>
          <w:szCs w:val="18"/>
          <w:lang w:val="en"/>
        </w:rPr>
        <w:fldChar w:fldCharType="separate"/>
      </w:r>
      <w:r w:rsidRPr="00E431DC">
        <w:rPr>
          <w:rStyle w:val="Hyperlink"/>
          <w:sz w:val="18"/>
          <w:szCs w:val="18"/>
          <w:lang w:val="en"/>
        </w:rPr>
        <w:t>G40.009</w:t>
      </w:r>
      <w:r w:rsidRPr="00E431DC">
        <w:rPr>
          <w:color w:val="000000"/>
          <w:sz w:val="18"/>
          <w:szCs w:val="18"/>
          <w:lang w:val="en"/>
        </w:rPr>
        <w:fldChar w:fldCharType="end"/>
      </w:r>
      <w:bookmarkEnd w:id="48"/>
      <w:r w:rsidRPr="00E431DC">
        <w:rPr>
          <w:color w:val="000000"/>
          <w:sz w:val="18"/>
          <w:szCs w:val="18"/>
          <w:lang w:val="en"/>
        </w:rPr>
        <w:t xml:space="preserve"> …… without status epilepticus</w:t>
      </w:r>
    </w:p>
    <w:bookmarkStart w:id="49" w:name="G40.01"/>
    <w:p w14:paraId="582AA987"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"https://www.icd10data.com/ICD10CM/Codes/G00-G99/G40-G47/G40-/G40.01" </w:instrText>
      </w:r>
      <w:r w:rsidRPr="00E431DC">
        <w:rPr>
          <w:color w:val="000000"/>
          <w:sz w:val="18"/>
          <w:szCs w:val="18"/>
          <w:lang w:val="en"/>
        </w:rPr>
        <w:fldChar w:fldCharType="separate"/>
      </w:r>
      <w:r w:rsidRPr="00E431DC">
        <w:rPr>
          <w:rStyle w:val="Hyperlink"/>
          <w:sz w:val="18"/>
          <w:szCs w:val="18"/>
          <w:lang w:val="en"/>
        </w:rPr>
        <w:t>G40.01</w:t>
      </w:r>
      <w:r w:rsidRPr="00E431DC">
        <w:rPr>
          <w:color w:val="000000"/>
          <w:sz w:val="18"/>
          <w:szCs w:val="18"/>
          <w:lang w:val="en"/>
        </w:rPr>
        <w:fldChar w:fldCharType="end"/>
      </w:r>
      <w:bookmarkEnd w:id="49"/>
      <w:r w:rsidRPr="00E431DC">
        <w:rPr>
          <w:color w:val="000000"/>
          <w:sz w:val="18"/>
          <w:szCs w:val="18"/>
          <w:lang w:val="en"/>
        </w:rPr>
        <w:t xml:space="preserve"> Localization-related (focal) (partial) idiopathic epilepsy and epileptic syndromes with seizures of localized onset, intractable</w:t>
      </w:r>
    </w:p>
    <w:bookmarkStart w:id="50" w:name="G40.011"/>
    <w:p w14:paraId="77B69381"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"https://www.icd10data.com/ICD10CM/Codes/G00-G99/G40-G47/G40-/G40.011" </w:instrText>
      </w:r>
      <w:r w:rsidRPr="00E431DC">
        <w:rPr>
          <w:color w:val="000000"/>
          <w:sz w:val="18"/>
          <w:szCs w:val="18"/>
          <w:lang w:val="en"/>
        </w:rPr>
        <w:fldChar w:fldCharType="separate"/>
      </w:r>
      <w:r w:rsidRPr="00E431DC">
        <w:rPr>
          <w:rStyle w:val="Hyperlink"/>
          <w:sz w:val="18"/>
          <w:szCs w:val="18"/>
          <w:lang w:val="en"/>
        </w:rPr>
        <w:t>G40.011</w:t>
      </w:r>
      <w:r w:rsidRPr="00E431DC">
        <w:rPr>
          <w:color w:val="000000"/>
          <w:sz w:val="18"/>
          <w:szCs w:val="18"/>
          <w:lang w:val="en"/>
        </w:rPr>
        <w:fldChar w:fldCharType="end"/>
      </w:r>
      <w:bookmarkEnd w:id="50"/>
      <w:r w:rsidRPr="00E431DC">
        <w:rPr>
          <w:color w:val="000000"/>
          <w:sz w:val="18"/>
          <w:szCs w:val="18"/>
          <w:lang w:val="en"/>
        </w:rPr>
        <w:t xml:space="preserve"> …… with status epilepticus</w:t>
      </w:r>
    </w:p>
    <w:bookmarkStart w:id="51" w:name="G40.019"/>
    <w:p w14:paraId="3245B88C"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"https://www.icd10data.com/ICD10CM/Codes/G00-G99/G40-G47/G40-/G40.019" </w:instrText>
      </w:r>
      <w:r w:rsidRPr="00E431DC">
        <w:rPr>
          <w:color w:val="000000"/>
          <w:sz w:val="18"/>
          <w:szCs w:val="18"/>
          <w:lang w:val="en"/>
        </w:rPr>
        <w:fldChar w:fldCharType="separate"/>
      </w:r>
      <w:r w:rsidRPr="00E431DC">
        <w:rPr>
          <w:rStyle w:val="Hyperlink"/>
          <w:sz w:val="18"/>
          <w:szCs w:val="18"/>
          <w:lang w:val="en"/>
        </w:rPr>
        <w:t>G40.019</w:t>
      </w:r>
      <w:r w:rsidRPr="00E431DC">
        <w:rPr>
          <w:color w:val="000000"/>
          <w:sz w:val="18"/>
          <w:szCs w:val="18"/>
          <w:lang w:val="en"/>
        </w:rPr>
        <w:fldChar w:fldCharType="end"/>
      </w:r>
      <w:bookmarkEnd w:id="51"/>
      <w:r w:rsidRPr="00E431DC">
        <w:rPr>
          <w:color w:val="000000"/>
          <w:sz w:val="18"/>
          <w:szCs w:val="18"/>
          <w:lang w:val="en"/>
        </w:rPr>
        <w:t xml:space="preserve"> …… without status epilepticus</w:t>
      </w:r>
    </w:p>
    <w:bookmarkStart w:id="52" w:name="G40.1"/>
    <w:p w14:paraId="37C58FED"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 </w:instrText>
      </w:r>
      <w:r w:rsidRPr="00E431DC">
        <w:rPr>
          <w:color w:val="000000"/>
          <w:sz w:val="18"/>
          <w:szCs w:val="18"/>
          <w:lang w:val="en"/>
        </w:rPr>
        <w:fldChar w:fldCharType="separate"/>
      </w:r>
      <w:r w:rsidRPr="00E431DC">
        <w:rPr>
          <w:rStyle w:val="Hyperlink"/>
          <w:sz w:val="18"/>
          <w:szCs w:val="18"/>
          <w:lang w:val="en"/>
        </w:rPr>
        <w:t>G40.1</w:t>
      </w:r>
      <w:r w:rsidRPr="00E431DC">
        <w:rPr>
          <w:color w:val="000000"/>
          <w:sz w:val="18"/>
          <w:szCs w:val="18"/>
          <w:lang w:val="en"/>
        </w:rPr>
        <w:fldChar w:fldCharType="end"/>
      </w:r>
      <w:bookmarkEnd w:id="52"/>
      <w:r w:rsidRPr="00E431DC">
        <w:rPr>
          <w:color w:val="000000"/>
          <w:sz w:val="18"/>
          <w:szCs w:val="18"/>
          <w:lang w:val="en"/>
        </w:rPr>
        <w:t xml:space="preserve"> Localization-related (focal) (partial) symptomatic epilepsy and epileptic syndromes with simple partial seizures</w:t>
      </w:r>
    </w:p>
    <w:bookmarkStart w:id="53" w:name="G40.10"/>
    <w:p w14:paraId="312F525D"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"https://www.icd10data.com/ICD10CM/Codes/G00-G99/G40-G47/G40-/G40.10" </w:instrText>
      </w:r>
      <w:r w:rsidRPr="00E431DC">
        <w:rPr>
          <w:color w:val="000000"/>
          <w:sz w:val="18"/>
          <w:szCs w:val="18"/>
          <w:lang w:val="en"/>
        </w:rPr>
        <w:fldChar w:fldCharType="separate"/>
      </w:r>
      <w:r w:rsidRPr="00E431DC">
        <w:rPr>
          <w:rStyle w:val="Hyperlink"/>
          <w:sz w:val="18"/>
          <w:szCs w:val="18"/>
          <w:lang w:val="en"/>
        </w:rPr>
        <w:t>G40.10</w:t>
      </w:r>
      <w:r w:rsidRPr="00E431DC">
        <w:rPr>
          <w:color w:val="000000"/>
          <w:sz w:val="18"/>
          <w:szCs w:val="18"/>
          <w:lang w:val="en"/>
        </w:rPr>
        <w:fldChar w:fldCharType="end"/>
      </w:r>
      <w:bookmarkEnd w:id="53"/>
      <w:r w:rsidRPr="00E431DC">
        <w:rPr>
          <w:color w:val="000000"/>
          <w:sz w:val="18"/>
          <w:szCs w:val="18"/>
          <w:lang w:val="en"/>
        </w:rPr>
        <w:t xml:space="preserve"> Localization-related (focal) (partial) symptomatic epilepsy and epileptic syndromes with simple partial seizures, not intractable</w:t>
      </w:r>
    </w:p>
    <w:bookmarkStart w:id="54" w:name="G40.101"/>
    <w:p w14:paraId="7F777666"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"https://www.icd10data.com/ICD10CM/Codes/G00-G99/G40-G47/G40-/G40.101" </w:instrText>
      </w:r>
      <w:r w:rsidRPr="00E431DC">
        <w:rPr>
          <w:color w:val="000000"/>
          <w:sz w:val="18"/>
          <w:szCs w:val="18"/>
          <w:lang w:val="en"/>
        </w:rPr>
        <w:fldChar w:fldCharType="separate"/>
      </w:r>
      <w:r w:rsidRPr="00E431DC">
        <w:rPr>
          <w:rStyle w:val="Hyperlink"/>
          <w:sz w:val="18"/>
          <w:szCs w:val="18"/>
          <w:lang w:val="en"/>
        </w:rPr>
        <w:t>G40.101</w:t>
      </w:r>
      <w:r w:rsidRPr="00E431DC">
        <w:rPr>
          <w:color w:val="000000"/>
          <w:sz w:val="18"/>
          <w:szCs w:val="18"/>
          <w:lang w:val="en"/>
        </w:rPr>
        <w:fldChar w:fldCharType="end"/>
      </w:r>
      <w:bookmarkEnd w:id="54"/>
      <w:r w:rsidRPr="00E431DC">
        <w:rPr>
          <w:color w:val="000000"/>
          <w:sz w:val="18"/>
          <w:szCs w:val="18"/>
          <w:lang w:val="en"/>
        </w:rPr>
        <w:t xml:space="preserve"> …… with status epilepticus</w:t>
      </w:r>
    </w:p>
    <w:bookmarkStart w:id="55" w:name="G40.109"/>
    <w:p w14:paraId="2506253C"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"https://www.icd10data.com/ICD10CM/Codes/G00-G99/G40-G47/G40-/G40.109" </w:instrText>
      </w:r>
      <w:r w:rsidRPr="00E431DC">
        <w:rPr>
          <w:color w:val="000000"/>
          <w:sz w:val="18"/>
          <w:szCs w:val="18"/>
          <w:lang w:val="en"/>
        </w:rPr>
        <w:fldChar w:fldCharType="separate"/>
      </w:r>
      <w:r w:rsidRPr="00E431DC">
        <w:rPr>
          <w:rStyle w:val="Hyperlink"/>
          <w:sz w:val="18"/>
          <w:szCs w:val="18"/>
          <w:lang w:val="en"/>
        </w:rPr>
        <w:t>G40.109</w:t>
      </w:r>
      <w:r w:rsidRPr="00E431DC">
        <w:rPr>
          <w:color w:val="000000"/>
          <w:sz w:val="18"/>
          <w:szCs w:val="18"/>
          <w:lang w:val="en"/>
        </w:rPr>
        <w:fldChar w:fldCharType="end"/>
      </w:r>
      <w:bookmarkEnd w:id="55"/>
      <w:r w:rsidRPr="00E431DC">
        <w:rPr>
          <w:color w:val="000000"/>
          <w:sz w:val="18"/>
          <w:szCs w:val="18"/>
          <w:lang w:val="en"/>
        </w:rPr>
        <w:t xml:space="preserve"> …… without status epilepticus</w:t>
      </w:r>
    </w:p>
    <w:bookmarkStart w:id="56" w:name="G40.11"/>
    <w:p w14:paraId="77CF4423"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"https://www.icd10data.com/ICD10CM/Codes/G00-G99/G40-G47/G40-/G40.11" </w:instrText>
      </w:r>
      <w:r w:rsidRPr="00E431DC">
        <w:rPr>
          <w:color w:val="000000"/>
          <w:sz w:val="18"/>
          <w:szCs w:val="18"/>
          <w:lang w:val="en"/>
        </w:rPr>
        <w:fldChar w:fldCharType="separate"/>
      </w:r>
      <w:r w:rsidRPr="00E431DC">
        <w:rPr>
          <w:rStyle w:val="Hyperlink"/>
          <w:sz w:val="18"/>
          <w:szCs w:val="18"/>
          <w:lang w:val="en"/>
        </w:rPr>
        <w:t>G40.11</w:t>
      </w:r>
      <w:r w:rsidRPr="00E431DC">
        <w:rPr>
          <w:color w:val="000000"/>
          <w:sz w:val="18"/>
          <w:szCs w:val="18"/>
          <w:lang w:val="en"/>
        </w:rPr>
        <w:fldChar w:fldCharType="end"/>
      </w:r>
      <w:bookmarkEnd w:id="56"/>
      <w:r w:rsidRPr="00E431DC">
        <w:rPr>
          <w:color w:val="000000"/>
          <w:sz w:val="18"/>
          <w:szCs w:val="18"/>
          <w:lang w:val="en"/>
        </w:rPr>
        <w:t xml:space="preserve"> Localization-related (focal) (partial) symptomatic epilepsy and epileptic syndromes with simple partial seizures, intractable</w:t>
      </w:r>
    </w:p>
    <w:bookmarkStart w:id="57" w:name="G40.111"/>
    <w:p w14:paraId="6575EEA5"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"https://www.icd10data.com/ICD10CM/Codes/G00-G99/G40-G47/G40-/G40.111" </w:instrText>
      </w:r>
      <w:r w:rsidRPr="00E431DC">
        <w:rPr>
          <w:color w:val="000000"/>
          <w:sz w:val="18"/>
          <w:szCs w:val="18"/>
          <w:lang w:val="en"/>
        </w:rPr>
        <w:fldChar w:fldCharType="separate"/>
      </w:r>
      <w:r w:rsidRPr="00E431DC">
        <w:rPr>
          <w:rStyle w:val="Hyperlink"/>
          <w:sz w:val="18"/>
          <w:szCs w:val="18"/>
          <w:lang w:val="en"/>
        </w:rPr>
        <w:t>G40.111</w:t>
      </w:r>
      <w:r w:rsidRPr="00E431DC">
        <w:rPr>
          <w:color w:val="000000"/>
          <w:sz w:val="18"/>
          <w:szCs w:val="18"/>
          <w:lang w:val="en"/>
        </w:rPr>
        <w:fldChar w:fldCharType="end"/>
      </w:r>
      <w:bookmarkEnd w:id="57"/>
      <w:r w:rsidRPr="00E431DC">
        <w:rPr>
          <w:color w:val="000000"/>
          <w:sz w:val="18"/>
          <w:szCs w:val="18"/>
          <w:lang w:val="en"/>
        </w:rPr>
        <w:t xml:space="preserve"> …… with status epilepticus</w:t>
      </w:r>
    </w:p>
    <w:bookmarkStart w:id="58" w:name="G40.119"/>
    <w:p w14:paraId="78511A90"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"https://www.icd10data.com/ICD10CM/Codes/G00-G99/G40-G47/G40-/G40.119" </w:instrText>
      </w:r>
      <w:r w:rsidRPr="00E431DC">
        <w:rPr>
          <w:color w:val="000000"/>
          <w:sz w:val="18"/>
          <w:szCs w:val="18"/>
          <w:lang w:val="en"/>
        </w:rPr>
        <w:fldChar w:fldCharType="separate"/>
      </w:r>
      <w:r w:rsidRPr="00E431DC">
        <w:rPr>
          <w:rStyle w:val="Hyperlink"/>
          <w:sz w:val="18"/>
          <w:szCs w:val="18"/>
          <w:lang w:val="en"/>
        </w:rPr>
        <w:t>G40.119</w:t>
      </w:r>
      <w:r w:rsidRPr="00E431DC">
        <w:rPr>
          <w:color w:val="000000"/>
          <w:sz w:val="18"/>
          <w:szCs w:val="18"/>
          <w:lang w:val="en"/>
        </w:rPr>
        <w:fldChar w:fldCharType="end"/>
      </w:r>
      <w:bookmarkEnd w:id="58"/>
      <w:r w:rsidRPr="00E431DC">
        <w:rPr>
          <w:color w:val="000000"/>
          <w:sz w:val="18"/>
          <w:szCs w:val="18"/>
          <w:lang w:val="en"/>
        </w:rPr>
        <w:t xml:space="preserve"> …… without status epilepticus</w:t>
      </w:r>
    </w:p>
    <w:bookmarkStart w:id="59" w:name="G40.2"/>
    <w:p w14:paraId="5A74F25C"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 </w:instrText>
      </w:r>
      <w:r w:rsidRPr="00E431DC">
        <w:rPr>
          <w:color w:val="000000"/>
          <w:sz w:val="18"/>
          <w:szCs w:val="18"/>
          <w:lang w:val="en"/>
        </w:rPr>
        <w:fldChar w:fldCharType="separate"/>
      </w:r>
      <w:r w:rsidRPr="00E431DC">
        <w:rPr>
          <w:rStyle w:val="Hyperlink"/>
          <w:sz w:val="18"/>
          <w:szCs w:val="18"/>
          <w:lang w:val="en"/>
        </w:rPr>
        <w:t>G40.2</w:t>
      </w:r>
      <w:r w:rsidRPr="00E431DC">
        <w:rPr>
          <w:color w:val="000000"/>
          <w:sz w:val="18"/>
          <w:szCs w:val="18"/>
          <w:lang w:val="en"/>
        </w:rPr>
        <w:fldChar w:fldCharType="end"/>
      </w:r>
      <w:bookmarkEnd w:id="59"/>
      <w:r w:rsidRPr="00E431DC">
        <w:rPr>
          <w:color w:val="000000"/>
          <w:sz w:val="18"/>
          <w:szCs w:val="18"/>
          <w:lang w:val="en"/>
        </w:rPr>
        <w:t xml:space="preserve"> Localization-related (focal) (partial) symptomatic epilepsy and epileptic syndromes with complex partial seizures</w:t>
      </w:r>
    </w:p>
    <w:bookmarkStart w:id="60" w:name="G40.20"/>
    <w:p w14:paraId="53828A90"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"https://www.icd10data.com/ICD10CM/Codes/G00-G99/G40-G47/G40-/G40.20" </w:instrText>
      </w:r>
      <w:r w:rsidRPr="00E431DC">
        <w:rPr>
          <w:color w:val="000000"/>
          <w:sz w:val="18"/>
          <w:szCs w:val="18"/>
          <w:lang w:val="en"/>
        </w:rPr>
        <w:fldChar w:fldCharType="separate"/>
      </w:r>
      <w:r w:rsidRPr="00E431DC">
        <w:rPr>
          <w:rStyle w:val="Hyperlink"/>
          <w:sz w:val="18"/>
          <w:szCs w:val="18"/>
          <w:lang w:val="en"/>
        </w:rPr>
        <w:t>G40.20</w:t>
      </w:r>
      <w:r w:rsidRPr="00E431DC">
        <w:rPr>
          <w:color w:val="000000"/>
          <w:sz w:val="18"/>
          <w:szCs w:val="18"/>
          <w:lang w:val="en"/>
        </w:rPr>
        <w:fldChar w:fldCharType="end"/>
      </w:r>
      <w:bookmarkEnd w:id="60"/>
      <w:r w:rsidRPr="00E431DC">
        <w:rPr>
          <w:color w:val="000000"/>
          <w:sz w:val="18"/>
          <w:szCs w:val="18"/>
          <w:lang w:val="en"/>
        </w:rPr>
        <w:t xml:space="preserve"> Localization-related (focal) (partial) symptomatic epilepsy and epileptic syndromes with complex partial seizures, not intractable</w:t>
      </w:r>
    </w:p>
    <w:bookmarkStart w:id="61" w:name="G40.201"/>
    <w:p w14:paraId="520A99AB"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"https://www.icd10data.com/ICD10CM/Codes/G00-G99/G40-G47/G40-/G40.201" </w:instrText>
      </w:r>
      <w:r w:rsidRPr="00E431DC">
        <w:rPr>
          <w:color w:val="000000"/>
          <w:sz w:val="18"/>
          <w:szCs w:val="18"/>
          <w:lang w:val="en"/>
        </w:rPr>
        <w:fldChar w:fldCharType="separate"/>
      </w:r>
      <w:r w:rsidRPr="00E431DC">
        <w:rPr>
          <w:rStyle w:val="Hyperlink"/>
          <w:sz w:val="18"/>
          <w:szCs w:val="18"/>
          <w:lang w:val="en"/>
        </w:rPr>
        <w:t>G40.201</w:t>
      </w:r>
      <w:r w:rsidRPr="00E431DC">
        <w:rPr>
          <w:color w:val="000000"/>
          <w:sz w:val="18"/>
          <w:szCs w:val="18"/>
          <w:lang w:val="en"/>
        </w:rPr>
        <w:fldChar w:fldCharType="end"/>
      </w:r>
      <w:bookmarkEnd w:id="61"/>
      <w:r w:rsidRPr="00E431DC">
        <w:rPr>
          <w:color w:val="000000"/>
          <w:sz w:val="18"/>
          <w:szCs w:val="18"/>
          <w:lang w:val="en"/>
        </w:rPr>
        <w:t xml:space="preserve"> …… with status epilepticus</w:t>
      </w:r>
    </w:p>
    <w:bookmarkStart w:id="62" w:name="G40.209"/>
    <w:p w14:paraId="7BB60969"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"https://www.icd10data.com/ICD10CM/Codes/G00-G99/G40-G47/G40-/G40.209" </w:instrText>
      </w:r>
      <w:r w:rsidRPr="00E431DC">
        <w:rPr>
          <w:color w:val="000000"/>
          <w:sz w:val="18"/>
          <w:szCs w:val="18"/>
          <w:lang w:val="en"/>
        </w:rPr>
        <w:fldChar w:fldCharType="separate"/>
      </w:r>
      <w:r w:rsidRPr="00E431DC">
        <w:rPr>
          <w:rStyle w:val="Hyperlink"/>
          <w:sz w:val="18"/>
          <w:szCs w:val="18"/>
          <w:lang w:val="en"/>
        </w:rPr>
        <w:t>G40.209</w:t>
      </w:r>
      <w:r w:rsidRPr="00E431DC">
        <w:rPr>
          <w:color w:val="000000"/>
          <w:sz w:val="18"/>
          <w:szCs w:val="18"/>
          <w:lang w:val="en"/>
        </w:rPr>
        <w:fldChar w:fldCharType="end"/>
      </w:r>
      <w:bookmarkEnd w:id="62"/>
      <w:r w:rsidRPr="00E431DC">
        <w:rPr>
          <w:color w:val="000000"/>
          <w:sz w:val="18"/>
          <w:szCs w:val="18"/>
          <w:lang w:val="en"/>
        </w:rPr>
        <w:t xml:space="preserve"> …… without status epilepticus</w:t>
      </w:r>
    </w:p>
    <w:bookmarkStart w:id="63" w:name="G40.21"/>
    <w:p w14:paraId="11940E9D"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"https://www.icd10data.com/ICD10CM/Codes/G00-G99/G40-G47/G40-/G40.21" </w:instrText>
      </w:r>
      <w:r w:rsidRPr="00E431DC">
        <w:rPr>
          <w:color w:val="000000"/>
          <w:sz w:val="18"/>
          <w:szCs w:val="18"/>
          <w:lang w:val="en"/>
        </w:rPr>
        <w:fldChar w:fldCharType="separate"/>
      </w:r>
      <w:r w:rsidRPr="00E431DC">
        <w:rPr>
          <w:rStyle w:val="Hyperlink"/>
          <w:sz w:val="18"/>
          <w:szCs w:val="18"/>
          <w:lang w:val="en"/>
        </w:rPr>
        <w:t>G40.21</w:t>
      </w:r>
      <w:r w:rsidRPr="00E431DC">
        <w:rPr>
          <w:color w:val="000000"/>
          <w:sz w:val="18"/>
          <w:szCs w:val="18"/>
          <w:lang w:val="en"/>
        </w:rPr>
        <w:fldChar w:fldCharType="end"/>
      </w:r>
      <w:bookmarkEnd w:id="63"/>
      <w:r w:rsidRPr="00E431DC">
        <w:rPr>
          <w:color w:val="000000"/>
          <w:sz w:val="18"/>
          <w:szCs w:val="18"/>
          <w:lang w:val="en"/>
        </w:rPr>
        <w:t xml:space="preserve"> Localization-related (focal) (partial) symptomatic epilepsy and epileptic syndromes with complex partial seizures, intractable</w:t>
      </w:r>
    </w:p>
    <w:bookmarkStart w:id="64" w:name="G40.211"/>
    <w:p w14:paraId="78014E1C"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"https://www.icd10data.com/ICD10CM/Codes/G00-G99/G40-G47/G40-/G40.211" </w:instrText>
      </w:r>
      <w:r w:rsidRPr="00E431DC">
        <w:rPr>
          <w:color w:val="000000"/>
          <w:sz w:val="18"/>
          <w:szCs w:val="18"/>
          <w:lang w:val="en"/>
        </w:rPr>
        <w:fldChar w:fldCharType="separate"/>
      </w:r>
      <w:r w:rsidRPr="00E431DC">
        <w:rPr>
          <w:rStyle w:val="Hyperlink"/>
          <w:sz w:val="18"/>
          <w:szCs w:val="18"/>
          <w:lang w:val="en"/>
        </w:rPr>
        <w:t>G40.211</w:t>
      </w:r>
      <w:r w:rsidRPr="00E431DC">
        <w:rPr>
          <w:color w:val="000000"/>
          <w:sz w:val="18"/>
          <w:szCs w:val="18"/>
          <w:lang w:val="en"/>
        </w:rPr>
        <w:fldChar w:fldCharType="end"/>
      </w:r>
      <w:bookmarkEnd w:id="64"/>
      <w:r w:rsidRPr="00E431DC">
        <w:rPr>
          <w:color w:val="000000"/>
          <w:sz w:val="18"/>
          <w:szCs w:val="18"/>
          <w:lang w:val="en"/>
        </w:rPr>
        <w:t xml:space="preserve"> …… with status epilepticus</w:t>
      </w:r>
    </w:p>
    <w:bookmarkStart w:id="65" w:name="G40.219"/>
    <w:p w14:paraId="651E8766"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"https://www.icd10data.com/ICD10CM/Codes/G00-G99/G40-G47/G40-/G40.219" </w:instrText>
      </w:r>
      <w:r w:rsidRPr="00E431DC">
        <w:rPr>
          <w:color w:val="000000"/>
          <w:sz w:val="18"/>
          <w:szCs w:val="18"/>
          <w:lang w:val="en"/>
        </w:rPr>
        <w:fldChar w:fldCharType="separate"/>
      </w:r>
      <w:r w:rsidRPr="00E431DC">
        <w:rPr>
          <w:rStyle w:val="Hyperlink"/>
          <w:sz w:val="18"/>
          <w:szCs w:val="18"/>
          <w:lang w:val="en"/>
        </w:rPr>
        <w:t>G40.219</w:t>
      </w:r>
      <w:r w:rsidRPr="00E431DC">
        <w:rPr>
          <w:color w:val="000000"/>
          <w:sz w:val="18"/>
          <w:szCs w:val="18"/>
          <w:lang w:val="en"/>
        </w:rPr>
        <w:fldChar w:fldCharType="end"/>
      </w:r>
      <w:bookmarkEnd w:id="65"/>
      <w:r w:rsidRPr="00E431DC">
        <w:rPr>
          <w:color w:val="000000"/>
          <w:sz w:val="18"/>
          <w:szCs w:val="18"/>
          <w:lang w:val="en"/>
        </w:rPr>
        <w:t xml:space="preserve"> …… without status epilepticus</w:t>
      </w:r>
    </w:p>
    <w:bookmarkStart w:id="66" w:name="G40.3"/>
    <w:p w14:paraId="5F3D3E60"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 </w:instrText>
      </w:r>
      <w:r w:rsidRPr="00E431DC">
        <w:rPr>
          <w:color w:val="000000"/>
          <w:sz w:val="18"/>
          <w:szCs w:val="18"/>
          <w:lang w:val="en"/>
        </w:rPr>
        <w:fldChar w:fldCharType="separate"/>
      </w:r>
      <w:r w:rsidRPr="00E431DC">
        <w:rPr>
          <w:rStyle w:val="Hyperlink"/>
          <w:sz w:val="18"/>
          <w:szCs w:val="18"/>
          <w:lang w:val="en"/>
        </w:rPr>
        <w:t>G40.3</w:t>
      </w:r>
      <w:r w:rsidRPr="00E431DC">
        <w:rPr>
          <w:color w:val="000000"/>
          <w:sz w:val="18"/>
          <w:szCs w:val="18"/>
          <w:lang w:val="en"/>
        </w:rPr>
        <w:fldChar w:fldCharType="end"/>
      </w:r>
      <w:bookmarkEnd w:id="66"/>
      <w:r w:rsidRPr="00E431DC">
        <w:rPr>
          <w:color w:val="000000"/>
          <w:sz w:val="18"/>
          <w:szCs w:val="18"/>
          <w:lang w:val="en"/>
        </w:rPr>
        <w:t xml:space="preserve"> Generalized idiopathic epilepsy and epileptic syndromes</w:t>
      </w:r>
    </w:p>
    <w:bookmarkStart w:id="67" w:name="G40.30"/>
    <w:p w14:paraId="4B8EDF69"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"https://www.icd10data.com/ICD10CM/Codes/G00-G99/G40-G47/G40-/G40.30" </w:instrText>
      </w:r>
      <w:r w:rsidRPr="00E431DC">
        <w:rPr>
          <w:color w:val="000000"/>
          <w:sz w:val="18"/>
          <w:szCs w:val="18"/>
          <w:lang w:val="en"/>
        </w:rPr>
        <w:fldChar w:fldCharType="separate"/>
      </w:r>
      <w:r w:rsidRPr="00E431DC">
        <w:rPr>
          <w:rStyle w:val="Hyperlink"/>
          <w:sz w:val="18"/>
          <w:szCs w:val="18"/>
          <w:lang w:val="en"/>
        </w:rPr>
        <w:t>G40.30</w:t>
      </w:r>
      <w:r w:rsidRPr="00E431DC">
        <w:rPr>
          <w:color w:val="000000"/>
          <w:sz w:val="18"/>
          <w:szCs w:val="18"/>
          <w:lang w:val="en"/>
        </w:rPr>
        <w:fldChar w:fldCharType="end"/>
      </w:r>
      <w:bookmarkEnd w:id="67"/>
      <w:r w:rsidRPr="00E431DC">
        <w:rPr>
          <w:color w:val="000000"/>
          <w:sz w:val="18"/>
          <w:szCs w:val="18"/>
          <w:lang w:val="en"/>
        </w:rPr>
        <w:t xml:space="preserve"> Generalized idiopathic epilepsy and epileptic syndromes, not intractable</w:t>
      </w:r>
    </w:p>
    <w:bookmarkStart w:id="68" w:name="G40.301"/>
    <w:p w14:paraId="431DA69F"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"https://www.icd10data.com/ICD10CM/Codes/G00-G99/G40-G47/G40-/G40.301" </w:instrText>
      </w:r>
      <w:r w:rsidRPr="00E431DC">
        <w:rPr>
          <w:color w:val="000000"/>
          <w:sz w:val="18"/>
          <w:szCs w:val="18"/>
          <w:lang w:val="en"/>
        </w:rPr>
        <w:fldChar w:fldCharType="separate"/>
      </w:r>
      <w:r w:rsidRPr="00E431DC">
        <w:rPr>
          <w:rStyle w:val="Hyperlink"/>
          <w:sz w:val="18"/>
          <w:szCs w:val="18"/>
          <w:lang w:val="en"/>
        </w:rPr>
        <w:t>G40.301</w:t>
      </w:r>
      <w:r w:rsidRPr="00E431DC">
        <w:rPr>
          <w:color w:val="000000"/>
          <w:sz w:val="18"/>
          <w:szCs w:val="18"/>
          <w:lang w:val="en"/>
        </w:rPr>
        <w:fldChar w:fldCharType="end"/>
      </w:r>
      <w:bookmarkEnd w:id="68"/>
      <w:r w:rsidRPr="00E431DC">
        <w:rPr>
          <w:color w:val="000000"/>
          <w:sz w:val="18"/>
          <w:szCs w:val="18"/>
          <w:lang w:val="en"/>
        </w:rPr>
        <w:t xml:space="preserve"> …… with status epilepticus</w:t>
      </w:r>
    </w:p>
    <w:bookmarkStart w:id="69" w:name="G40.309"/>
    <w:p w14:paraId="638DF5A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"https://www.icd10data.com/ICD10CM/Codes/G00-G99/G40-G47/G40-/G40.309" </w:instrText>
      </w:r>
      <w:r w:rsidRPr="00E431DC">
        <w:rPr>
          <w:color w:val="000000"/>
          <w:sz w:val="18"/>
          <w:szCs w:val="18"/>
          <w:lang w:val="en"/>
        </w:rPr>
        <w:fldChar w:fldCharType="separate"/>
      </w:r>
      <w:r w:rsidRPr="00E431DC">
        <w:rPr>
          <w:rStyle w:val="Hyperlink"/>
          <w:sz w:val="18"/>
          <w:szCs w:val="18"/>
          <w:lang w:val="en"/>
        </w:rPr>
        <w:t>G40.309</w:t>
      </w:r>
      <w:r w:rsidRPr="00E431DC">
        <w:rPr>
          <w:color w:val="000000"/>
          <w:sz w:val="18"/>
          <w:szCs w:val="18"/>
          <w:lang w:val="en"/>
        </w:rPr>
        <w:fldChar w:fldCharType="end"/>
      </w:r>
      <w:bookmarkEnd w:id="69"/>
      <w:r w:rsidRPr="00E431DC">
        <w:rPr>
          <w:color w:val="000000"/>
          <w:sz w:val="18"/>
          <w:szCs w:val="18"/>
          <w:lang w:val="en"/>
        </w:rPr>
        <w:t xml:space="preserve"> …… without status epilepticus</w:t>
      </w:r>
    </w:p>
    <w:bookmarkStart w:id="70" w:name="G40.31"/>
    <w:p w14:paraId="5816FED5"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"https://www.icd10data.com/ICD10CM/Codes/G00-G99/G40-G47/G40-/G40.31" </w:instrText>
      </w:r>
      <w:r w:rsidRPr="00E431DC">
        <w:rPr>
          <w:color w:val="000000"/>
          <w:sz w:val="18"/>
          <w:szCs w:val="18"/>
          <w:lang w:val="en"/>
        </w:rPr>
        <w:fldChar w:fldCharType="separate"/>
      </w:r>
      <w:r w:rsidRPr="00E431DC">
        <w:rPr>
          <w:rStyle w:val="Hyperlink"/>
          <w:sz w:val="18"/>
          <w:szCs w:val="18"/>
          <w:lang w:val="en"/>
        </w:rPr>
        <w:t>G40.31</w:t>
      </w:r>
      <w:r w:rsidRPr="00E431DC">
        <w:rPr>
          <w:color w:val="000000"/>
          <w:sz w:val="18"/>
          <w:szCs w:val="18"/>
          <w:lang w:val="en"/>
        </w:rPr>
        <w:fldChar w:fldCharType="end"/>
      </w:r>
      <w:bookmarkEnd w:id="70"/>
      <w:r w:rsidRPr="00E431DC">
        <w:rPr>
          <w:color w:val="000000"/>
          <w:sz w:val="18"/>
          <w:szCs w:val="18"/>
          <w:lang w:val="en"/>
        </w:rPr>
        <w:t xml:space="preserve"> Generalized idiopathic epilepsy and epileptic syndromes, intractable</w:t>
      </w:r>
    </w:p>
    <w:bookmarkStart w:id="71" w:name="G40.311"/>
    <w:p w14:paraId="053B1D6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lastRenderedPageBreak/>
        <w:fldChar w:fldCharType="begin"/>
      </w:r>
      <w:r w:rsidRPr="00E431DC">
        <w:rPr>
          <w:color w:val="000000"/>
          <w:sz w:val="18"/>
          <w:szCs w:val="18"/>
          <w:lang w:val="en"/>
        </w:rPr>
        <w:instrText xml:space="preserve"> HYPERLINK "https://www.icd10data.com/ICD10CM/Codes/G00-G99/G40-G47/G40-/G40.311" </w:instrText>
      </w:r>
      <w:r w:rsidRPr="00E431DC">
        <w:rPr>
          <w:color w:val="000000"/>
          <w:sz w:val="18"/>
          <w:szCs w:val="18"/>
          <w:lang w:val="en"/>
        </w:rPr>
        <w:fldChar w:fldCharType="separate"/>
      </w:r>
      <w:r w:rsidRPr="00E431DC">
        <w:rPr>
          <w:rStyle w:val="Hyperlink"/>
          <w:sz w:val="18"/>
          <w:szCs w:val="18"/>
          <w:lang w:val="en"/>
        </w:rPr>
        <w:t>G40.311</w:t>
      </w:r>
      <w:r w:rsidRPr="00E431DC">
        <w:rPr>
          <w:color w:val="000000"/>
          <w:sz w:val="18"/>
          <w:szCs w:val="18"/>
          <w:lang w:val="en"/>
        </w:rPr>
        <w:fldChar w:fldCharType="end"/>
      </w:r>
      <w:bookmarkEnd w:id="71"/>
      <w:r w:rsidRPr="00E431DC">
        <w:rPr>
          <w:color w:val="000000"/>
          <w:sz w:val="18"/>
          <w:szCs w:val="18"/>
          <w:lang w:val="en"/>
        </w:rPr>
        <w:t xml:space="preserve"> …… with status epilepticus</w:t>
      </w:r>
    </w:p>
    <w:bookmarkStart w:id="72" w:name="G40.319"/>
    <w:p w14:paraId="47E4B597"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"https://www.icd10data.com/ICD10CM/Codes/G00-G99/G40-G47/G40-/G40.319" </w:instrText>
      </w:r>
      <w:r w:rsidRPr="00E431DC">
        <w:rPr>
          <w:color w:val="000000"/>
          <w:sz w:val="18"/>
          <w:szCs w:val="18"/>
          <w:lang w:val="en"/>
        </w:rPr>
        <w:fldChar w:fldCharType="separate"/>
      </w:r>
      <w:r w:rsidRPr="00E431DC">
        <w:rPr>
          <w:rStyle w:val="Hyperlink"/>
          <w:sz w:val="18"/>
          <w:szCs w:val="18"/>
          <w:lang w:val="en"/>
        </w:rPr>
        <w:t>G40.319</w:t>
      </w:r>
      <w:r w:rsidRPr="00E431DC">
        <w:rPr>
          <w:color w:val="000000"/>
          <w:sz w:val="18"/>
          <w:szCs w:val="18"/>
          <w:lang w:val="en"/>
        </w:rPr>
        <w:fldChar w:fldCharType="end"/>
      </w:r>
      <w:bookmarkEnd w:id="72"/>
      <w:r w:rsidRPr="00E431DC">
        <w:rPr>
          <w:color w:val="000000"/>
          <w:sz w:val="18"/>
          <w:szCs w:val="18"/>
          <w:lang w:val="en"/>
        </w:rPr>
        <w:t xml:space="preserve"> …… without status epilepticus</w:t>
      </w:r>
    </w:p>
    <w:bookmarkStart w:id="73" w:name="G40.A"/>
    <w:p w14:paraId="2C173746"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 </w:instrText>
      </w:r>
      <w:r w:rsidRPr="00E431DC">
        <w:rPr>
          <w:color w:val="000000"/>
          <w:sz w:val="18"/>
          <w:szCs w:val="18"/>
          <w:lang w:val="en"/>
        </w:rPr>
        <w:fldChar w:fldCharType="separate"/>
      </w:r>
      <w:r w:rsidRPr="00E431DC">
        <w:rPr>
          <w:rStyle w:val="Hyperlink"/>
          <w:sz w:val="18"/>
          <w:szCs w:val="18"/>
          <w:lang w:val="en"/>
        </w:rPr>
        <w:t>G40.A</w:t>
      </w:r>
      <w:r w:rsidRPr="00E431DC">
        <w:rPr>
          <w:color w:val="000000"/>
          <w:sz w:val="18"/>
          <w:szCs w:val="18"/>
          <w:lang w:val="en"/>
        </w:rPr>
        <w:fldChar w:fldCharType="end"/>
      </w:r>
      <w:bookmarkEnd w:id="73"/>
      <w:r w:rsidRPr="00E431DC">
        <w:rPr>
          <w:color w:val="000000"/>
          <w:sz w:val="18"/>
          <w:szCs w:val="18"/>
          <w:lang w:val="en"/>
        </w:rPr>
        <w:t xml:space="preserve"> Absence epileptic syndrome</w:t>
      </w:r>
    </w:p>
    <w:bookmarkStart w:id="74" w:name="G40.A0"/>
    <w:p w14:paraId="11B054F8"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"https://www.icd10data.com/ICD10CM/Codes/G00-G99/G40-G47/G40-/G40.A0" </w:instrText>
      </w:r>
      <w:r w:rsidRPr="00E431DC">
        <w:rPr>
          <w:color w:val="000000"/>
          <w:sz w:val="18"/>
          <w:szCs w:val="18"/>
          <w:lang w:val="en"/>
        </w:rPr>
        <w:fldChar w:fldCharType="separate"/>
      </w:r>
      <w:r w:rsidRPr="00E431DC">
        <w:rPr>
          <w:rStyle w:val="Hyperlink"/>
          <w:sz w:val="18"/>
          <w:szCs w:val="18"/>
          <w:lang w:val="en"/>
        </w:rPr>
        <w:t>G40.A0</w:t>
      </w:r>
      <w:r w:rsidRPr="00E431DC">
        <w:rPr>
          <w:color w:val="000000"/>
          <w:sz w:val="18"/>
          <w:szCs w:val="18"/>
          <w:lang w:val="en"/>
        </w:rPr>
        <w:fldChar w:fldCharType="end"/>
      </w:r>
      <w:bookmarkEnd w:id="74"/>
      <w:r w:rsidRPr="00E431DC">
        <w:rPr>
          <w:color w:val="000000"/>
          <w:sz w:val="18"/>
          <w:szCs w:val="18"/>
          <w:lang w:val="en"/>
        </w:rPr>
        <w:t xml:space="preserve"> Absence epileptic syndrome, not intractable</w:t>
      </w:r>
    </w:p>
    <w:bookmarkStart w:id="75" w:name="G40.A01"/>
    <w:p w14:paraId="34B86E15"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"https://www.icd10data.com/ICD10CM/Codes/G00-G99/G40-G47/G40-/G40.A01" </w:instrText>
      </w:r>
      <w:r w:rsidRPr="00E431DC">
        <w:rPr>
          <w:color w:val="000000"/>
          <w:sz w:val="18"/>
          <w:szCs w:val="18"/>
          <w:lang w:val="en"/>
        </w:rPr>
        <w:fldChar w:fldCharType="separate"/>
      </w:r>
      <w:r w:rsidRPr="00E431DC">
        <w:rPr>
          <w:rStyle w:val="Hyperlink"/>
          <w:sz w:val="18"/>
          <w:szCs w:val="18"/>
          <w:lang w:val="en"/>
        </w:rPr>
        <w:t>G40.A01</w:t>
      </w:r>
      <w:r w:rsidRPr="00E431DC">
        <w:rPr>
          <w:color w:val="000000"/>
          <w:sz w:val="18"/>
          <w:szCs w:val="18"/>
          <w:lang w:val="en"/>
        </w:rPr>
        <w:fldChar w:fldCharType="end"/>
      </w:r>
      <w:bookmarkEnd w:id="75"/>
      <w:r w:rsidRPr="00E431DC">
        <w:rPr>
          <w:color w:val="000000"/>
          <w:sz w:val="18"/>
          <w:szCs w:val="18"/>
          <w:lang w:val="en"/>
        </w:rPr>
        <w:t xml:space="preserve"> …… with status epilepticus</w:t>
      </w:r>
    </w:p>
    <w:bookmarkStart w:id="76" w:name="G40.A09"/>
    <w:p w14:paraId="2263FA1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"https://www.icd10data.com/ICD10CM/Codes/G00-G99/G40-G47/G40-/G40.A09" </w:instrText>
      </w:r>
      <w:r w:rsidRPr="00E431DC">
        <w:rPr>
          <w:color w:val="000000"/>
          <w:sz w:val="18"/>
          <w:szCs w:val="18"/>
          <w:lang w:val="en"/>
        </w:rPr>
        <w:fldChar w:fldCharType="separate"/>
      </w:r>
      <w:r w:rsidRPr="00E431DC">
        <w:rPr>
          <w:rStyle w:val="Hyperlink"/>
          <w:sz w:val="18"/>
          <w:szCs w:val="18"/>
          <w:lang w:val="en"/>
        </w:rPr>
        <w:t>G40.A09</w:t>
      </w:r>
      <w:r w:rsidRPr="00E431DC">
        <w:rPr>
          <w:color w:val="000000"/>
          <w:sz w:val="18"/>
          <w:szCs w:val="18"/>
          <w:lang w:val="en"/>
        </w:rPr>
        <w:fldChar w:fldCharType="end"/>
      </w:r>
      <w:bookmarkEnd w:id="76"/>
      <w:r w:rsidRPr="00E431DC">
        <w:rPr>
          <w:color w:val="000000"/>
          <w:sz w:val="18"/>
          <w:szCs w:val="18"/>
          <w:lang w:val="en"/>
        </w:rPr>
        <w:t xml:space="preserve"> …… without status epilepticus</w:t>
      </w:r>
    </w:p>
    <w:bookmarkStart w:id="77" w:name="G40.A1"/>
    <w:p w14:paraId="707F063F"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"https://www.icd10data.com/ICD10CM/Codes/G00-G99/G40-G47/G40-/G40.A1" </w:instrText>
      </w:r>
      <w:r w:rsidRPr="00E431DC">
        <w:rPr>
          <w:color w:val="000000"/>
          <w:sz w:val="18"/>
          <w:szCs w:val="18"/>
          <w:lang w:val="en"/>
        </w:rPr>
        <w:fldChar w:fldCharType="separate"/>
      </w:r>
      <w:r w:rsidRPr="00E431DC">
        <w:rPr>
          <w:rStyle w:val="Hyperlink"/>
          <w:sz w:val="18"/>
          <w:szCs w:val="18"/>
          <w:lang w:val="en"/>
        </w:rPr>
        <w:t>G40.A1</w:t>
      </w:r>
      <w:r w:rsidRPr="00E431DC">
        <w:rPr>
          <w:color w:val="000000"/>
          <w:sz w:val="18"/>
          <w:szCs w:val="18"/>
          <w:lang w:val="en"/>
        </w:rPr>
        <w:fldChar w:fldCharType="end"/>
      </w:r>
      <w:bookmarkEnd w:id="77"/>
      <w:r w:rsidRPr="00E431DC">
        <w:rPr>
          <w:color w:val="000000"/>
          <w:sz w:val="18"/>
          <w:szCs w:val="18"/>
          <w:lang w:val="en"/>
        </w:rPr>
        <w:t xml:space="preserve"> Absence epileptic syndrome, intractable</w:t>
      </w:r>
    </w:p>
    <w:bookmarkStart w:id="78" w:name="G40.A11"/>
    <w:p w14:paraId="541F8550"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"https://www.icd10data.com/ICD10CM/Codes/G00-G99/G40-G47/G40-/G40.A11" </w:instrText>
      </w:r>
      <w:r w:rsidRPr="00E431DC">
        <w:rPr>
          <w:color w:val="000000"/>
          <w:sz w:val="18"/>
          <w:szCs w:val="18"/>
          <w:lang w:val="en"/>
        </w:rPr>
        <w:fldChar w:fldCharType="separate"/>
      </w:r>
      <w:r w:rsidRPr="00E431DC">
        <w:rPr>
          <w:rStyle w:val="Hyperlink"/>
          <w:sz w:val="18"/>
          <w:szCs w:val="18"/>
          <w:lang w:val="en"/>
        </w:rPr>
        <w:t>G40.A11</w:t>
      </w:r>
      <w:r w:rsidRPr="00E431DC">
        <w:rPr>
          <w:color w:val="000000"/>
          <w:sz w:val="18"/>
          <w:szCs w:val="18"/>
          <w:lang w:val="en"/>
        </w:rPr>
        <w:fldChar w:fldCharType="end"/>
      </w:r>
      <w:bookmarkEnd w:id="78"/>
      <w:r w:rsidRPr="00E431DC">
        <w:rPr>
          <w:color w:val="000000"/>
          <w:sz w:val="18"/>
          <w:szCs w:val="18"/>
          <w:lang w:val="en"/>
        </w:rPr>
        <w:t xml:space="preserve"> …… with status epilepticus</w:t>
      </w:r>
    </w:p>
    <w:bookmarkStart w:id="79" w:name="G40.A19"/>
    <w:p w14:paraId="584A3397"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"https://www.icd10data.com/ICD10CM/Codes/G00-G99/G40-G47/G40-/G40.A19" </w:instrText>
      </w:r>
      <w:r w:rsidRPr="00E431DC">
        <w:rPr>
          <w:color w:val="000000"/>
          <w:sz w:val="18"/>
          <w:szCs w:val="18"/>
          <w:lang w:val="en"/>
        </w:rPr>
        <w:fldChar w:fldCharType="separate"/>
      </w:r>
      <w:r w:rsidRPr="00E431DC">
        <w:rPr>
          <w:rStyle w:val="Hyperlink"/>
          <w:sz w:val="18"/>
          <w:szCs w:val="18"/>
          <w:lang w:val="en"/>
        </w:rPr>
        <w:t>G40.A19</w:t>
      </w:r>
      <w:r w:rsidRPr="00E431DC">
        <w:rPr>
          <w:color w:val="000000"/>
          <w:sz w:val="18"/>
          <w:szCs w:val="18"/>
          <w:lang w:val="en"/>
        </w:rPr>
        <w:fldChar w:fldCharType="end"/>
      </w:r>
      <w:bookmarkEnd w:id="79"/>
      <w:r w:rsidRPr="00E431DC">
        <w:rPr>
          <w:color w:val="000000"/>
          <w:sz w:val="18"/>
          <w:szCs w:val="18"/>
          <w:lang w:val="en"/>
        </w:rPr>
        <w:t xml:space="preserve"> …… without status epilepticus</w:t>
      </w:r>
    </w:p>
    <w:bookmarkStart w:id="80" w:name="G40.B"/>
    <w:p w14:paraId="31AA066B"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 </w:instrText>
      </w:r>
      <w:r w:rsidRPr="00E431DC">
        <w:rPr>
          <w:color w:val="000000"/>
          <w:sz w:val="18"/>
          <w:szCs w:val="18"/>
          <w:lang w:val="en"/>
        </w:rPr>
        <w:fldChar w:fldCharType="separate"/>
      </w:r>
      <w:r w:rsidRPr="00E431DC">
        <w:rPr>
          <w:rStyle w:val="Hyperlink"/>
          <w:sz w:val="18"/>
          <w:szCs w:val="18"/>
          <w:lang w:val="en"/>
        </w:rPr>
        <w:t>G40.B</w:t>
      </w:r>
      <w:r w:rsidRPr="00E431DC">
        <w:rPr>
          <w:color w:val="000000"/>
          <w:sz w:val="18"/>
          <w:szCs w:val="18"/>
          <w:lang w:val="en"/>
        </w:rPr>
        <w:fldChar w:fldCharType="end"/>
      </w:r>
      <w:bookmarkEnd w:id="80"/>
      <w:r w:rsidRPr="00E431DC">
        <w:rPr>
          <w:color w:val="000000"/>
          <w:sz w:val="18"/>
          <w:szCs w:val="18"/>
          <w:lang w:val="en"/>
        </w:rPr>
        <w:t xml:space="preserve"> Juvenile myoclonic epilepsy [impulsive petit mal]</w:t>
      </w:r>
    </w:p>
    <w:bookmarkStart w:id="81" w:name="G40.B0"/>
    <w:p w14:paraId="62C4F330"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"https://www.icd10data.com/ICD10CM/Codes/G00-G99/G40-G47/G40-/G40.B0" </w:instrText>
      </w:r>
      <w:r w:rsidRPr="00E431DC">
        <w:rPr>
          <w:color w:val="000000"/>
          <w:sz w:val="18"/>
          <w:szCs w:val="18"/>
          <w:lang w:val="en"/>
        </w:rPr>
        <w:fldChar w:fldCharType="separate"/>
      </w:r>
      <w:r w:rsidRPr="00E431DC">
        <w:rPr>
          <w:rStyle w:val="Hyperlink"/>
          <w:sz w:val="18"/>
          <w:szCs w:val="18"/>
          <w:lang w:val="en"/>
        </w:rPr>
        <w:t>G40.B0</w:t>
      </w:r>
      <w:r w:rsidRPr="00E431DC">
        <w:rPr>
          <w:color w:val="000000"/>
          <w:sz w:val="18"/>
          <w:szCs w:val="18"/>
          <w:lang w:val="en"/>
        </w:rPr>
        <w:fldChar w:fldCharType="end"/>
      </w:r>
      <w:bookmarkEnd w:id="81"/>
      <w:r w:rsidRPr="00E431DC">
        <w:rPr>
          <w:color w:val="000000"/>
          <w:sz w:val="18"/>
          <w:szCs w:val="18"/>
          <w:lang w:val="en"/>
        </w:rPr>
        <w:t xml:space="preserve"> Juvenile myoclonic epilepsy, not intractable</w:t>
      </w:r>
    </w:p>
    <w:bookmarkStart w:id="82" w:name="G40.B01"/>
    <w:p w14:paraId="38B25ABF"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"https://www.icd10data.com/ICD10CM/Codes/G00-G99/G40-G47/G40-/G40.B01" </w:instrText>
      </w:r>
      <w:r w:rsidRPr="00E431DC">
        <w:rPr>
          <w:color w:val="000000"/>
          <w:sz w:val="18"/>
          <w:szCs w:val="18"/>
          <w:lang w:val="en"/>
        </w:rPr>
        <w:fldChar w:fldCharType="separate"/>
      </w:r>
      <w:r w:rsidRPr="00E431DC">
        <w:rPr>
          <w:rStyle w:val="Hyperlink"/>
          <w:sz w:val="18"/>
          <w:szCs w:val="18"/>
          <w:lang w:val="en"/>
        </w:rPr>
        <w:t>G40.B01</w:t>
      </w:r>
      <w:r w:rsidRPr="00E431DC">
        <w:rPr>
          <w:color w:val="000000"/>
          <w:sz w:val="18"/>
          <w:szCs w:val="18"/>
          <w:lang w:val="en"/>
        </w:rPr>
        <w:fldChar w:fldCharType="end"/>
      </w:r>
      <w:bookmarkEnd w:id="82"/>
      <w:r w:rsidRPr="00E431DC">
        <w:rPr>
          <w:color w:val="000000"/>
          <w:sz w:val="18"/>
          <w:szCs w:val="18"/>
          <w:lang w:val="en"/>
        </w:rPr>
        <w:t xml:space="preserve"> …… with status epilepticus</w:t>
      </w:r>
    </w:p>
    <w:bookmarkStart w:id="83" w:name="G40.B09"/>
    <w:p w14:paraId="2D5010DA"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"https://www.icd10data.com/ICD10CM/Codes/G00-G99/G40-G47/G40-/G40.B09" </w:instrText>
      </w:r>
      <w:r w:rsidRPr="00E431DC">
        <w:rPr>
          <w:color w:val="000000"/>
          <w:sz w:val="18"/>
          <w:szCs w:val="18"/>
          <w:lang w:val="en"/>
        </w:rPr>
        <w:fldChar w:fldCharType="separate"/>
      </w:r>
      <w:r w:rsidRPr="00E431DC">
        <w:rPr>
          <w:rStyle w:val="Hyperlink"/>
          <w:sz w:val="18"/>
          <w:szCs w:val="18"/>
          <w:lang w:val="en"/>
        </w:rPr>
        <w:t>G40.B09</w:t>
      </w:r>
      <w:r w:rsidRPr="00E431DC">
        <w:rPr>
          <w:color w:val="000000"/>
          <w:sz w:val="18"/>
          <w:szCs w:val="18"/>
          <w:lang w:val="en"/>
        </w:rPr>
        <w:fldChar w:fldCharType="end"/>
      </w:r>
      <w:bookmarkEnd w:id="83"/>
      <w:r w:rsidRPr="00E431DC">
        <w:rPr>
          <w:color w:val="000000"/>
          <w:sz w:val="18"/>
          <w:szCs w:val="18"/>
          <w:lang w:val="en"/>
        </w:rPr>
        <w:t xml:space="preserve"> …… without status epilepticus</w:t>
      </w:r>
    </w:p>
    <w:bookmarkStart w:id="84" w:name="G40.B1"/>
    <w:p w14:paraId="73A34F43"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"https://www.icd10data.com/ICD10CM/Codes/G00-G99/G40-G47/G40-/G40.B1" </w:instrText>
      </w:r>
      <w:r w:rsidRPr="00E431DC">
        <w:rPr>
          <w:color w:val="000000"/>
          <w:sz w:val="18"/>
          <w:szCs w:val="18"/>
          <w:lang w:val="en"/>
        </w:rPr>
        <w:fldChar w:fldCharType="separate"/>
      </w:r>
      <w:r w:rsidRPr="00E431DC">
        <w:rPr>
          <w:rStyle w:val="Hyperlink"/>
          <w:sz w:val="18"/>
          <w:szCs w:val="18"/>
          <w:lang w:val="en"/>
        </w:rPr>
        <w:t>G40.B1</w:t>
      </w:r>
      <w:r w:rsidRPr="00E431DC">
        <w:rPr>
          <w:color w:val="000000"/>
          <w:sz w:val="18"/>
          <w:szCs w:val="18"/>
          <w:lang w:val="en"/>
        </w:rPr>
        <w:fldChar w:fldCharType="end"/>
      </w:r>
      <w:bookmarkEnd w:id="84"/>
      <w:r w:rsidRPr="00E431DC">
        <w:rPr>
          <w:color w:val="000000"/>
          <w:sz w:val="18"/>
          <w:szCs w:val="18"/>
          <w:lang w:val="en"/>
        </w:rPr>
        <w:t xml:space="preserve"> Juvenile myoclonic epilepsy, intractable</w:t>
      </w:r>
    </w:p>
    <w:bookmarkStart w:id="85" w:name="G40.B11"/>
    <w:p w14:paraId="5B24B5E6"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"https://www.icd10data.com/ICD10CM/Codes/G00-G99/G40-G47/G40-/G40.B11" </w:instrText>
      </w:r>
      <w:r w:rsidRPr="00E431DC">
        <w:rPr>
          <w:color w:val="000000"/>
          <w:sz w:val="18"/>
          <w:szCs w:val="18"/>
          <w:lang w:val="en"/>
        </w:rPr>
        <w:fldChar w:fldCharType="separate"/>
      </w:r>
      <w:r w:rsidRPr="00E431DC">
        <w:rPr>
          <w:rStyle w:val="Hyperlink"/>
          <w:sz w:val="18"/>
          <w:szCs w:val="18"/>
          <w:lang w:val="en"/>
        </w:rPr>
        <w:t>G40.B11</w:t>
      </w:r>
      <w:r w:rsidRPr="00E431DC">
        <w:rPr>
          <w:color w:val="000000"/>
          <w:sz w:val="18"/>
          <w:szCs w:val="18"/>
          <w:lang w:val="en"/>
        </w:rPr>
        <w:fldChar w:fldCharType="end"/>
      </w:r>
      <w:bookmarkEnd w:id="85"/>
      <w:r w:rsidRPr="00E431DC">
        <w:rPr>
          <w:color w:val="000000"/>
          <w:sz w:val="18"/>
          <w:szCs w:val="18"/>
          <w:lang w:val="en"/>
        </w:rPr>
        <w:t xml:space="preserve"> …… with status epilepticus</w:t>
      </w:r>
    </w:p>
    <w:bookmarkStart w:id="86" w:name="G40.B19"/>
    <w:p w14:paraId="2A631C70"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"https://www.icd10data.com/ICD10CM/Codes/G00-G99/G40-G47/G40-/G40.B19" </w:instrText>
      </w:r>
      <w:r w:rsidRPr="00E431DC">
        <w:rPr>
          <w:color w:val="000000"/>
          <w:sz w:val="18"/>
          <w:szCs w:val="18"/>
          <w:lang w:val="en"/>
        </w:rPr>
        <w:fldChar w:fldCharType="separate"/>
      </w:r>
      <w:r w:rsidRPr="00E431DC">
        <w:rPr>
          <w:rStyle w:val="Hyperlink"/>
          <w:sz w:val="18"/>
          <w:szCs w:val="18"/>
          <w:lang w:val="en"/>
        </w:rPr>
        <w:t>G40.B19</w:t>
      </w:r>
      <w:r w:rsidRPr="00E431DC">
        <w:rPr>
          <w:color w:val="000000"/>
          <w:sz w:val="18"/>
          <w:szCs w:val="18"/>
          <w:lang w:val="en"/>
        </w:rPr>
        <w:fldChar w:fldCharType="end"/>
      </w:r>
      <w:bookmarkEnd w:id="86"/>
      <w:r w:rsidRPr="00E431DC">
        <w:rPr>
          <w:color w:val="000000"/>
          <w:sz w:val="18"/>
          <w:szCs w:val="18"/>
          <w:lang w:val="en"/>
        </w:rPr>
        <w:t xml:space="preserve"> …… without status epilepticus</w:t>
      </w:r>
    </w:p>
    <w:bookmarkStart w:id="87" w:name="G40.4"/>
    <w:p w14:paraId="3746AD09"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 </w:instrText>
      </w:r>
      <w:r w:rsidRPr="00E431DC">
        <w:rPr>
          <w:color w:val="000000"/>
          <w:sz w:val="18"/>
          <w:szCs w:val="18"/>
          <w:lang w:val="en"/>
        </w:rPr>
        <w:fldChar w:fldCharType="separate"/>
      </w:r>
      <w:r w:rsidRPr="00E431DC">
        <w:rPr>
          <w:rStyle w:val="Hyperlink"/>
          <w:sz w:val="18"/>
          <w:szCs w:val="18"/>
          <w:lang w:val="en"/>
        </w:rPr>
        <w:t>G40.4</w:t>
      </w:r>
      <w:r w:rsidRPr="00E431DC">
        <w:rPr>
          <w:color w:val="000000"/>
          <w:sz w:val="18"/>
          <w:szCs w:val="18"/>
          <w:lang w:val="en"/>
        </w:rPr>
        <w:fldChar w:fldCharType="end"/>
      </w:r>
      <w:bookmarkEnd w:id="87"/>
      <w:r w:rsidRPr="00E431DC">
        <w:rPr>
          <w:color w:val="000000"/>
          <w:sz w:val="18"/>
          <w:szCs w:val="18"/>
          <w:lang w:val="en"/>
        </w:rPr>
        <w:t xml:space="preserve"> Other generalized epilepsy and epileptic syndromes</w:t>
      </w:r>
    </w:p>
    <w:bookmarkStart w:id="88" w:name="G40.40"/>
    <w:p w14:paraId="2D68FC86"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"https://www.icd10data.com/ICD10CM/Codes/G00-G99/G40-G47/G40-/G40.40" </w:instrText>
      </w:r>
      <w:r w:rsidRPr="00E431DC">
        <w:rPr>
          <w:color w:val="000000"/>
          <w:sz w:val="18"/>
          <w:szCs w:val="18"/>
          <w:lang w:val="en"/>
        </w:rPr>
        <w:fldChar w:fldCharType="separate"/>
      </w:r>
      <w:r w:rsidRPr="00E431DC">
        <w:rPr>
          <w:rStyle w:val="Hyperlink"/>
          <w:sz w:val="18"/>
          <w:szCs w:val="18"/>
          <w:lang w:val="en"/>
        </w:rPr>
        <w:t>G40.40</w:t>
      </w:r>
      <w:r w:rsidRPr="00E431DC">
        <w:rPr>
          <w:color w:val="000000"/>
          <w:sz w:val="18"/>
          <w:szCs w:val="18"/>
          <w:lang w:val="en"/>
        </w:rPr>
        <w:fldChar w:fldCharType="end"/>
      </w:r>
      <w:bookmarkEnd w:id="88"/>
      <w:r w:rsidRPr="00E431DC">
        <w:rPr>
          <w:color w:val="000000"/>
          <w:sz w:val="18"/>
          <w:szCs w:val="18"/>
          <w:lang w:val="en"/>
        </w:rPr>
        <w:t xml:space="preserve"> Other generalized epilepsy and epileptic syndromes, not intractable</w:t>
      </w:r>
    </w:p>
    <w:bookmarkStart w:id="89" w:name="G40.401"/>
    <w:p w14:paraId="2FAC7ABF"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"https://www.icd10data.com/ICD10CM/Codes/G00-G99/G40-G47/G40-/G40.401" </w:instrText>
      </w:r>
      <w:r w:rsidRPr="00E431DC">
        <w:rPr>
          <w:color w:val="000000"/>
          <w:sz w:val="18"/>
          <w:szCs w:val="18"/>
          <w:lang w:val="en"/>
        </w:rPr>
        <w:fldChar w:fldCharType="separate"/>
      </w:r>
      <w:r w:rsidRPr="00E431DC">
        <w:rPr>
          <w:rStyle w:val="Hyperlink"/>
          <w:sz w:val="18"/>
          <w:szCs w:val="18"/>
          <w:lang w:val="en"/>
        </w:rPr>
        <w:t>G40.401</w:t>
      </w:r>
      <w:r w:rsidRPr="00E431DC">
        <w:rPr>
          <w:color w:val="000000"/>
          <w:sz w:val="18"/>
          <w:szCs w:val="18"/>
          <w:lang w:val="en"/>
        </w:rPr>
        <w:fldChar w:fldCharType="end"/>
      </w:r>
      <w:bookmarkEnd w:id="89"/>
      <w:r w:rsidRPr="00E431DC">
        <w:rPr>
          <w:color w:val="000000"/>
          <w:sz w:val="18"/>
          <w:szCs w:val="18"/>
          <w:lang w:val="en"/>
        </w:rPr>
        <w:t xml:space="preserve"> …… with status epilepticus</w:t>
      </w:r>
    </w:p>
    <w:bookmarkStart w:id="90" w:name="G40.409"/>
    <w:p w14:paraId="06EDB19B"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"https://www.icd10data.com/ICD10CM/Codes/G00-G99/G40-G47/G40-/G40.409" </w:instrText>
      </w:r>
      <w:r w:rsidRPr="00E431DC">
        <w:rPr>
          <w:color w:val="000000"/>
          <w:sz w:val="18"/>
          <w:szCs w:val="18"/>
          <w:lang w:val="en"/>
        </w:rPr>
        <w:fldChar w:fldCharType="separate"/>
      </w:r>
      <w:r w:rsidRPr="00E431DC">
        <w:rPr>
          <w:rStyle w:val="Hyperlink"/>
          <w:sz w:val="18"/>
          <w:szCs w:val="18"/>
          <w:lang w:val="en"/>
        </w:rPr>
        <w:t>G40.409</w:t>
      </w:r>
      <w:r w:rsidRPr="00E431DC">
        <w:rPr>
          <w:color w:val="000000"/>
          <w:sz w:val="18"/>
          <w:szCs w:val="18"/>
          <w:lang w:val="en"/>
        </w:rPr>
        <w:fldChar w:fldCharType="end"/>
      </w:r>
      <w:bookmarkEnd w:id="90"/>
      <w:r w:rsidRPr="00E431DC">
        <w:rPr>
          <w:color w:val="000000"/>
          <w:sz w:val="18"/>
          <w:szCs w:val="18"/>
          <w:lang w:val="en"/>
        </w:rPr>
        <w:t xml:space="preserve"> …… without status epilepticus</w:t>
      </w:r>
    </w:p>
    <w:bookmarkStart w:id="91" w:name="G40.41"/>
    <w:p w14:paraId="67C32DF8"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"https://www.icd10data.com/ICD10CM/Codes/G00-G99/G40-G47/G40-/G40.41" </w:instrText>
      </w:r>
      <w:r w:rsidRPr="00E431DC">
        <w:rPr>
          <w:color w:val="000000"/>
          <w:sz w:val="18"/>
          <w:szCs w:val="18"/>
          <w:lang w:val="en"/>
        </w:rPr>
        <w:fldChar w:fldCharType="separate"/>
      </w:r>
      <w:r w:rsidRPr="00E431DC">
        <w:rPr>
          <w:rStyle w:val="Hyperlink"/>
          <w:sz w:val="18"/>
          <w:szCs w:val="18"/>
          <w:lang w:val="en"/>
        </w:rPr>
        <w:t>G40.41</w:t>
      </w:r>
      <w:r w:rsidRPr="00E431DC">
        <w:rPr>
          <w:color w:val="000000"/>
          <w:sz w:val="18"/>
          <w:szCs w:val="18"/>
          <w:lang w:val="en"/>
        </w:rPr>
        <w:fldChar w:fldCharType="end"/>
      </w:r>
      <w:bookmarkEnd w:id="91"/>
      <w:r w:rsidRPr="00E431DC">
        <w:rPr>
          <w:color w:val="000000"/>
          <w:sz w:val="18"/>
          <w:szCs w:val="18"/>
          <w:lang w:val="en"/>
        </w:rPr>
        <w:t xml:space="preserve"> Other generalized epilepsy and epileptic syndromes, intractable</w:t>
      </w:r>
    </w:p>
    <w:bookmarkStart w:id="92" w:name="G40.411"/>
    <w:p w14:paraId="45C778C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"https://www.icd10data.com/ICD10CM/Codes/G00-G99/G40-G47/G40-/G40.411" </w:instrText>
      </w:r>
      <w:r w:rsidRPr="00E431DC">
        <w:rPr>
          <w:color w:val="000000"/>
          <w:sz w:val="18"/>
          <w:szCs w:val="18"/>
          <w:lang w:val="en"/>
        </w:rPr>
        <w:fldChar w:fldCharType="separate"/>
      </w:r>
      <w:r w:rsidRPr="00E431DC">
        <w:rPr>
          <w:rStyle w:val="Hyperlink"/>
          <w:sz w:val="18"/>
          <w:szCs w:val="18"/>
          <w:lang w:val="en"/>
        </w:rPr>
        <w:t>G40.411</w:t>
      </w:r>
      <w:r w:rsidRPr="00E431DC">
        <w:rPr>
          <w:color w:val="000000"/>
          <w:sz w:val="18"/>
          <w:szCs w:val="18"/>
          <w:lang w:val="en"/>
        </w:rPr>
        <w:fldChar w:fldCharType="end"/>
      </w:r>
      <w:bookmarkEnd w:id="92"/>
      <w:r w:rsidRPr="00E431DC">
        <w:rPr>
          <w:color w:val="000000"/>
          <w:sz w:val="18"/>
          <w:szCs w:val="18"/>
          <w:lang w:val="en"/>
        </w:rPr>
        <w:t xml:space="preserve"> …… with status epilepticus</w:t>
      </w:r>
    </w:p>
    <w:bookmarkStart w:id="93" w:name="G40.419"/>
    <w:p w14:paraId="10725E64"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"https://www.icd10data.com/ICD10CM/Codes/G00-G99/G40-G47/G40-/G40.419" </w:instrText>
      </w:r>
      <w:r w:rsidRPr="00E431DC">
        <w:rPr>
          <w:color w:val="000000"/>
          <w:sz w:val="18"/>
          <w:szCs w:val="18"/>
          <w:lang w:val="en"/>
        </w:rPr>
        <w:fldChar w:fldCharType="separate"/>
      </w:r>
      <w:r w:rsidRPr="00E431DC">
        <w:rPr>
          <w:rStyle w:val="Hyperlink"/>
          <w:sz w:val="18"/>
          <w:szCs w:val="18"/>
          <w:lang w:val="en"/>
        </w:rPr>
        <w:t>G40.419</w:t>
      </w:r>
      <w:r w:rsidRPr="00E431DC">
        <w:rPr>
          <w:color w:val="000000"/>
          <w:sz w:val="18"/>
          <w:szCs w:val="18"/>
          <w:lang w:val="en"/>
        </w:rPr>
        <w:fldChar w:fldCharType="end"/>
      </w:r>
      <w:bookmarkEnd w:id="93"/>
      <w:r w:rsidRPr="00E431DC">
        <w:rPr>
          <w:color w:val="000000"/>
          <w:sz w:val="18"/>
          <w:szCs w:val="18"/>
          <w:lang w:val="en"/>
        </w:rPr>
        <w:t xml:space="preserve"> …… without status epilepticus</w:t>
      </w:r>
    </w:p>
    <w:bookmarkStart w:id="94" w:name="G40.5"/>
    <w:p w14:paraId="0E9BD6DB"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"https://www.icd10data.com/ICD10CM/Codes/G00-G99/G40-G47/G40-/G40.5" </w:instrText>
      </w:r>
      <w:r w:rsidRPr="00E431DC">
        <w:rPr>
          <w:color w:val="000000"/>
          <w:sz w:val="18"/>
          <w:szCs w:val="18"/>
          <w:lang w:val="en"/>
        </w:rPr>
        <w:fldChar w:fldCharType="separate"/>
      </w:r>
      <w:r w:rsidRPr="00E431DC">
        <w:rPr>
          <w:rStyle w:val="Hyperlink"/>
          <w:sz w:val="18"/>
          <w:szCs w:val="18"/>
          <w:lang w:val="en"/>
        </w:rPr>
        <w:t>G40.5</w:t>
      </w:r>
      <w:r w:rsidRPr="00E431DC">
        <w:rPr>
          <w:color w:val="000000"/>
          <w:sz w:val="18"/>
          <w:szCs w:val="18"/>
          <w:lang w:val="en"/>
        </w:rPr>
        <w:fldChar w:fldCharType="end"/>
      </w:r>
      <w:bookmarkEnd w:id="94"/>
      <w:r w:rsidRPr="00E431DC">
        <w:rPr>
          <w:color w:val="000000"/>
          <w:sz w:val="18"/>
          <w:szCs w:val="18"/>
          <w:lang w:val="en"/>
        </w:rPr>
        <w:t xml:space="preserve"> Epileptic seizures related to external causes</w:t>
      </w:r>
    </w:p>
    <w:bookmarkStart w:id="95" w:name="G40.50"/>
    <w:p w14:paraId="0B8E4FB3"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"https://www.icd10data.com/ICD10CM/Codes/G00-G99/G40-G47/G40-/G40.50" </w:instrText>
      </w:r>
      <w:r w:rsidRPr="00E431DC">
        <w:rPr>
          <w:color w:val="000000"/>
          <w:sz w:val="18"/>
          <w:szCs w:val="18"/>
          <w:lang w:val="en"/>
        </w:rPr>
        <w:fldChar w:fldCharType="separate"/>
      </w:r>
      <w:r w:rsidRPr="00E431DC">
        <w:rPr>
          <w:rStyle w:val="Hyperlink"/>
          <w:sz w:val="18"/>
          <w:szCs w:val="18"/>
          <w:lang w:val="en"/>
        </w:rPr>
        <w:t>G40.50</w:t>
      </w:r>
      <w:r w:rsidRPr="00E431DC">
        <w:rPr>
          <w:color w:val="000000"/>
          <w:sz w:val="18"/>
          <w:szCs w:val="18"/>
          <w:lang w:val="en"/>
        </w:rPr>
        <w:fldChar w:fldCharType="end"/>
      </w:r>
      <w:bookmarkEnd w:id="95"/>
      <w:r w:rsidRPr="00E431DC">
        <w:rPr>
          <w:color w:val="000000"/>
          <w:sz w:val="18"/>
          <w:szCs w:val="18"/>
          <w:lang w:val="en"/>
        </w:rPr>
        <w:t xml:space="preserve"> Epileptic seizures related to external causes, not intractable</w:t>
      </w:r>
    </w:p>
    <w:bookmarkStart w:id="96" w:name="G40.501"/>
    <w:p w14:paraId="6D944C15"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"https://www.icd10data.com/ICD10CM/Codes/G00-G99/G40-G47/G40-/G40.501" </w:instrText>
      </w:r>
      <w:r w:rsidRPr="00E431DC">
        <w:rPr>
          <w:color w:val="000000"/>
          <w:sz w:val="18"/>
          <w:szCs w:val="18"/>
          <w:lang w:val="en"/>
        </w:rPr>
        <w:fldChar w:fldCharType="separate"/>
      </w:r>
      <w:r w:rsidRPr="00E431DC">
        <w:rPr>
          <w:rStyle w:val="Hyperlink"/>
          <w:sz w:val="18"/>
          <w:szCs w:val="18"/>
          <w:lang w:val="en"/>
        </w:rPr>
        <w:t>G40.501</w:t>
      </w:r>
      <w:r w:rsidRPr="00E431DC">
        <w:rPr>
          <w:color w:val="000000"/>
          <w:sz w:val="18"/>
          <w:szCs w:val="18"/>
          <w:lang w:val="en"/>
        </w:rPr>
        <w:fldChar w:fldCharType="end"/>
      </w:r>
      <w:bookmarkEnd w:id="96"/>
      <w:r w:rsidRPr="00E431DC">
        <w:rPr>
          <w:color w:val="000000"/>
          <w:sz w:val="18"/>
          <w:szCs w:val="18"/>
          <w:lang w:val="en"/>
        </w:rPr>
        <w:t xml:space="preserve"> …… with status epilepticus</w:t>
      </w:r>
    </w:p>
    <w:bookmarkStart w:id="97" w:name="G40.509"/>
    <w:p w14:paraId="6D37BB76"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"https://www.icd10data.com/ICD10CM/Codes/G00-G99/G40-G47/G40-/G40.509" </w:instrText>
      </w:r>
      <w:r w:rsidRPr="00E431DC">
        <w:rPr>
          <w:color w:val="000000"/>
          <w:sz w:val="18"/>
          <w:szCs w:val="18"/>
          <w:lang w:val="en"/>
        </w:rPr>
        <w:fldChar w:fldCharType="separate"/>
      </w:r>
      <w:r w:rsidRPr="00E431DC">
        <w:rPr>
          <w:rStyle w:val="Hyperlink"/>
          <w:sz w:val="18"/>
          <w:szCs w:val="18"/>
          <w:lang w:val="en"/>
        </w:rPr>
        <w:t>G40.509</w:t>
      </w:r>
      <w:r w:rsidRPr="00E431DC">
        <w:rPr>
          <w:color w:val="000000"/>
          <w:sz w:val="18"/>
          <w:szCs w:val="18"/>
          <w:lang w:val="en"/>
        </w:rPr>
        <w:fldChar w:fldCharType="end"/>
      </w:r>
      <w:bookmarkEnd w:id="97"/>
      <w:r w:rsidRPr="00E431DC">
        <w:rPr>
          <w:color w:val="000000"/>
          <w:sz w:val="18"/>
          <w:szCs w:val="18"/>
          <w:lang w:val="en"/>
        </w:rPr>
        <w:t xml:space="preserve"> …… without status epilepticus</w:t>
      </w:r>
    </w:p>
    <w:bookmarkStart w:id="98" w:name="G40.8"/>
    <w:p w14:paraId="0E1F8532"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 </w:instrText>
      </w:r>
      <w:r w:rsidRPr="00E431DC">
        <w:rPr>
          <w:color w:val="000000"/>
          <w:sz w:val="18"/>
          <w:szCs w:val="18"/>
          <w:lang w:val="en"/>
        </w:rPr>
        <w:fldChar w:fldCharType="separate"/>
      </w:r>
      <w:r w:rsidRPr="00E431DC">
        <w:rPr>
          <w:rStyle w:val="Hyperlink"/>
          <w:sz w:val="18"/>
          <w:szCs w:val="18"/>
          <w:lang w:val="en"/>
        </w:rPr>
        <w:t>G40.8</w:t>
      </w:r>
      <w:r w:rsidRPr="00E431DC">
        <w:rPr>
          <w:color w:val="000000"/>
          <w:sz w:val="18"/>
          <w:szCs w:val="18"/>
          <w:lang w:val="en"/>
        </w:rPr>
        <w:fldChar w:fldCharType="end"/>
      </w:r>
      <w:bookmarkEnd w:id="98"/>
      <w:r w:rsidRPr="00E431DC">
        <w:rPr>
          <w:color w:val="000000"/>
          <w:sz w:val="18"/>
          <w:szCs w:val="18"/>
          <w:lang w:val="en"/>
        </w:rPr>
        <w:t xml:space="preserve"> Other epilepsy and recurrent seizures</w:t>
      </w:r>
    </w:p>
    <w:bookmarkStart w:id="99" w:name="G40.80"/>
    <w:p w14:paraId="6A459538"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"https://www.icd10data.com/ICD10CM/Codes/G00-G99/G40-G47/G40-/G40.80" </w:instrText>
      </w:r>
      <w:r w:rsidRPr="00E431DC">
        <w:rPr>
          <w:color w:val="000000"/>
          <w:sz w:val="18"/>
          <w:szCs w:val="18"/>
          <w:lang w:val="en"/>
        </w:rPr>
        <w:fldChar w:fldCharType="separate"/>
      </w:r>
      <w:r w:rsidRPr="00E431DC">
        <w:rPr>
          <w:rStyle w:val="Hyperlink"/>
          <w:sz w:val="18"/>
          <w:szCs w:val="18"/>
          <w:lang w:val="en"/>
        </w:rPr>
        <w:t>G40.80</w:t>
      </w:r>
      <w:r w:rsidRPr="00E431DC">
        <w:rPr>
          <w:color w:val="000000"/>
          <w:sz w:val="18"/>
          <w:szCs w:val="18"/>
          <w:lang w:val="en"/>
        </w:rPr>
        <w:fldChar w:fldCharType="end"/>
      </w:r>
      <w:bookmarkEnd w:id="99"/>
      <w:r w:rsidRPr="00E431DC">
        <w:rPr>
          <w:color w:val="000000"/>
          <w:sz w:val="18"/>
          <w:szCs w:val="18"/>
          <w:lang w:val="en"/>
        </w:rPr>
        <w:t xml:space="preserve"> Other epilepsy</w:t>
      </w:r>
    </w:p>
    <w:bookmarkStart w:id="100" w:name="G40.801"/>
    <w:p w14:paraId="0A7A7F2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"https://www.icd10data.com/ICD10CM/Codes/G00-G99/G40-G47/G40-/G40.801" </w:instrText>
      </w:r>
      <w:r w:rsidRPr="00E431DC">
        <w:rPr>
          <w:color w:val="000000"/>
          <w:sz w:val="18"/>
          <w:szCs w:val="18"/>
          <w:lang w:val="en"/>
        </w:rPr>
        <w:fldChar w:fldCharType="separate"/>
      </w:r>
      <w:r w:rsidRPr="00E431DC">
        <w:rPr>
          <w:rStyle w:val="Hyperlink"/>
          <w:sz w:val="18"/>
          <w:szCs w:val="18"/>
          <w:lang w:val="en"/>
        </w:rPr>
        <w:t>G40.801</w:t>
      </w:r>
      <w:r w:rsidRPr="00E431DC">
        <w:rPr>
          <w:color w:val="000000"/>
          <w:sz w:val="18"/>
          <w:szCs w:val="18"/>
          <w:lang w:val="en"/>
        </w:rPr>
        <w:fldChar w:fldCharType="end"/>
      </w:r>
      <w:bookmarkEnd w:id="100"/>
      <w:r w:rsidRPr="00E431DC">
        <w:rPr>
          <w:color w:val="000000"/>
          <w:sz w:val="18"/>
          <w:szCs w:val="18"/>
          <w:lang w:val="en"/>
        </w:rPr>
        <w:t xml:space="preserve"> …… not intractable, with status epilepticus</w:t>
      </w:r>
    </w:p>
    <w:bookmarkStart w:id="101" w:name="G40.802"/>
    <w:p w14:paraId="186DC887"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"https://www.icd10data.com/ICD10CM/Codes/G00-G99/G40-G47/G40-/G40.802" </w:instrText>
      </w:r>
      <w:r w:rsidRPr="00E431DC">
        <w:rPr>
          <w:color w:val="000000"/>
          <w:sz w:val="18"/>
          <w:szCs w:val="18"/>
          <w:lang w:val="en"/>
        </w:rPr>
        <w:fldChar w:fldCharType="separate"/>
      </w:r>
      <w:r w:rsidRPr="00E431DC">
        <w:rPr>
          <w:rStyle w:val="Hyperlink"/>
          <w:sz w:val="18"/>
          <w:szCs w:val="18"/>
          <w:lang w:val="en"/>
        </w:rPr>
        <w:t>G40.802</w:t>
      </w:r>
      <w:r w:rsidRPr="00E431DC">
        <w:rPr>
          <w:color w:val="000000"/>
          <w:sz w:val="18"/>
          <w:szCs w:val="18"/>
          <w:lang w:val="en"/>
        </w:rPr>
        <w:fldChar w:fldCharType="end"/>
      </w:r>
      <w:bookmarkEnd w:id="101"/>
      <w:r w:rsidRPr="00E431DC">
        <w:rPr>
          <w:color w:val="000000"/>
          <w:sz w:val="18"/>
          <w:szCs w:val="18"/>
          <w:lang w:val="en"/>
        </w:rPr>
        <w:t xml:space="preserve"> …… not intractable, without status epilepticus</w:t>
      </w:r>
    </w:p>
    <w:bookmarkStart w:id="102" w:name="G40.803"/>
    <w:p w14:paraId="46B29B17"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"https://www.icd10data.com/ICD10CM/Codes/G00-G99/G40-G47/G40-/G40.803" </w:instrText>
      </w:r>
      <w:r w:rsidRPr="00E431DC">
        <w:rPr>
          <w:color w:val="000000"/>
          <w:sz w:val="18"/>
          <w:szCs w:val="18"/>
          <w:lang w:val="en"/>
        </w:rPr>
        <w:fldChar w:fldCharType="separate"/>
      </w:r>
      <w:r w:rsidRPr="00E431DC">
        <w:rPr>
          <w:rStyle w:val="Hyperlink"/>
          <w:sz w:val="18"/>
          <w:szCs w:val="18"/>
          <w:lang w:val="en"/>
        </w:rPr>
        <w:t>G40.803</w:t>
      </w:r>
      <w:r w:rsidRPr="00E431DC">
        <w:rPr>
          <w:color w:val="000000"/>
          <w:sz w:val="18"/>
          <w:szCs w:val="18"/>
          <w:lang w:val="en"/>
        </w:rPr>
        <w:fldChar w:fldCharType="end"/>
      </w:r>
      <w:bookmarkEnd w:id="102"/>
      <w:r w:rsidRPr="00E431DC">
        <w:rPr>
          <w:color w:val="000000"/>
          <w:sz w:val="18"/>
          <w:szCs w:val="18"/>
          <w:lang w:val="en"/>
        </w:rPr>
        <w:t xml:space="preserve"> …… intractable, with status epilepticus</w:t>
      </w:r>
    </w:p>
    <w:bookmarkStart w:id="103" w:name="G40.804"/>
    <w:p w14:paraId="4CF49619"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"https://www.icd10data.com/ICD10CM/Codes/G00-G99/G40-G47/G40-/G40.804" </w:instrText>
      </w:r>
      <w:r w:rsidRPr="00E431DC">
        <w:rPr>
          <w:color w:val="000000"/>
          <w:sz w:val="18"/>
          <w:szCs w:val="18"/>
          <w:lang w:val="en"/>
        </w:rPr>
        <w:fldChar w:fldCharType="separate"/>
      </w:r>
      <w:r w:rsidRPr="00E431DC">
        <w:rPr>
          <w:rStyle w:val="Hyperlink"/>
          <w:sz w:val="18"/>
          <w:szCs w:val="18"/>
          <w:lang w:val="en"/>
        </w:rPr>
        <w:t>G40.804</w:t>
      </w:r>
      <w:r w:rsidRPr="00E431DC">
        <w:rPr>
          <w:color w:val="000000"/>
          <w:sz w:val="18"/>
          <w:szCs w:val="18"/>
          <w:lang w:val="en"/>
        </w:rPr>
        <w:fldChar w:fldCharType="end"/>
      </w:r>
      <w:bookmarkEnd w:id="103"/>
      <w:r w:rsidRPr="00E431DC">
        <w:rPr>
          <w:color w:val="000000"/>
          <w:sz w:val="18"/>
          <w:szCs w:val="18"/>
          <w:lang w:val="en"/>
        </w:rPr>
        <w:t xml:space="preserve"> …… intractable, without status epilepticus</w:t>
      </w:r>
    </w:p>
    <w:bookmarkStart w:id="104" w:name="G40.81"/>
    <w:p w14:paraId="5E2F27A1"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"https://www.icd10data.com/ICD10CM/Codes/G00-G99/G40-G47/G40-/G40.81" </w:instrText>
      </w:r>
      <w:r w:rsidRPr="00E431DC">
        <w:rPr>
          <w:color w:val="000000"/>
          <w:sz w:val="18"/>
          <w:szCs w:val="18"/>
          <w:lang w:val="en"/>
        </w:rPr>
        <w:fldChar w:fldCharType="separate"/>
      </w:r>
      <w:r w:rsidRPr="00E431DC">
        <w:rPr>
          <w:rStyle w:val="Hyperlink"/>
          <w:sz w:val="18"/>
          <w:szCs w:val="18"/>
          <w:lang w:val="en"/>
        </w:rPr>
        <w:t>G40.81</w:t>
      </w:r>
      <w:r w:rsidRPr="00E431DC">
        <w:rPr>
          <w:color w:val="000000"/>
          <w:sz w:val="18"/>
          <w:szCs w:val="18"/>
          <w:lang w:val="en"/>
        </w:rPr>
        <w:fldChar w:fldCharType="end"/>
      </w:r>
      <w:bookmarkEnd w:id="104"/>
      <w:r w:rsidRPr="00E431DC">
        <w:rPr>
          <w:color w:val="000000"/>
          <w:sz w:val="18"/>
          <w:szCs w:val="18"/>
          <w:lang w:val="en"/>
        </w:rPr>
        <w:t xml:space="preserve"> Lennox-Gastaut syndrome</w:t>
      </w:r>
    </w:p>
    <w:bookmarkStart w:id="105" w:name="G40.811"/>
    <w:p w14:paraId="52103091"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"https://www.icd10data.com/ICD10CM/Codes/G00-G99/G40-G47/G40-/G40.811" </w:instrText>
      </w:r>
      <w:r w:rsidRPr="00E431DC">
        <w:rPr>
          <w:color w:val="000000"/>
          <w:sz w:val="18"/>
          <w:szCs w:val="18"/>
          <w:lang w:val="en"/>
        </w:rPr>
        <w:fldChar w:fldCharType="separate"/>
      </w:r>
      <w:r w:rsidRPr="00E431DC">
        <w:rPr>
          <w:rStyle w:val="Hyperlink"/>
          <w:sz w:val="18"/>
          <w:szCs w:val="18"/>
          <w:lang w:val="en"/>
        </w:rPr>
        <w:t>G40.811</w:t>
      </w:r>
      <w:r w:rsidRPr="00E431DC">
        <w:rPr>
          <w:color w:val="000000"/>
          <w:sz w:val="18"/>
          <w:szCs w:val="18"/>
          <w:lang w:val="en"/>
        </w:rPr>
        <w:fldChar w:fldCharType="end"/>
      </w:r>
      <w:bookmarkEnd w:id="105"/>
      <w:r w:rsidRPr="00E431DC">
        <w:rPr>
          <w:color w:val="000000"/>
          <w:sz w:val="18"/>
          <w:szCs w:val="18"/>
          <w:lang w:val="en"/>
        </w:rPr>
        <w:t xml:space="preserve"> …… not intractable, with status epilepticus</w:t>
      </w:r>
    </w:p>
    <w:bookmarkStart w:id="106" w:name="G40.812"/>
    <w:p w14:paraId="522405CA"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"https://www.icd10data.com/ICD10CM/Codes/G00-G99/G40-G47/G40-/G40.812" </w:instrText>
      </w:r>
      <w:r w:rsidRPr="00E431DC">
        <w:rPr>
          <w:color w:val="000000"/>
          <w:sz w:val="18"/>
          <w:szCs w:val="18"/>
          <w:lang w:val="en"/>
        </w:rPr>
        <w:fldChar w:fldCharType="separate"/>
      </w:r>
      <w:r w:rsidRPr="00E431DC">
        <w:rPr>
          <w:rStyle w:val="Hyperlink"/>
          <w:sz w:val="18"/>
          <w:szCs w:val="18"/>
          <w:lang w:val="en"/>
        </w:rPr>
        <w:t>G40.812</w:t>
      </w:r>
      <w:r w:rsidRPr="00E431DC">
        <w:rPr>
          <w:color w:val="000000"/>
          <w:sz w:val="18"/>
          <w:szCs w:val="18"/>
          <w:lang w:val="en"/>
        </w:rPr>
        <w:fldChar w:fldCharType="end"/>
      </w:r>
      <w:bookmarkEnd w:id="106"/>
      <w:r w:rsidRPr="00E431DC">
        <w:rPr>
          <w:color w:val="000000"/>
          <w:sz w:val="18"/>
          <w:szCs w:val="18"/>
          <w:lang w:val="en"/>
        </w:rPr>
        <w:t xml:space="preserve"> …… not intractable, without status epilepticus</w:t>
      </w:r>
    </w:p>
    <w:bookmarkStart w:id="107" w:name="G40.813"/>
    <w:p w14:paraId="4AFEEB6D"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"https://www.icd10data.com/ICD10CM/Codes/G00-G99/G40-G47/G40-/G40.813" </w:instrText>
      </w:r>
      <w:r w:rsidRPr="00E431DC">
        <w:rPr>
          <w:color w:val="000000"/>
          <w:sz w:val="18"/>
          <w:szCs w:val="18"/>
          <w:lang w:val="en"/>
        </w:rPr>
        <w:fldChar w:fldCharType="separate"/>
      </w:r>
      <w:r w:rsidRPr="00E431DC">
        <w:rPr>
          <w:rStyle w:val="Hyperlink"/>
          <w:sz w:val="18"/>
          <w:szCs w:val="18"/>
          <w:lang w:val="en"/>
        </w:rPr>
        <w:t>G40.813</w:t>
      </w:r>
      <w:r w:rsidRPr="00E431DC">
        <w:rPr>
          <w:color w:val="000000"/>
          <w:sz w:val="18"/>
          <w:szCs w:val="18"/>
          <w:lang w:val="en"/>
        </w:rPr>
        <w:fldChar w:fldCharType="end"/>
      </w:r>
      <w:bookmarkEnd w:id="107"/>
      <w:r w:rsidRPr="00E431DC">
        <w:rPr>
          <w:color w:val="000000"/>
          <w:sz w:val="18"/>
          <w:szCs w:val="18"/>
          <w:lang w:val="en"/>
        </w:rPr>
        <w:t xml:space="preserve"> …… intractable, with status epilepticus</w:t>
      </w:r>
    </w:p>
    <w:bookmarkStart w:id="108" w:name="G40.814"/>
    <w:p w14:paraId="309A94A8"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"https://www.icd10data.com/ICD10CM/Codes/G00-G99/G40-G47/G40-/G40.814" </w:instrText>
      </w:r>
      <w:r w:rsidRPr="00E431DC">
        <w:rPr>
          <w:color w:val="000000"/>
          <w:sz w:val="18"/>
          <w:szCs w:val="18"/>
          <w:lang w:val="en"/>
        </w:rPr>
        <w:fldChar w:fldCharType="separate"/>
      </w:r>
      <w:r w:rsidRPr="00E431DC">
        <w:rPr>
          <w:rStyle w:val="Hyperlink"/>
          <w:sz w:val="18"/>
          <w:szCs w:val="18"/>
          <w:lang w:val="en"/>
        </w:rPr>
        <w:t>G40.814</w:t>
      </w:r>
      <w:r w:rsidRPr="00E431DC">
        <w:rPr>
          <w:color w:val="000000"/>
          <w:sz w:val="18"/>
          <w:szCs w:val="18"/>
          <w:lang w:val="en"/>
        </w:rPr>
        <w:fldChar w:fldCharType="end"/>
      </w:r>
      <w:bookmarkEnd w:id="108"/>
      <w:r w:rsidRPr="00E431DC">
        <w:rPr>
          <w:color w:val="000000"/>
          <w:sz w:val="18"/>
          <w:szCs w:val="18"/>
          <w:lang w:val="en"/>
        </w:rPr>
        <w:t xml:space="preserve"> …… intractable, without status epilepticus</w:t>
      </w:r>
    </w:p>
    <w:bookmarkStart w:id="109" w:name="G40.82"/>
    <w:p w14:paraId="3545C5A0"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"https://www.icd10data.com/ICD10CM/Codes/G00-G99/G40-G47/G40-/G40.82" </w:instrText>
      </w:r>
      <w:r w:rsidRPr="00E431DC">
        <w:rPr>
          <w:color w:val="000000"/>
          <w:sz w:val="18"/>
          <w:szCs w:val="18"/>
          <w:lang w:val="en"/>
        </w:rPr>
        <w:fldChar w:fldCharType="separate"/>
      </w:r>
      <w:r w:rsidRPr="00E431DC">
        <w:rPr>
          <w:rStyle w:val="Hyperlink"/>
          <w:sz w:val="18"/>
          <w:szCs w:val="18"/>
          <w:lang w:val="en"/>
        </w:rPr>
        <w:t>G40.82</w:t>
      </w:r>
      <w:r w:rsidRPr="00E431DC">
        <w:rPr>
          <w:color w:val="000000"/>
          <w:sz w:val="18"/>
          <w:szCs w:val="18"/>
          <w:lang w:val="en"/>
        </w:rPr>
        <w:fldChar w:fldCharType="end"/>
      </w:r>
      <w:bookmarkEnd w:id="109"/>
      <w:r w:rsidRPr="00E431DC">
        <w:rPr>
          <w:color w:val="000000"/>
          <w:sz w:val="18"/>
          <w:szCs w:val="18"/>
          <w:lang w:val="en"/>
        </w:rPr>
        <w:t xml:space="preserve"> Epileptic spasms</w:t>
      </w:r>
    </w:p>
    <w:bookmarkStart w:id="110" w:name="G40.821"/>
    <w:p w14:paraId="50BB67BC"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"https://www.icd10data.com/ICD10CM/Codes/G00-G99/G40-G47/G40-/G40.821" </w:instrText>
      </w:r>
      <w:r w:rsidRPr="00E431DC">
        <w:rPr>
          <w:color w:val="000000"/>
          <w:sz w:val="18"/>
          <w:szCs w:val="18"/>
          <w:lang w:val="en"/>
        </w:rPr>
        <w:fldChar w:fldCharType="separate"/>
      </w:r>
      <w:r w:rsidRPr="00E431DC">
        <w:rPr>
          <w:rStyle w:val="Hyperlink"/>
          <w:sz w:val="18"/>
          <w:szCs w:val="18"/>
          <w:lang w:val="en"/>
        </w:rPr>
        <w:t>G40.821</w:t>
      </w:r>
      <w:r w:rsidRPr="00E431DC">
        <w:rPr>
          <w:color w:val="000000"/>
          <w:sz w:val="18"/>
          <w:szCs w:val="18"/>
          <w:lang w:val="en"/>
        </w:rPr>
        <w:fldChar w:fldCharType="end"/>
      </w:r>
      <w:bookmarkEnd w:id="110"/>
      <w:r w:rsidRPr="00E431DC">
        <w:rPr>
          <w:color w:val="000000"/>
          <w:sz w:val="18"/>
          <w:szCs w:val="18"/>
          <w:lang w:val="en"/>
        </w:rPr>
        <w:t xml:space="preserve"> …… not intractable, with status epilepticus</w:t>
      </w:r>
    </w:p>
    <w:bookmarkStart w:id="111" w:name="G40.822"/>
    <w:p w14:paraId="4087849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"https://www.icd10data.com/ICD10CM/Codes/G00-G99/G40-G47/G40-/G40.822" </w:instrText>
      </w:r>
      <w:r w:rsidRPr="00E431DC">
        <w:rPr>
          <w:color w:val="000000"/>
          <w:sz w:val="18"/>
          <w:szCs w:val="18"/>
          <w:lang w:val="en"/>
        </w:rPr>
        <w:fldChar w:fldCharType="separate"/>
      </w:r>
      <w:r w:rsidRPr="00E431DC">
        <w:rPr>
          <w:rStyle w:val="Hyperlink"/>
          <w:sz w:val="18"/>
          <w:szCs w:val="18"/>
          <w:lang w:val="en"/>
        </w:rPr>
        <w:t>G40.822</w:t>
      </w:r>
      <w:r w:rsidRPr="00E431DC">
        <w:rPr>
          <w:color w:val="000000"/>
          <w:sz w:val="18"/>
          <w:szCs w:val="18"/>
          <w:lang w:val="en"/>
        </w:rPr>
        <w:fldChar w:fldCharType="end"/>
      </w:r>
      <w:bookmarkEnd w:id="111"/>
      <w:r w:rsidRPr="00E431DC">
        <w:rPr>
          <w:color w:val="000000"/>
          <w:sz w:val="18"/>
          <w:szCs w:val="18"/>
          <w:lang w:val="en"/>
        </w:rPr>
        <w:t xml:space="preserve"> …… not intractable, without status epilepticus</w:t>
      </w:r>
    </w:p>
    <w:bookmarkStart w:id="112" w:name="G40.823"/>
    <w:p w14:paraId="29F77BC3"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"https://www.icd10data.com/ICD10CM/Codes/G00-G99/G40-G47/G40-/G40.823" </w:instrText>
      </w:r>
      <w:r w:rsidRPr="00E431DC">
        <w:rPr>
          <w:color w:val="000000"/>
          <w:sz w:val="18"/>
          <w:szCs w:val="18"/>
          <w:lang w:val="en"/>
        </w:rPr>
        <w:fldChar w:fldCharType="separate"/>
      </w:r>
      <w:r w:rsidRPr="00E431DC">
        <w:rPr>
          <w:rStyle w:val="Hyperlink"/>
          <w:sz w:val="18"/>
          <w:szCs w:val="18"/>
          <w:lang w:val="en"/>
        </w:rPr>
        <w:t>G40.823</w:t>
      </w:r>
      <w:r w:rsidRPr="00E431DC">
        <w:rPr>
          <w:color w:val="000000"/>
          <w:sz w:val="18"/>
          <w:szCs w:val="18"/>
          <w:lang w:val="en"/>
        </w:rPr>
        <w:fldChar w:fldCharType="end"/>
      </w:r>
      <w:bookmarkEnd w:id="112"/>
      <w:r w:rsidRPr="00E431DC">
        <w:rPr>
          <w:color w:val="000000"/>
          <w:sz w:val="18"/>
          <w:szCs w:val="18"/>
          <w:lang w:val="en"/>
        </w:rPr>
        <w:t xml:space="preserve"> …… intractable, with status epilepticus</w:t>
      </w:r>
    </w:p>
    <w:bookmarkStart w:id="113" w:name="G40.824"/>
    <w:p w14:paraId="1653C3EE"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lastRenderedPageBreak/>
        <w:fldChar w:fldCharType="begin"/>
      </w:r>
      <w:r w:rsidRPr="00E431DC">
        <w:rPr>
          <w:color w:val="000000"/>
          <w:sz w:val="18"/>
          <w:szCs w:val="18"/>
          <w:lang w:val="en"/>
        </w:rPr>
        <w:instrText xml:space="preserve"> HYPERLINK "https://www.icd10data.com/ICD10CM/Codes/G00-G99/G40-G47/G40-/G40.824" </w:instrText>
      </w:r>
      <w:r w:rsidRPr="00E431DC">
        <w:rPr>
          <w:color w:val="000000"/>
          <w:sz w:val="18"/>
          <w:szCs w:val="18"/>
          <w:lang w:val="en"/>
        </w:rPr>
        <w:fldChar w:fldCharType="separate"/>
      </w:r>
      <w:r w:rsidRPr="00E431DC">
        <w:rPr>
          <w:rStyle w:val="Hyperlink"/>
          <w:sz w:val="18"/>
          <w:szCs w:val="18"/>
          <w:lang w:val="en"/>
        </w:rPr>
        <w:t>G40.824</w:t>
      </w:r>
      <w:r w:rsidRPr="00E431DC">
        <w:rPr>
          <w:color w:val="000000"/>
          <w:sz w:val="18"/>
          <w:szCs w:val="18"/>
          <w:lang w:val="en"/>
        </w:rPr>
        <w:fldChar w:fldCharType="end"/>
      </w:r>
      <w:bookmarkEnd w:id="113"/>
      <w:r w:rsidRPr="00E431DC">
        <w:rPr>
          <w:color w:val="000000"/>
          <w:sz w:val="18"/>
          <w:szCs w:val="18"/>
          <w:lang w:val="en"/>
        </w:rPr>
        <w:t xml:space="preserve"> …… intractable, without status epilepticus</w:t>
      </w:r>
    </w:p>
    <w:bookmarkStart w:id="114" w:name="G40.89"/>
    <w:p w14:paraId="26903E01"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"https://www.icd10data.com/ICD10CM/Codes/G00-G99/G40-G47/G40-/G40.89" </w:instrText>
      </w:r>
      <w:r w:rsidRPr="00E431DC">
        <w:rPr>
          <w:color w:val="000000"/>
          <w:sz w:val="18"/>
          <w:szCs w:val="18"/>
          <w:lang w:val="en"/>
        </w:rPr>
        <w:fldChar w:fldCharType="separate"/>
      </w:r>
      <w:r w:rsidRPr="00E431DC">
        <w:rPr>
          <w:rStyle w:val="Hyperlink"/>
          <w:sz w:val="18"/>
          <w:szCs w:val="18"/>
          <w:lang w:val="en"/>
        </w:rPr>
        <w:t>G40.89</w:t>
      </w:r>
      <w:r w:rsidRPr="00E431DC">
        <w:rPr>
          <w:color w:val="000000"/>
          <w:sz w:val="18"/>
          <w:szCs w:val="18"/>
          <w:lang w:val="en"/>
        </w:rPr>
        <w:fldChar w:fldCharType="end"/>
      </w:r>
      <w:bookmarkEnd w:id="114"/>
      <w:r w:rsidRPr="00E431DC">
        <w:rPr>
          <w:color w:val="000000"/>
          <w:sz w:val="18"/>
          <w:szCs w:val="18"/>
          <w:lang w:val="en"/>
        </w:rPr>
        <w:t xml:space="preserve"> Other seizures</w:t>
      </w:r>
    </w:p>
    <w:bookmarkStart w:id="115" w:name="G40.9"/>
    <w:p w14:paraId="06A77D37" w14:textId="77777777" w:rsidR="00BF2142" w:rsidRPr="00E431DC" w:rsidRDefault="00BF2142" w:rsidP="00176CBA">
      <w:pPr>
        <w:pStyle w:val="codeline"/>
        <w:numPr>
          <w:ilvl w:val="3"/>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 </w:instrText>
      </w:r>
      <w:r w:rsidRPr="00E431DC">
        <w:rPr>
          <w:color w:val="000000"/>
          <w:sz w:val="18"/>
          <w:szCs w:val="18"/>
          <w:lang w:val="en"/>
        </w:rPr>
        <w:fldChar w:fldCharType="separate"/>
      </w:r>
      <w:r w:rsidRPr="00E431DC">
        <w:rPr>
          <w:rStyle w:val="Hyperlink"/>
          <w:sz w:val="18"/>
          <w:szCs w:val="18"/>
          <w:lang w:val="en"/>
        </w:rPr>
        <w:t>G40.9</w:t>
      </w:r>
      <w:r w:rsidRPr="00E431DC">
        <w:rPr>
          <w:color w:val="000000"/>
          <w:sz w:val="18"/>
          <w:szCs w:val="18"/>
          <w:lang w:val="en"/>
        </w:rPr>
        <w:fldChar w:fldCharType="end"/>
      </w:r>
      <w:bookmarkEnd w:id="115"/>
      <w:r w:rsidRPr="00E431DC">
        <w:rPr>
          <w:color w:val="000000"/>
          <w:sz w:val="18"/>
          <w:szCs w:val="18"/>
          <w:lang w:val="en"/>
        </w:rPr>
        <w:t xml:space="preserve"> Epilepsy, unspecified</w:t>
      </w:r>
    </w:p>
    <w:bookmarkStart w:id="116" w:name="G40.90"/>
    <w:p w14:paraId="627B5A14"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"https://www.icd10data.com/ICD10CM/Codes/G00-G99/G40-G47/G40-/G40.90" </w:instrText>
      </w:r>
      <w:r w:rsidRPr="00E431DC">
        <w:rPr>
          <w:color w:val="000000"/>
          <w:sz w:val="18"/>
          <w:szCs w:val="18"/>
          <w:lang w:val="en"/>
        </w:rPr>
        <w:fldChar w:fldCharType="separate"/>
      </w:r>
      <w:r w:rsidRPr="00E431DC">
        <w:rPr>
          <w:rStyle w:val="Hyperlink"/>
          <w:sz w:val="18"/>
          <w:szCs w:val="18"/>
          <w:lang w:val="en"/>
        </w:rPr>
        <w:t>G40.90</w:t>
      </w:r>
      <w:r w:rsidRPr="00E431DC">
        <w:rPr>
          <w:color w:val="000000"/>
          <w:sz w:val="18"/>
          <w:szCs w:val="18"/>
          <w:lang w:val="en"/>
        </w:rPr>
        <w:fldChar w:fldCharType="end"/>
      </w:r>
      <w:bookmarkEnd w:id="116"/>
      <w:r w:rsidRPr="00E431DC">
        <w:rPr>
          <w:color w:val="000000"/>
          <w:sz w:val="18"/>
          <w:szCs w:val="18"/>
          <w:lang w:val="en"/>
        </w:rPr>
        <w:t xml:space="preserve"> Epilepsy, unspecified, not intractable</w:t>
      </w:r>
    </w:p>
    <w:bookmarkStart w:id="117" w:name="G40.901"/>
    <w:p w14:paraId="313BACD3"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"https://www.icd10data.com/ICD10CM/Codes/G00-G99/G40-G47/G40-/G40.901" </w:instrText>
      </w:r>
      <w:r w:rsidRPr="00E431DC">
        <w:rPr>
          <w:color w:val="000000"/>
          <w:sz w:val="18"/>
          <w:szCs w:val="18"/>
          <w:lang w:val="en"/>
        </w:rPr>
        <w:fldChar w:fldCharType="separate"/>
      </w:r>
      <w:r w:rsidRPr="00E431DC">
        <w:rPr>
          <w:rStyle w:val="Hyperlink"/>
          <w:sz w:val="18"/>
          <w:szCs w:val="18"/>
          <w:lang w:val="en"/>
        </w:rPr>
        <w:t>G40.901</w:t>
      </w:r>
      <w:r w:rsidRPr="00E431DC">
        <w:rPr>
          <w:color w:val="000000"/>
          <w:sz w:val="18"/>
          <w:szCs w:val="18"/>
          <w:lang w:val="en"/>
        </w:rPr>
        <w:fldChar w:fldCharType="end"/>
      </w:r>
      <w:bookmarkEnd w:id="117"/>
      <w:r w:rsidRPr="00E431DC">
        <w:rPr>
          <w:color w:val="000000"/>
          <w:sz w:val="18"/>
          <w:szCs w:val="18"/>
          <w:lang w:val="en"/>
        </w:rPr>
        <w:t xml:space="preserve"> …… with status epilepticus</w:t>
      </w:r>
    </w:p>
    <w:bookmarkStart w:id="118" w:name="G40.909"/>
    <w:p w14:paraId="5961E248"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"https://www.icd10data.com/ICD10CM/Codes/G00-G99/G40-G47/G40-/G40.909" </w:instrText>
      </w:r>
      <w:r w:rsidRPr="00E431DC">
        <w:rPr>
          <w:color w:val="000000"/>
          <w:sz w:val="18"/>
          <w:szCs w:val="18"/>
          <w:lang w:val="en"/>
        </w:rPr>
        <w:fldChar w:fldCharType="separate"/>
      </w:r>
      <w:r w:rsidRPr="00E431DC">
        <w:rPr>
          <w:rStyle w:val="Hyperlink"/>
          <w:sz w:val="18"/>
          <w:szCs w:val="18"/>
          <w:lang w:val="en"/>
        </w:rPr>
        <w:t>G40.909</w:t>
      </w:r>
      <w:r w:rsidRPr="00E431DC">
        <w:rPr>
          <w:color w:val="000000"/>
          <w:sz w:val="18"/>
          <w:szCs w:val="18"/>
          <w:lang w:val="en"/>
        </w:rPr>
        <w:fldChar w:fldCharType="end"/>
      </w:r>
      <w:bookmarkEnd w:id="118"/>
      <w:r w:rsidRPr="00E431DC">
        <w:rPr>
          <w:color w:val="000000"/>
          <w:sz w:val="18"/>
          <w:szCs w:val="18"/>
          <w:lang w:val="en"/>
        </w:rPr>
        <w:t xml:space="preserve"> …… without status epilepticus</w:t>
      </w:r>
    </w:p>
    <w:bookmarkStart w:id="119" w:name="G40.91"/>
    <w:p w14:paraId="1B32D6E0" w14:textId="77777777" w:rsidR="00BF2142" w:rsidRPr="00E431DC" w:rsidRDefault="00BF2142" w:rsidP="00176CBA">
      <w:pPr>
        <w:pStyle w:val="codeline"/>
        <w:numPr>
          <w:ilvl w:val="4"/>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"https://www.icd10data.com/ICD10CM/Codes/G00-G99/G40-G47/G40-/G40.91" </w:instrText>
      </w:r>
      <w:r w:rsidRPr="00E431DC">
        <w:rPr>
          <w:color w:val="000000"/>
          <w:sz w:val="18"/>
          <w:szCs w:val="18"/>
          <w:lang w:val="en"/>
        </w:rPr>
        <w:fldChar w:fldCharType="separate"/>
      </w:r>
      <w:r w:rsidRPr="00E431DC">
        <w:rPr>
          <w:rStyle w:val="Hyperlink"/>
          <w:sz w:val="18"/>
          <w:szCs w:val="18"/>
          <w:lang w:val="en"/>
        </w:rPr>
        <w:t>G40.91</w:t>
      </w:r>
      <w:r w:rsidRPr="00E431DC">
        <w:rPr>
          <w:color w:val="000000"/>
          <w:sz w:val="18"/>
          <w:szCs w:val="18"/>
          <w:lang w:val="en"/>
        </w:rPr>
        <w:fldChar w:fldCharType="end"/>
      </w:r>
      <w:bookmarkEnd w:id="119"/>
      <w:r w:rsidRPr="00E431DC">
        <w:rPr>
          <w:color w:val="000000"/>
          <w:sz w:val="18"/>
          <w:szCs w:val="18"/>
          <w:lang w:val="en"/>
        </w:rPr>
        <w:t xml:space="preserve"> Epilepsy, unspecified, intractable</w:t>
      </w:r>
    </w:p>
    <w:bookmarkStart w:id="120" w:name="G40.911"/>
    <w:p w14:paraId="086A0660" w14:textId="77777777" w:rsidR="00BF2142" w:rsidRPr="00E431DC"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"https://www.icd10data.com/ICD10CM/Codes/G00-G99/G40-G47/G40-/G40.911" </w:instrText>
      </w:r>
      <w:r w:rsidRPr="00E431DC">
        <w:rPr>
          <w:color w:val="000000"/>
          <w:sz w:val="18"/>
          <w:szCs w:val="18"/>
          <w:lang w:val="en"/>
        </w:rPr>
        <w:fldChar w:fldCharType="separate"/>
      </w:r>
      <w:r w:rsidRPr="00E431DC">
        <w:rPr>
          <w:rStyle w:val="Hyperlink"/>
          <w:sz w:val="18"/>
          <w:szCs w:val="18"/>
          <w:lang w:val="en"/>
        </w:rPr>
        <w:t>G40.911</w:t>
      </w:r>
      <w:r w:rsidRPr="00E431DC">
        <w:rPr>
          <w:color w:val="000000"/>
          <w:sz w:val="18"/>
          <w:szCs w:val="18"/>
          <w:lang w:val="en"/>
        </w:rPr>
        <w:fldChar w:fldCharType="end"/>
      </w:r>
      <w:bookmarkEnd w:id="120"/>
      <w:r w:rsidRPr="00E431DC">
        <w:rPr>
          <w:color w:val="000000"/>
          <w:sz w:val="18"/>
          <w:szCs w:val="18"/>
          <w:lang w:val="en"/>
        </w:rPr>
        <w:t xml:space="preserve"> …… with status epilepticus</w:t>
      </w:r>
    </w:p>
    <w:bookmarkStart w:id="121" w:name="G40.919"/>
    <w:p w14:paraId="203D3B27" w14:textId="1309C192" w:rsidR="00BF2142" w:rsidRPr="00472A1E" w:rsidRDefault="00BF2142" w:rsidP="00176CBA">
      <w:pPr>
        <w:pStyle w:val="codeline"/>
        <w:numPr>
          <w:ilvl w:val="5"/>
          <w:numId w:val="3"/>
        </w:numPr>
        <w:spacing w:before="0" w:beforeAutospacing="0" w:after="0" w:afterAutospacing="0"/>
        <w:rPr>
          <w:color w:val="000000"/>
          <w:sz w:val="18"/>
          <w:szCs w:val="18"/>
          <w:lang w:val="en"/>
        </w:rPr>
      </w:pPr>
      <w:r w:rsidRPr="00E431DC">
        <w:rPr>
          <w:color w:val="000000"/>
          <w:sz w:val="18"/>
          <w:szCs w:val="18"/>
          <w:lang w:val="en"/>
        </w:rPr>
        <w:fldChar w:fldCharType="begin"/>
      </w:r>
      <w:r w:rsidRPr="00E431DC">
        <w:rPr>
          <w:color w:val="000000"/>
          <w:sz w:val="18"/>
          <w:szCs w:val="18"/>
          <w:lang w:val="en"/>
        </w:rPr>
        <w:instrText xml:space="preserve"> HYPERLINK "https://www.icd10data.com/ICD10CM/Codes/G00-G99/G40-G47/G40-/G40.919" </w:instrText>
      </w:r>
      <w:r w:rsidRPr="00E431DC">
        <w:rPr>
          <w:color w:val="000000"/>
          <w:sz w:val="18"/>
          <w:szCs w:val="18"/>
          <w:lang w:val="en"/>
        </w:rPr>
        <w:fldChar w:fldCharType="separate"/>
      </w:r>
      <w:r w:rsidRPr="00E431DC">
        <w:rPr>
          <w:rStyle w:val="Hyperlink"/>
          <w:sz w:val="18"/>
          <w:szCs w:val="18"/>
          <w:lang w:val="en"/>
        </w:rPr>
        <w:t>G40.919</w:t>
      </w:r>
      <w:r w:rsidRPr="00E431DC">
        <w:rPr>
          <w:color w:val="000000"/>
          <w:sz w:val="18"/>
          <w:szCs w:val="18"/>
          <w:lang w:val="en"/>
        </w:rPr>
        <w:fldChar w:fldCharType="end"/>
      </w:r>
      <w:bookmarkEnd w:id="121"/>
      <w:r w:rsidRPr="00E431DC">
        <w:rPr>
          <w:color w:val="000000"/>
          <w:sz w:val="18"/>
          <w:szCs w:val="18"/>
          <w:lang w:val="en"/>
        </w:rPr>
        <w:t xml:space="preserve"> …… without status epilepticus</w:t>
      </w:r>
    </w:p>
    <w:p w14:paraId="13E35B08" w14:textId="324C5BB5" w:rsidR="00BF2142" w:rsidRPr="00D61389" w:rsidRDefault="00845D73" w:rsidP="00176CBA">
      <w:pPr>
        <w:numPr>
          <w:ilvl w:val="0"/>
          <w:numId w:val="2"/>
        </w:numPr>
        <w:spacing w:after="0" w:line="240" w:lineRule="auto"/>
        <w:rPr>
          <w:rFonts w:ascii="Times New Roman" w:eastAsia="Times New Roman" w:hAnsi="Times New Roman" w:cs="Times New Roman"/>
          <w:color w:val="000000"/>
          <w:sz w:val="18"/>
          <w:szCs w:val="18"/>
        </w:rPr>
      </w:pPr>
      <w:hyperlink r:id="rId49" w:history="1">
        <w:r w:rsidR="00BF2142" w:rsidRPr="00E431DC">
          <w:rPr>
            <w:rFonts w:ascii="Times New Roman" w:eastAsia="Times New Roman" w:hAnsi="Times New Roman" w:cs="Times New Roman"/>
            <w:color w:val="0000FF"/>
            <w:sz w:val="18"/>
            <w:szCs w:val="18"/>
            <w:u w:val="single"/>
          </w:rPr>
          <w:t>G43</w:t>
        </w:r>
      </w:hyperlink>
      <w:r w:rsidR="00BF2142" w:rsidRPr="00E431DC">
        <w:rPr>
          <w:rFonts w:ascii="Times New Roman" w:eastAsia="Times New Roman" w:hAnsi="Times New Roman" w:cs="Times New Roman"/>
          <w:color w:val="000000"/>
          <w:sz w:val="18"/>
          <w:szCs w:val="18"/>
        </w:rPr>
        <w:t xml:space="preserve"> </w:t>
      </w:r>
      <w:r w:rsidR="00BF2142" w:rsidRPr="00D61389">
        <w:rPr>
          <w:rFonts w:ascii="Times New Roman" w:eastAsia="Times New Roman" w:hAnsi="Times New Roman" w:cs="Times New Roman"/>
          <w:color w:val="000000"/>
          <w:sz w:val="18"/>
          <w:szCs w:val="18"/>
        </w:rPr>
        <w:t xml:space="preserve">Migraine </w:t>
      </w:r>
    </w:p>
    <w:p w14:paraId="5EAC835D" w14:textId="5B657ED4" w:rsidR="00BF2142" w:rsidRPr="00D61389" w:rsidRDefault="00845D73" w:rsidP="00176CBA">
      <w:pPr>
        <w:numPr>
          <w:ilvl w:val="0"/>
          <w:numId w:val="2"/>
        </w:numPr>
        <w:spacing w:after="0" w:line="240" w:lineRule="auto"/>
        <w:rPr>
          <w:rFonts w:ascii="Times New Roman" w:eastAsia="Times New Roman" w:hAnsi="Times New Roman" w:cs="Times New Roman"/>
          <w:color w:val="000000"/>
          <w:sz w:val="18"/>
          <w:szCs w:val="18"/>
        </w:rPr>
      </w:pPr>
      <w:hyperlink r:id="rId50" w:history="1">
        <w:r w:rsidR="00BF2142" w:rsidRPr="00E431DC">
          <w:rPr>
            <w:rFonts w:ascii="Times New Roman" w:eastAsia="Times New Roman" w:hAnsi="Times New Roman" w:cs="Times New Roman"/>
            <w:color w:val="0000FF"/>
            <w:sz w:val="18"/>
            <w:szCs w:val="18"/>
            <w:u w:val="single"/>
          </w:rPr>
          <w:t>G44</w:t>
        </w:r>
      </w:hyperlink>
      <w:r w:rsidR="00BF2142" w:rsidRPr="00E431DC">
        <w:rPr>
          <w:rFonts w:ascii="Times New Roman" w:eastAsia="Times New Roman" w:hAnsi="Times New Roman" w:cs="Times New Roman"/>
          <w:color w:val="000000"/>
          <w:sz w:val="18"/>
          <w:szCs w:val="18"/>
        </w:rPr>
        <w:t xml:space="preserve"> </w:t>
      </w:r>
      <w:r w:rsidR="00BF2142" w:rsidRPr="00D61389">
        <w:rPr>
          <w:rFonts w:ascii="Times New Roman" w:eastAsia="Times New Roman" w:hAnsi="Times New Roman" w:cs="Times New Roman"/>
          <w:color w:val="000000"/>
          <w:sz w:val="18"/>
          <w:szCs w:val="18"/>
        </w:rPr>
        <w:t xml:space="preserve">Other headache syndromes </w:t>
      </w:r>
    </w:p>
    <w:p w14:paraId="5EAE76F9" w14:textId="1D073706" w:rsidR="00BF2142" w:rsidRPr="00D61389" w:rsidRDefault="00845D73" w:rsidP="00176CBA">
      <w:pPr>
        <w:numPr>
          <w:ilvl w:val="0"/>
          <w:numId w:val="2"/>
        </w:numPr>
        <w:spacing w:after="0" w:line="240" w:lineRule="auto"/>
        <w:rPr>
          <w:rFonts w:ascii="Times New Roman" w:eastAsia="Times New Roman" w:hAnsi="Times New Roman" w:cs="Times New Roman"/>
          <w:color w:val="000000"/>
          <w:sz w:val="18"/>
          <w:szCs w:val="18"/>
        </w:rPr>
      </w:pPr>
      <w:hyperlink r:id="rId51" w:history="1">
        <w:r w:rsidR="00BF2142" w:rsidRPr="00E431DC">
          <w:rPr>
            <w:rFonts w:ascii="Times New Roman" w:eastAsia="Times New Roman" w:hAnsi="Times New Roman" w:cs="Times New Roman"/>
            <w:color w:val="0000FF"/>
            <w:sz w:val="18"/>
            <w:szCs w:val="18"/>
            <w:u w:val="single"/>
          </w:rPr>
          <w:t>G45</w:t>
        </w:r>
      </w:hyperlink>
      <w:r w:rsidR="00BF2142" w:rsidRPr="00E431DC">
        <w:rPr>
          <w:rFonts w:ascii="Times New Roman" w:eastAsia="Times New Roman" w:hAnsi="Times New Roman" w:cs="Times New Roman"/>
          <w:color w:val="000000"/>
          <w:sz w:val="18"/>
          <w:szCs w:val="18"/>
        </w:rPr>
        <w:t xml:space="preserve"> </w:t>
      </w:r>
      <w:r w:rsidR="00BF2142" w:rsidRPr="00D61389">
        <w:rPr>
          <w:rFonts w:ascii="Times New Roman" w:eastAsia="Times New Roman" w:hAnsi="Times New Roman" w:cs="Times New Roman"/>
          <w:color w:val="000000"/>
          <w:sz w:val="18"/>
          <w:szCs w:val="18"/>
        </w:rPr>
        <w:t xml:space="preserve">Transient cerebral ischemic attacks and related syndromes </w:t>
      </w:r>
    </w:p>
    <w:p w14:paraId="20A28F5F" w14:textId="2E06B8D4" w:rsidR="00BF2142" w:rsidRPr="00D61389" w:rsidRDefault="00845D73" w:rsidP="00176CBA">
      <w:pPr>
        <w:numPr>
          <w:ilvl w:val="0"/>
          <w:numId w:val="2"/>
        </w:numPr>
        <w:spacing w:after="0" w:line="240" w:lineRule="auto"/>
        <w:rPr>
          <w:rFonts w:ascii="Times New Roman" w:eastAsia="Times New Roman" w:hAnsi="Times New Roman" w:cs="Times New Roman"/>
          <w:color w:val="000000"/>
          <w:sz w:val="18"/>
          <w:szCs w:val="18"/>
        </w:rPr>
      </w:pPr>
      <w:hyperlink r:id="rId52" w:history="1">
        <w:r w:rsidR="00BF2142" w:rsidRPr="00E431DC">
          <w:rPr>
            <w:rFonts w:ascii="Times New Roman" w:eastAsia="Times New Roman" w:hAnsi="Times New Roman" w:cs="Times New Roman"/>
            <w:color w:val="0000FF"/>
            <w:sz w:val="18"/>
            <w:szCs w:val="18"/>
            <w:u w:val="single"/>
          </w:rPr>
          <w:t>G46</w:t>
        </w:r>
      </w:hyperlink>
      <w:r w:rsidR="00BF2142" w:rsidRPr="00E431DC">
        <w:rPr>
          <w:rFonts w:ascii="Times New Roman" w:eastAsia="Times New Roman" w:hAnsi="Times New Roman" w:cs="Times New Roman"/>
          <w:color w:val="000000"/>
          <w:sz w:val="18"/>
          <w:szCs w:val="18"/>
        </w:rPr>
        <w:t xml:space="preserve"> </w:t>
      </w:r>
      <w:r w:rsidR="00BF2142" w:rsidRPr="00D61389">
        <w:rPr>
          <w:rFonts w:ascii="Times New Roman" w:eastAsia="Times New Roman" w:hAnsi="Times New Roman" w:cs="Times New Roman"/>
          <w:color w:val="000000"/>
          <w:sz w:val="18"/>
          <w:szCs w:val="18"/>
        </w:rPr>
        <w:t xml:space="preserve">Vascular syndromes of brain in cerebrovascular diseases </w:t>
      </w:r>
    </w:p>
    <w:p w14:paraId="4C92FD11" w14:textId="4ED9324E" w:rsidR="00BF2142" w:rsidRPr="00D61389" w:rsidRDefault="00845D73" w:rsidP="00176CBA">
      <w:pPr>
        <w:numPr>
          <w:ilvl w:val="0"/>
          <w:numId w:val="2"/>
        </w:numPr>
        <w:spacing w:after="0" w:line="240" w:lineRule="auto"/>
        <w:rPr>
          <w:rFonts w:ascii="Times New Roman" w:eastAsia="Times New Roman" w:hAnsi="Times New Roman" w:cs="Times New Roman"/>
          <w:color w:val="000000"/>
          <w:sz w:val="18"/>
          <w:szCs w:val="18"/>
        </w:rPr>
      </w:pPr>
      <w:hyperlink r:id="rId53" w:history="1">
        <w:r w:rsidR="00BF2142" w:rsidRPr="00E431DC">
          <w:rPr>
            <w:rFonts w:ascii="Times New Roman" w:eastAsia="Times New Roman" w:hAnsi="Times New Roman" w:cs="Times New Roman"/>
            <w:color w:val="0000FF"/>
            <w:sz w:val="18"/>
            <w:szCs w:val="18"/>
            <w:u w:val="single"/>
          </w:rPr>
          <w:t>G47</w:t>
        </w:r>
      </w:hyperlink>
      <w:r w:rsidR="00BF2142" w:rsidRPr="00E431DC">
        <w:rPr>
          <w:rFonts w:ascii="Times New Roman" w:eastAsia="Times New Roman" w:hAnsi="Times New Roman" w:cs="Times New Roman"/>
          <w:color w:val="000000"/>
          <w:sz w:val="18"/>
          <w:szCs w:val="18"/>
        </w:rPr>
        <w:t xml:space="preserve"> </w:t>
      </w:r>
      <w:r w:rsidR="00BF2142" w:rsidRPr="00D61389">
        <w:rPr>
          <w:rFonts w:ascii="Times New Roman" w:eastAsia="Times New Roman" w:hAnsi="Times New Roman" w:cs="Times New Roman"/>
          <w:color w:val="000000"/>
          <w:sz w:val="18"/>
          <w:szCs w:val="18"/>
        </w:rPr>
        <w:t xml:space="preserve">Sleep disorders </w:t>
      </w:r>
    </w:p>
    <w:p w14:paraId="0E38D692" w14:textId="77777777" w:rsidR="00BF2142" w:rsidRPr="00983FE0" w:rsidRDefault="00BF2142" w:rsidP="003C3357">
      <w:pPr>
        <w:spacing w:after="0" w:line="240" w:lineRule="auto"/>
        <w:ind w:left="720"/>
        <w:rPr>
          <w:rFonts w:ascii="Times New Roman" w:eastAsia="Times New Roman" w:hAnsi="Times New Roman" w:cs="Times New Roman"/>
          <w:color w:val="000000"/>
        </w:rPr>
      </w:pPr>
    </w:p>
    <w:p w14:paraId="6778E97C" w14:textId="766D68F0" w:rsidR="00BF2142" w:rsidRPr="00F96D23" w:rsidRDefault="00845D73" w:rsidP="00176CBA">
      <w:pPr>
        <w:numPr>
          <w:ilvl w:val="0"/>
          <w:numId w:val="1"/>
        </w:numPr>
        <w:spacing w:after="0" w:line="240" w:lineRule="auto"/>
        <w:rPr>
          <w:rFonts w:eastAsia="Times New Roman" w:cstheme="minorHAnsi"/>
          <w:color w:val="000000"/>
        </w:rPr>
      </w:pPr>
      <w:hyperlink r:id="rId54" w:history="1">
        <w:r w:rsidR="00BF2142" w:rsidRPr="00F96D23">
          <w:rPr>
            <w:rFonts w:eastAsia="Times New Roman" w:cstheme="minorHAnsi"/>
            <w:color w:val="0000FF"/>
            <w:u w:val="single"/>
          </w:rPr>
          <w:t>G50-G59</w:t>
        </w:r>
      </w:hyperlink>
      <w:r w:rsidR="00BF2142" w:rsidRPr="00F96D23">
        <w:rPr>
          <w:rFonts w:eastAsia="Times New Roman" w:cstheme="minorHAnsi"/>
          <w:color w:val="000000"/>
        </w:rPr>
        <w:t xml:space="preserve"> Nerve, nerve root and plexus disorders</w:t>
      </w:r>
    </w:p>
    <w:p w14:paraId="7C48B5F3" w14:textId="75F395E4" w:rsidR="00BF2142" w:rsidRPr="00F96D23" w:rsidRDefault="00845D73" w:rsidP="00176CBA">
      <w:pPr>
        <w:numPr>
          <w:ilvl w:val="0"/>
          <w:numId w:val="1"/>
        </w:numPr>
        <w:spacing w:after="0" w:line="240" w:lineRule="auto"/>
        <w:rPr>
          <w:rFonts w:eastAsia="Times New Roman" w:cstheme="minorHAnsi"/>
          <w:color w:val="000000"/>
        </w:rPr>
      </w:pPr>
      <w:hyperlink r:id="rId55" w:history="1">
        <w:r w:rsidR="00BF2142" w:rsidRPr="00F96D23">
          <w:rPr>
            <w:rFonts w:eastAsia="Times New Roman" w:cstheme="minorHAnsi"/>
            <w:color w:val="0000FF"/>
            <w:u w:val="single"/>
          </w:rPr>
          <w:t>G60-G65</w:t>
        </w:r>
      </w:hyperlink>
      <w:r w:rsidR="00BF2142" w:rsidRPr="00F96D23">
        <w:rPr>
          <w:rFonts w:eastAsia="Times New Roman" w:cstheme="minorHAnsi"/>
          <w:color w:val="000000"/>
        </w:rPr>
        <w:t xml:space="preserve"> Polyneuropathies and other disorders of the peripheral nervous system</w:t>
      </w:r>
    </w:p>
    <w:p w14:paraId="1C4CE479" w14:textId="0AE39780" w:rsidR="00BF2142" w:rsidRPr="00F96D23" w:rsidRDefault="00845D73" w:rsidP="00176CBA">
      <w:pPr>
        <w:numPr>
          <w:ilvl w:val="0"/>
          <w:numId w:val="1"/>
        </w:numPr>
        <w:spacing w:after="0" w:line="240" w:lineRule="auto"/>
        <w:rPr>
          <w:rFonts w:eastAsia="Times New Roman" w:cstheme="minorHAnsi"/>
          <w:color w:val="000000"/>
        </w:rPr>
      </w:pPr>
      <w:hyperlink r:id="rId56" w:history="1">
        <w:r w:rsidR="00BF2142" w:rsidRPr="00F96D23">
          <w:rPr>
            <w:rFonts w:eastAsia="Times New Roman" w:cstheme="minorHAnsi"/>
            <w:color w:val="0000FF"/>
            <w:u w:val="single"/>
          </w:rPr>
          <w:t>G70-G73</w:t>
        </w:r>
      </w:hyperlink>
      <w:r w:rsidR="00BF2142" w:rsidRPr="00F96D23">
        <w:rPr>
          <w:rFonts w:eastAsia="Times New Roman" w:cstheme="minorHAnsi"/>
          <w:color w:val="000000"/>
        </w:rPr>
        <w:t xml:space="preserve"> Diseases of myoneural junction and muscle</w:t>
      </w:r>
    </w:p>
    <w:p w14:paraId="265642CF" w14:textId="10500458" w:rsidR="00BF2142" w:rsidRPr="00F96D23" w:rsidRDefault="00845D73" w:rsidP="00176CBA">
      <w:pPr>
        <w:numPr>
          <w:ilvl w:val="0"/>
          <w:numId w:val="1"/>
        </w:numPr>
        <w:spacing w:after="0" w:line="240" w:lineRule="auto"/>
        <w:rPr>
          <w:rFonts w:eastAsia="Times New Roman" w:cstheme="minorHAnsi"/>
          <w:color w:val="000000"/>
        </w:rPr>
      </w:pPr>
      <w:hyperlink r:id="rId57" w:history="1">
        <w:r w:rsidR="00BF2142" w:rsidRPr="00F96D23">
          <w:rPr>
            <w:rFonts w:eastAsia="Times New Roman" w:cstheme="minorHAnsi"/>
            <w:color w:val="0000FF"/>
            <w:u w:val="single"/>
          </w:rPr>
          <w:t>G80-G83</w:t>
        </w:r>
      </w:hyperlink>
      <w:r w:rsidR="00BF2142" w:rsidRPr="00F96D23">
        <w:rPr>
          <w:rFonts w:eastAsia="Times New Roman" w:cstheme="minorHAnsi"/>
          <w:color w:val="000000"/>
        </w:rPr>
        <w:t xml:space="preserve"> Cerebral palsy and other paralytic syndromes</w:t>
      </w:r>
    </w:p>
    <w:p w14:paraId="036C87BB" w14:textId="40B4276F" w:rsidR="00BF2142" w:rsidRPr="00F96D23" w:rsidRDefault="00845D73" w:rsidP="00176CBA">
      <w:pPr>
        <w:numPr>
          <w:ilvl w:val="0"/>
          <w:numId w:val="1"/>
        </w:numPr>
        <w:spacing w:after="0" w:line="240" w:lineRule="auto"/>
        <w:rPr>
          <w:rFonts w:eastAsia="Times New Roman" w:cstheme="minorHAnsi"/>
          <w:color w:val="000000"/>
        </w:rPr>
      </w:pPr>
      <w:hyperlink r:id="rId58" w:history="1">
        <w:r w:rsidR="00BF2142" w:rsidRPr="00F96D23">
          <w:rPr>
            <w:rFonts w:eastAsia="Times New Roman" w:cstheme="minorHAnsi"/>
            <w:color w:val="0000FF"/>
            <w:u w:val="single"/>
          </w:rPr>
          <w:t>G89-G99</w:t>
        </w:r>
      </w:hyperlink>
      <w:r w:rsidR="00BF2142" w:rsidRPr="00F96D23">
        <w:rPr>
          <w:rFonts w:eastAsia="Times New Roman" w:cstheme="minorHAnsi"/>
          <w:color w:val="000000"/>
        </w:rPr>
        <w:t xml:space="preserve"> Other disorders of the nervous system</w:t>
      </w:r>
    </w:p>
    <w:p w14:paraId="0B95079C"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296A4572"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55D548B4"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7870AA94"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44A742F1"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6342E7FD"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33C1205C" w14:textId="77777777" w:rsidR="003A78F1" w:rsidRDefault="003A78F1" w:rsidP="003C3357">
      <w:pPr>
        <w:spacing w:after="0" w:line="240" w:lineRule="auto"/>
        <w:ind w:left="720"/>
        <w:rPr>
          <w:rFonts w:ascii="&amp;quot" w:eastAsia="Times New Roman" w:hAnsi="&amp;quot" w:cs="Times New Roman"/>
          <w:color w:val="000000"/>
          <w:sz w:val="20"/>
          <w:szCs w:val="20"/>
        </w:rPr>
      </w:pPr>
    </w:p>
    <w:p w14:paraId="7796FFBB" w14:textId="18CAB652" w:rsidR="00BF2142" w:rsidRPr="00BF2142" w:rsidRDefault="00BF2142" w:rsidP="003C3357">
      <w:pPr>
        <w:spacing w:after="0" w:line="240" w:lineRule="auto"/>
        <w:ind w:left="720"/>
        <w:rPr>
          <w:rFonts w:ascii="&amp;quot" w:eastAsia="Times New Roman" w:hAnsi="&amp;quot" w:cs="Times New Roman"/>
          <w:color w:val="000000"/>
          <w:sz w:val="20"/>
          <w:szCs w:val="20"/>
        </w:rPr>
      </w:pPr>
      <w:r w:rsidRPr="00BF2142">
        <w:rPr>
          <w:rFonts w:ascii="&amp;quot" w:eastAsia="Times New Roman" w:hAnsi="&amp;quot" w:cs="Times New Roman"/>
          <w:color w:val="000000"/>
          <w:sz w:val="20"/>
          <w:szCs w:val="20"/>
        </w:rPr>
        <w:t xml:space="preserve"> </w:t>
      </w:r>
    </w:p>
    <w:p w14:paraId="29F0ECDB" w14:textId="40165DDC" w:rsidR="00BF2142" w:rsidRPr="00BF2142" w:rsidRDefault="00BF2142" w:rsidP="00E66986">
      <w:pPr>
        <w:shd w:val="clear" w:color="auto" w:fill="D9D9D9" w:themeFill="background1" w:themeFillShade="D9"/>
        <w:spacing w:after="0" w:line="240" w:lineRule="auto"/>
        <w:outlineLvl w:val="0"/>
        <w:rPr>
          <w:rFonts w:ascii="&amp;quot" w:eastAsia="Times New Roman" w:hAnsi="&amp;quot" w:cs="Times New Roman"/>
          <w:b/>
          <w:bCs/>
          <w:color w:val="000000"/>
          <w:kern w:val="36"/>
          <w:sz w:val="23"/>
          <w:szCs w:val="23"/>
        </w:rPr>
      </w:pPr>
      <w:r w:rsidRPr="00BF2142">
        <w:rPr>
          <w:rFonts w:ascii="&amp;quot" w:eastAsia="Times New Roman" w:hAnsi="&amp;quot" w:cs="Times New Roman"/>
          <w:b/>
          <w:bCs/>
          <w:color w:val="000000"/>
          <w:kern w:val="36"/>
          <w:sz w:val="23"/>
          <w:szCs w:val="23"/>
        </w:rPr>
        <w:t xml:space="preserve">Mental, Behavioral and Neurodevelopmental disorders </w:t>
      </w:r>
      <w:r w:rsidRPr="00BF2142">
        <w:rPr>
          <w:rFonts w:ascii="&amp;quot" w:eastAsia="Times New Roman" w:hAnsi="&amp;quot" w:cs="Times New Roman"/>
          <w:b/>
          <w:bCs/>
          <w:color w:val="000000"/>
          <w:kern w:val="36"/>
          <w:sz w:val="21"/>
          <w:szCs w:val="21"/>
        </w:rPr>
        <w:t>F01-F99</w:t>
      </w:r>
    </w:p>
    <w:p w14:paraId="3A19E4C4" w14:textId="5DF0977F" w:rsidR="00BF2142" w:rsidRPr="007D5E38" w:rsidRDefault="00BF2142" w:rsidP="005F3080">
      <w:pPr>
        <w:spacing w:after="0" w:line="240" w:lineRule="auto"/>
        <w:ind w:left="720"/>
        <w:rPr>
          <w:rFonts w:ascii="Times New Roman" w:eastAsia="Times New Roman" w:hAnsi="Times New Roman" w:cs="Times New Roman"/>
          <w:color w:val="000000"/>
          <w:sz w:val="18"/>
          <w:szCs w:val="18"/>
        </w:rPr>
      </w:pPr>
      <w:r w:rsidRPr="007D5E38">
        <w:rPr>
          <w:rFonts w:ascii="Times New Roman" w:eastAsia="Times New Roman" w:hAnsi="Times New Roman" w:cs="Times New Roman"/>
          <w:color w:val="000000"/>
          <w:sz w:val="18"/>
          <w:szCs w:val="18"/>
        </w:rPr>
        <w:t>Type 2 Excludes</w:t>
      </w:r>
      <w:r w:rsidR="00132AB0" w:rsidRPr="007D5E38">
        <w:rPr>
          <w:rFonts w:ascii="Times New Roman" w:eastAsia="Times New Roman" w:hAnsi="Times New Roman" w:cs="Times New Roman"/>
          <w:color w:val="000000"/>
          <w:sz w:val="18"/>
          <w:szCs w:val="18"/>
        </w:rPr>
        <w:t xml:space="preserve"> </w:t>
      </w:r>
      <w:r w:rsidRPr="007D5E38">
        <w:rPr>
          <w:rFonts w:ascii="Times New Roman" w:eastAsia="Times New Roman" w:hAnsi="Times New Roman" w:cs="Times New Roman"/>
          <w:color w:val="000000"/>
          <w:sz w:val="18"/>
          <w:szCs w:val="18"/>
        </w:rPr>
        <w:t>symptoms, signs and abnormal clinical laboratory findings, not elsewhere classified (</w:t>
      </w:r>
      <w:hyperlink r:id="rId59" w:history="1">
        <w:r w:rsidRPr="007D5E38">
          <w:rPr>
            <w:rFonts w:ascii="Times New Roman" w:eastAsia="Times New Roman" w:hAnsi="Times New Roman" w:cs="Times New Roman"/>
            <w:color w:val="0000FF"/>
            <w:sz w:val="18"/>
            <w:szCs w:val="18"/>
            <w:u w:val="single"/>
          </w:rPr>
          <w:t>R00-R99</w:t>
        </w:r>
      </w:hyperlink>
      <w:r w:rsidRPr="007D5E38">
        <w:rPr>
          <w:rFonts w:ascii="Times New Roman" w:eastAsia="Times New Roman" w:hAnsi="Times New Roman" w:cs="Times New Roman"/>
          <w:color w:val="000000"/>
          <w:sz w:val="18"/>
          <w:szCs w:val="18"/>
        </w:rPr>
        <w:t>)</w:t>
      </w:r>
    </w:p>
    <w:p w14:paraId="159D0F82" w14:textId="3EC1CFA2" w:rsidR="00BF2142" w:rsidRPr="007D5E38" w:rsidRDefault="00BF2142" w:rsidP="005F3080">
      <w:pPr>
        <w:spacing w:after="0" w:line="240" w:lineRule="auto"/>
        <w:ind w:left="720"/>
        <w:rPr>
          <w:rFonts w:ascii="Times New Roman" w:eastAsia="Times New Roman" w:hAnsi="Times New Roman" w:cs="Times New Roman"/>
          <w:color w:val="000000"/>
          <w:sz w:val="18"/>
          <w:szCs w:val="18"/>
        </w:rPr>
      </w:pPr>
      <w:r w:rsidRPr="007D5E38">
        <w:rPr>
          <w:rFonts w:ascii="Times New Roman" w:eastAsia="Times New Roman" w:hAnsi="Times New Roman" w:cs="Times New Roman"/>
          <w:color w:val="000000"/>
          <w:sz w:val="18"/>
          <w:szCs w:val="18"/>
        </w:rPr>
        <w:t>Includes</w:t>
      </w:r>
      <w:r w:rsidR="00132AB0" w:rsidRPr="007D5E38">
        <w:rPr>
          <w:rFonts w:ascii="Times New Roman" w:eastAsia="Times New Roman" w:hAnsi="Times New Roman" w:cs="Times New Roman"/>
          <w:color w:val="000000"/>
          <w:sz w:val="18"/>
          <w:szCs w:val="18"/>
        </w:rPr>
        <w:t xml:space="preserve"> </w:t>
      </w:r>
      <w:r w:rsidRPr="007D5E38">
        <w:rPr>
          <w:rFonts w:ascii="Times New Roman" w:eastAsia="Times New Roman" w:hAnsi="Times New Roman" w:cs="Times New Roman"/>
          <w:color w:val="000000"/>
          <w:sz w:val="18"/>
          <w:szCs w:val="18"/>
        </w:rPr>
        <w:t xml:space="preserve">disorders of psychological </w:t>
      </w:r>
      <w:commentRangeStart w:id="122"/>
      <w:r w:rsidRPr="007D5E38">
        <w:rPr>
          <w:rFonts w:ascii="Times New Roman" w:eastAsia="Times New Roman" w:hAnsi="Times New Roman" w:cs="Times New Roman"/>
          <w:color w:val="000000"/>
          <w:sz w:val="18"/>
          <w:szCs w:val="18"/>
        </w:rPr>
        <w:t>development</w:t>
      </w:r>
      <w:commentRangeEnd w:id="122"/>
      <w:r w:rsidR="00132AB0" w:rsidRPr="007D5E38">
        <w:rPr>
          <w:rStyle w:val="CommentReference"/>
          <w:rFonts w:ascii="Times New Roman" w:hAnsi="Times New Roman" w:cs="Times New Roman"/>
          <w:sz w:val="18"/>
          <w:szCs w:val="18"/>
        </w:rPr>
        <w:commentReference w:id="122"/>
      </w:r>
    </w:p>
    <w:p w14:paraId="4568A287" w14:textId="77777777" w:rsidR="00BF2142" w:rsidRPr="007D5E38" w:rsidRDefault="00BF2142" w:rsidP="003C3357">
      <w:pPr>
        <w:spacing w:after="0" w:line="240" w:lineRule="auto"/>
        <w:rPr>
          <w:rFonts w:ascii="Times New Roman" w:eastAsia="Times New Roman" w:hAnsi="Times New Roman" w:cs="Times New Roman"/>
          <w:color w:val="000000"/>
          <w:sz w:val="18"/>
          <w:szCs w:val="18"/>
        </w:rPr>
      </w:pPr>
      <w:r w:rsidRPr="007D5E38">
        <w:rPr>
          <w:rFonts w:ascii="Times New Roman" w:eastAsia="Times New Roman" w:hAnsi="Times New Roman" w:cs="Times New Roman"/>
          <w:color w:val="000000"/>
          <w:sz w:val="18"/>
          <w:szCs w:val="18"/>
        </w:rPr>
        <w:t>Codes</w:t>
      </w:r>
    </w:p>
    <w:p w14:paraId="7AAFF3FF" w14:textId="4BF36C0A" w:rsidR="00BF2142" w:rsidRPr="005F3080" w:rsidRDefault="00845D73" w:rsidP="00176CBA">
      <w:pPr>
        <w:numPr>
          <w:ilvl w:val="0"/>
          <w:numId w:val="18"/>
        </w:numPr>
        <w:spacing w:after="0" w:line="240" w:lineRule="auto"/>
        <w:rPr>
          <w:rFonts w:eastAsia="Times New Roman" w:cstheme="minorHAnsi"/>
          <w:color w:val="000000"/>
        </w:rPr>
      </w:pPr>
      <w:hyperlink r:id="rId60" w:history="1">
        <w:r w:rsidR="00BF2142" w:rsidRPr="005F3080">
          <w:rPr>
            <w:rFonts w:eastAsia="Times New Roman" w:cstheme="minorHAnsi"/>
            <w:color w:val="0000FF"/>
            <w:u w:val="single"/>
          </w:rPr>
          <w:t>F01-F09</w:t>
        </w:r>
      </w:hyperlink>
      <w:r w:rsidR="00BF2142" w:rsidRPr="005F3080">
        <w:rPr>
          <w:rFonts w:eastAsia="Times New Roman" w:cstheme="minorHAnsi"/>
          <w:color w:val="000000"/>
        </w:rPr>
        <w:t xml:space="preserve"> Mental disorders due to known physiological </w:t>
      </w:r>
      <w:commentRangeStart w:id="123"/>
      <w:r w:rsidR="00BF2142" w:rsidRPr="005F3080">
        <w:rPr>
          <w:rFonts w:eastAsia="Times New Roman" w:cstheme="minorHAnsi"/>
          <w:color w:val="000000"/>
        </w:rPr>
        <w:t>conditions</w:t>
      </w:r>
      <w:commentRangeEnd w:id="123"/>
      <w:r w:rsidR="005F7045">
        <w:rPr>
          <w:rStyle w:val="CommentReference"/>
        </w:rPr>
        <w:commentReference w:id="123"/>
      </w:r>
    </w:p>
    <w:p w14:paraId="1D38FFCA" w14:textId="6DEA7438" w:rsidR="00BF2142" w:rsidRPr="005F3080" w:rsidRDefault="00845D73" w:rsidP="00176CBA">
      <w:pPr>
        <w:numPr>
          <w:ilvl w:val="0"/>
          <w:numId w:val="18"/>
        </w:numPr>
        <w:spacing w:after="0" w:line="240" w:lineRule="auto"/>
        <w:rPr>
          <w:rFonts w:eastAsia="Times New Roman" w:cstheme="minorHAnsi"/>
          <w:color w:val="000000"/>
        </w:rPr>
      </w:pPr>
      <w:hyperlink r:id="rId61" w:history="1">
        <w:r w:rsidR="00BF2142" w:rsidRPr="005F3080">
          <w:rPr>
            <w:rFonts w:eastAsia="Times New Roman" w:cstheme="minorHAnsi"/>
            <w:color w:val="0000FF"/>
            <w:u w:val="single"/>
          </w:rPr>
          <w:t>F10-F19</w:t>
        </w:r>
      </w:hyperlink>
      <w:r w:rsidR="00BF2142" w:rsidRPr="005F3080">
        <w:rPr>
          <w:rFonts w:eastAsia="Times New Roman" w:cstheme="minorHAnsi"/>
          <w:color w:val="000000"/>
        </w:rPr>
        <w:t xml:space="preserve"> Mental and behavioral disorders due to psychoactive substance use</w:t>
      </w:r>
    </w:p>
    <w:p w14:paraId="211BBE6A" w14:textId="7D2131DE" w:rsidR="00BF2142" w:rsidRPr="005F3080" w:rsidRDefault="00845D73" w:rsidP="00176CBA">
      <w:pPr>
        <w:numPr>
          <w:ilvl w:val="0"/>
          <w:numId w:val="18"/>
        </w:numPr>
        <w:spacing w:after="0" w:line="240" w:lineRule="auto"/>
        <w:rPr>
          <w:rFonts w:eastAsia="Times New Roman" w:cstheme="minorHAnsi"/>
          <w:color w:val="000000"/>
        </w:rPr>
      </w:pPr>
      <w:hyperlink r:id="rId62" w:history="1">
        <w:r w:rsidR="00BF2142" w:rsidRPr="005F3080">
          <w:rPr>
            <w:rFonts w:eastAsia="Times New Roman" w:cstheme="minorHAnsi"/>
            <w:color w:val="0000FF"/>
            <w:u w:val="single"/>
          </w:rPr>
          <w:t>F20-F29</w:t>
        </w:r>
      </w:hyperlink>
      <w:r w:rsidR="00BF2142" w:rsidRPr="005F3080">
        <w:rPr>
          <w:rFonts w:eastAsia="Times New Roman" w:cstheme="minorHAnsi"/>
          <w:color w:val="000000"/>
        </w:rPr>
        <w:t xml:space="preserve"> Schizophrenia, schizotypal, delusional, and other non-mood psychotic disorders</w:t>
      </w:r>
    </w:p>
    <w:p w14:paraId="737B0DC5" w14:textId="383B54C9" w:rsidR="00BF2142" w:rsidRPr="005F3080" w:rsidRDefault="00845D73" w:rsidP="00176CBA">
      <w:pPr>
        <w:numPr>
          <w:ilvl w:val="0"/>
          <w:numId w:val="18"/>
        </w:numPr>
        <w:spacing w:after="0" w:line="240" w:lineRule="auto"/>
        <w:rPr>
          <w:rFonts w:eastAsia="Times New Roman" w:cstheme="minorHAnsi"/>
          <w:color w:val="000000"/>
        </w:rPr>
      </w:pPr>
      <w:hyperlink r:id="rId63" w:history="1">
        <w:r w:rsidR="00BF2142" w:rsidRPr="005F3080">
          <w:rPr>
            <w:rFonts w:eastAsia="Times New Roman" w:cstheme="minorHAnsi"/>
            <w:color w:val="0000FF"/>
            <w:u w:val="single"/>
          </w:rPr>
          <w:t>F30-F39</w:t>
        </w:r>
      </w:hyperlink>
      <w:r w:rsidR="00BF2142" w:rsidRPr="005F3080">
        <w:rPr>
          <w:rFonts w:eastAsia="Times New Roman" w:cstheme="minorHAnsi"/>
          <w:color w:val="000000"/>
        </w:rPr>
        <w:t xml:space="preserve"> Mood [affective] disorders</w:t>
      </w:r>
    </w:p>
    <w:p w14:paraId="7F350D08" w14:textId="32ED4A8D" w:rsidR="00BF2142" w:rsidRPr="005F3080" w:rsidRDefault="00845D73" w:rsidP="00176CBA">
      <w:pPr>
        <w:numPr>
          <w:ilvl w:val="0"/>
          <w:numId w:val="18"/>
        </w:numPr>
        <w:spacing w:after="0" w:line="240" w:lineRule="auto"/>
        <w:rPr>
          <w:rFonts w:eastAsia="Times New Roman" w:cstheme="minorHAnsi"/>
          <w:color w:val="000000"/>
        </w:rPr>
      </w:pPr>
      <w:hyperlink r:id="rId64" w:history="1">
        <w:r w:rsidR="00BF2142" w:rsidRPr="005F3080">
          <w:rPr>
            <w:rFonts w:eastAsia="Times New Roman" w:cstheme="minorHAnsi"/>
            <w:color w:val="0000FF"/>
            <w:u w:val="single"/>
          </w:rPr>
          <w:t>F40-F48</w:t>
        </w:r>
      </w:hyperlink>
      <w:r w:rsidR="00BF2142" w:rsidRPr="005F3080">
        <w:rPr>
          <w:rFonts w:eastAsia="Times New Roman" w:cstheme="minorHAnsi"/>
          <w:color w:val="000000"/>
        </w:rPr>
        <w:t xml:space="preserve"> Anxiety, dissociative, stress-related, somatoform and other nonpsychotic mental disorders</w:t>
      </w:r>
    </w:p>
    <w:p w14:paraId="4B0E48D8" w14:textId="222979BD" w:rsidR="00BF2142" w:rsidRPr="005F3080" w:rsidRDefault="00845D73" w:rsidP="00176CBA">
      <w:pPr>
        <w:numPr>
          <w:ilvl w:val="0"/>
          <w:numId w:val="18"/>
        </w:numPr>
        <w:spacing w:after="0" w:line="240" w:lineRule="auto"/>
        <w:rPr>
          <w:rFonts w:eastAsia="Times New Roman" w:cstheme="minorHAnsi"/>
          <w:color w:val="000000"/>
        </w:rPr>
      </w:pPr>
      <w:hyperlink r:id="rId65" w:history="1">
        <w:r w:rsidR="00BF2142" w:rsidRPr="005F3080">
          <w:rPr>
            <w:rFonts w:eastAsia="Times New Roman" w:cstheme="minorHAnsi"/>
            <w:color w:val="0000FF"/>
            <w:u w:val="single"/>
          </w:rPr>
          <w:t>F50-F59</w:t>
        </w:r>
      </w:hyperlink>
      <w:r w:rsidR="00BF2142" w:rsidRPr="005F3080">
        <w:rPr>
          <w:rFonts w:eastAsia="Times New Roman" w:cstheme="minorHAnsi"/>
          <w:color w:val="000000"/>
        </w:rPr>
        <w:t xml:space="preserve"> Behavioral syndromes associated with physiological disturbances and physical factors</w:t>
      </w:r>
    </w:p>
    <w:p w14:paraId="62E9A039" w14:textId="7E0FA191" w:rsidR="00BF2142" w:rsidRPr="005F3080" w:rsidRDefault="00845D73" w:rsidP="00176CBA">
      <w:pPr>
        <w:numPr>
          <w:ilvl w:val="0"/>
          <w:numId w:val="18"/>
        </w:numPr>
        <w:spacing w:after="0" w:line="240" w:lineRule="auto"/>
        <w:rPr>
          <w:rFonts w:eastAsia="Times New Roman" w:cstheme="minorHAnsi"/>
          <w:color w:val="000000"/>
        </w:rPr>
      </w:pPr>
      <w:hyperlink r:id="rId66" w:history="1">
        <w:r w:rsidR="00BF2142" w:rsidRPr="005F3080">
          <w:rPr>
            <w:rFonts w:eastAsia="Times New Roman" w:cstheme="minorHAnsi"/>
            <w:color w:val="0000FF"/>
            <w:u w:val="single"/>
          </w:rPr>
          <w:t>F60-F69</w:t>
        </w:r>
      </w:hyperlink>
      <w:r w:rsidR="00BF2142" w:rsidRPr="005F3080">
        <w:rPr>
          <w:rFonts w:eastAsia="Times New Roman" w:cstheme="minorHAnsi"/>
          <w:color w:val="000000"/>
        </w:rPr>
        <w:t xml:space="preserve"> Disorders of adult personality and behavior</w:t>
      </w:r>
    </w:p>
    <w:p w14:paraId="249571CA" w14:textId="5ADCD73B" w:rsidR="00BF2142" w:rsidRPr="005F3080" w:rsidRDefault="00845D73" w:rsidP="00176CBA">
      <w:pPr>
        <w:numPr>
          <w:ilvl w:val="0"/>
          <w:numId w:val="18"/>
        </w:numPr>
        <w:spacing w:after="0" w:line="240" w:lineRule="auto"/>
        <w:rPr>
          <w:rFonts w:eastAsia="Times New Roman" w:cstheme="minorHAnsi"/>
          <w:b/>
          <w:color w:val="000000"/>
        </w:rPr>
      </w:pPr>
      <w:hyperlink r:id="rId67" w:history="1">
        <w:r w:rsidR="00BF2142" w:rsidRPr="005F3080">
          <w:rPr>
            <w:rFonts w:eastAsia="Times New Roman" w:cstheme="minorHAnsi"/>
            <w:b/>
            <w:color w:val="0000FF"/>
            <w:u w:val="single"/>
          </w:rPr>
          <w:t>F70-F79</w:t>
        </w:r>
      </w:hyperlink>
      <w:r w:rsidR="00BF2142" w:rsidRPr="005F3080">
        <w:rPr>
          <w:rFonts w:eastAsia="Times New Roman" w:cstheme="minorHAnsi"/>
          <w:b/>
          <w:color w:val="000000"/>
        </w:rPr>
        <w:t xml:space="preserve"> </w:t>
      </w:r>
      <w:r w:rsidR="00BF2142" w:rsidRPr="005F3080">
        <w:rPr>
          <w:rFonts w:eastAsia="Times New Roman" w:cstheme="minorHAnsi"/>
          <w:b/>
          <w:color w:val="000000"/>
          <w:shd w:val="clear" w:color="auto" w:fill="D9D9D9" w:themeFill="background1" w:themeFillShade="D9"/>
        </w:rPr>
        <w:t>Intellectual disabilities</w:t>
      </w:r>
    </w:p>
    <w:p w14:paraId="3BA0E973" w14:textId="013BF023" w:rsidR="00BF2142" w:rsidRPr="005F3080" w:rsidRDefault="00845D73" w:rsidP="00176CBA">
      <w:pPr>
        <w:numPr>
          <w:ilvl w:val="0"/>
          <w:numId w:val="18"/>
        </w:numPr>
        <w:shd w:val="clear" w:color="auto" w:fill="D9D9D9" w:themeFill="background1" w:themeFillShade="D9"/>
        <w:spacing w:after="0" w:line="240" w:lineRule="auto"/>
        <w:rPr>
          <w:rFonts w:eastAsia="Times New Roman" w:cstheme="minorHAnsi"/>
          <w:b/>
          <w:color w:val="000000"/>
        </w:rPr>
      </w:pPr>
      <w:hyperlink r:id="rId68" w:history="1">
        <w:r w:rsidR="00BF2142" w:rsidRPr="005F3080">
          <w:rPr>
            <w:rFonts w:eastAsia="Times New Roman" w:cstheme="minorHAnsi"/>
            <w:b/>
            <w:color w:val="0000FF"/>
            <w:u w:val="single"/>
          </w:rPr>
          <w:t>F80-F89</w:t>
        </w:r>
      </w:hyperlink>
      <w:r w:rsidR="00BF2142" w:rsidRPr="005F3080">
        <w:rPr>
          <w:rFonts w:eastAsia="Times New Roman" w:cstheme="minorHAnsi"/>
          <w:b/>
          <w:color w:val="000000"/>
        </w:rPr>
        <w:t xml:space="preserve"> Pervasive and specific developmental disorders</w:t>
      </w:r>
    </w:p>
    <w:p w14:paraId="78BEC740" w14:textId="0EFCBCFD" w:rsidR="007B7621" w:rsidRPr="005F3080" w:rsidRDefault="005F3080" w:rsidP="003C335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sidR="007B7621" w:rsidRPr="005F3080">
        <w:rPr>
          <w:rFonts w:ascii="Times New Roman" w:eastAsia="Times New Roman" w:hAnsi="Times New Roman" w:cs="Times New Roman"/>
          <w:color w:val="000000"/>
          <w:sz w:val="18"/>
          <w:szCs w:val="18"/>
        </w:rPr>
        <w:t>Codes</w:t>
      </w:r>
    </w:p>
    <w:p w14:paraId="09AD61C9" w14:textId="4FEAD99A" w:rsidR="007B7621" w:rsidRPr="005F3080" w:rsidRDefault="00845D73" w:rsidP="00176CBA">
      <w:pPr>
        <w:numPr>
          <w:ilvl w:val="0"/>
          <w:numId w:val="6"/>
        </w:numPr>
        <w:spacing w:after="0" w:line="240" w:lineRule="auto"/>
        <w:rPr>
          <w:rFonts w:ascii="Times New Roman" w:eastAsia="Times New Roman" w:hAnsi="Times New Roman" w:cs="Times New Roman"/>
          <w:color w:val="000000"/>
          <w:sz w:val="18"/>
          <w:szCs w:val="18"/>
        </w:rPr>
      </w:pPr>
      <w:hyperlink r:id="rId69" w:history="1">
        <w:r w:rsidR="007B7621" w:rsidRPr="005F3080">
          <w:rPr>
            <w:rFonts w:ascii="Times New Roman" w:eastAsia="Times New Roman" w:hAnsi="Times New Roman" w:cs="Times New Roman"/>
            <w:color w:val="0000FF"/>
            <w:sz w:val="18"/>
            <w:szCs w:val="18"/>
            <w:u w:val="single"/>
          </w:rPr>
          <w:t>F80</w:t>
        </w:r>
      </w:hyperlink>
      <w:r w:rsidR="007B7621" w:rsidRPr="005F3080">
        <w:rPr>
          <w:rFonts w:ascii="Times New Roman" w:eastAsia="Times New Roman" w:hAnsi="Times New Roman" w:cs="Times New Roman"/>
          <w:color w:val="000000"/>
          <w:sz w:val="18"/>
          <w:szCs w:val="18"/>
        </w:rPr>
        <w:t xml:space="preserve"> </w:t>
      </w:r>
      <w:r w:rsidR="007B7621" w:rsidRPr="009C472E">
        <w:rPr>
          <w:rFonts w:ascii="Times New Roman" w:eastAsia="Times New Roman" w:hAnsi="Times New Roman" w:cs="Times New Roman"/>
          <w:color w:val="000000"/>
          <w:sz w:val="18"/>
          <w:szCs w:val="18"/>
          <w:shd w:val="clear" w:color="auto" w:fill="EEECE1" w:themeFill="background2"/>
        </w:rPr>
        <w:t>Specific developmental disorders of speech and language</w:t>
      </w:r>
    </w:p>
    <w:bookmarkStart w:id="124" w:name="F80.0"/>
    <w:p w14:paraId="5B8D0873" w14:textId="4DF65929" w:rsidR="007B7621" w:rsidRPr="005F3080" w:rsidRDefault="007B7621" w:rsidP="00176CBA">
      <w:pPr>
        <w:pStyle w:val="ListParagraph"/>
        <w:numPr>
          <w:ilvl w:val="0"/>
          <w:numId w:val="15"/>
        </w:numPr>
        <w:rPr>
          <w:rFonts w:ascii="Times New Roman" w:hAnsi="Times New Roman" w:cs="Times New Roman"/>
          <w:sz w:val="18"/>
          <w:szCs w:val="18"/>
        </w:rPr>
      </w:pPr>
      <w:r w:rsidRPr="005F3080">
        <w:rPr>
          <w:rFonts w:ascii="Times New Roman" w:hAnsi="Times New Roman" w:cs="Times New Roman"/>
          <w:sz w:val="18"/>
          <w:szCs w:val="18"/>
        </w:rPr>
        <w:fldChar w:fldCharType="begin"/>
      </w:r>
      <w:r w:rsidRPr="005F3080">
        <w:rPr>
          <w:rFonts w:ascii="Times New Roman" w:hAnsi="Times New Roman" w:cs="Times New Roman"/>
          <w:sz w:val="18"/>
          <w:szCs w:val="18"/>
        </w:rPr>
        <w:instrText xml:space="preserve"> HYPERLINK "https://www.icd10data.com/ICD10CM/Codes/F01-F99/F80-F89/F80-/F80.0" </w:instrText>
      </w:r>
      <w:r w:rsidRPr="005F3080">
        <w:rPr>
          <w:rFonts w:ascii="Times New Roman" w:hAnsi="Times New Roman" w:cs="Times New Roman"/>
          <w:sz w:val="18"/>
          <w:szCs w:val="18"/>
        </w:rPr>
        <w:fldChar w:fldCharType="separate"/>
      </w:r>
      <w:r w:rsidRPr="005F3080">
        <w:rPr>
          <w:rFonts w:ascii="Times New Roman" w:hAnsi="Times New Roman" w:cs="Times New Roman"/>
          <w:color w:val="0000FF"/>
          <w:sz w:val="18"/>
          <w:szCs w:val="18"/>
          <w:u w:val="single"/>
        </w:rPr>
        <w:t>F80.0</w:t>
      </w:r>
      <w:r w:rsidRPr="005F3080">
        <w:rPr>
          <w:rFonts w:ascii="Times New Roman" w:hAnsi="Times New Roman" w:cs="Times New Roman"/>
          <w:sz w:val="18"/>
          <w:szCs w:val="18"/>
        </w:rPr>
        <w:fldChar w:fldCharType="end"/>
      </w:r>
      <w:bookmarkEnd w:id="124"/>
      <w:r w:rsidRPr="005F3080">
        <w:rPr>
          <w:rFonts w:ascii="Times New Roman" w:hAnsi="Times New Roman" w:cs="Times New Roman"/>
          <w:sz w:val="18"/>
          <w:szCs w:val="18"/>
        </w:rPr>
        <w:t xml:space="preserve"> Phonological disorder</w:t>
      </w:r>
    </w:p>
    <w:bookmarkStart w:id="125" w:name="F80.1"/>
    <w:p w14:paraId="4C8A18F7" w14:textId="25E3B056" w:rsidR="007B7621" w:rsidRPr="005F3080" w:rsidRDefault="007B7621" w:rsidP="00176CBA">
      <w:pPr>
        <w:pStyle w:val="ListParagraph"/>
        <w:numPr>
          <w:ilvl w:val="0"/>
          <w:numId w:val="15"/>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lastRenderedPageBreak/>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"https://www.icd10data.com/ICD10CM/Codes/F01-F99/F80-F89/F80-/F80.1"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F80.1</w:t>
      </w:r>
      <w:r w:rsidRPr="005F3080">
        <w:rPr>
          <w:rFonts w:ascii="Times New Roman" w:eastAsia="Times New Roman" w:hAnsi="Times New Roman" w:cs="Times New Roman"/>
          <w:color w:val="000000"/>
          <w:sz w:val="18"/>
          <w:szCs w:val="18"/>
        </w:rPr>
        <w:fldChar w:fldCharType="end"/>
      </w:r>
      <w:bookmarkEnd w:id="125"/>
      <w:r w:rsidRPr="005F3080">
        <w:rPr>
          <w:rFonts w:ascii="Times New Roman" w:eastAsia="Times New Roman" w:hAnsi="Times New Roman" w:cs="Times New Roman"/>
          <w:color w:val="000000"/>
          <w:sz w:val="18"/>
          <w:szCs w:val="18"/>
        </w:rPr>
        <w:t xml:space="preserve"> Expressive language disorder</w:t>
      </w:r>
    </w:p>
    <w:bookmarkStart w:id="126" w:name="F80.2"/>
    <w:p w14:paraId="15479E8B" w14:textId="66D329C5" w:rsidR="005F3080" w:rsidRDefault="007B7621" w:rsidP="00176CBA">
      <w:pPr>
        <w:pStyle w:val="ListParagraph"/>
        <w:numPr>
          <w:ilvl w:val="0"/>
          <w:numId w:val="15"/>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"https://www.icd10data.com/ICD10CM/Codes/F01-F99/F80-F89/F80-/F80.2"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F80.2</w:t>
      </w:r>
      <w:r w:rsidRPr="005F3080">
        <w:rPr>
          <w:rFonts w:ascii="Times New Roman" w:eastAsia="Times New Roman" w:hAnsi="Times New Roman" w:cs="Times New Roman"/>
          <w:color w:val="000000"/>
          <w:sz w:val="18"/>
          <w:szCs w:val="18"/>
        </w:rPr>
        <w:fldChar w:fldCharType="end"/>
      </w:r>
      <w:bookmarkEnd w:id="126"/>
      <w:r w:rsidRPr="005F3080">
        <w:rPr>
          <w:rFonts w:ascii="Times New Roman" w:eastAsia="Times New Roman" w:hAnsi="Times New Roman" w:cs="Times New Roman"/>
          <w:color w:val="000000"/>
          <w:sz w:val="18"/>
          <w:szCs w:val="18"/>
        </w:rPr>
        <w:t xml:space="preserve"> Mixed receptive-expressive language disorder</w:t>
      </w:r>
      <w:bookmarkStart w:id="127" w:name="F80.4"/>
    </w:p>
    <w:p w14:paraId="1A7F8AD2" w14:textId="77777777" w:rsidR="005F3080" w:rsidRDefault="00845D73" w:rsidP="00176CBA">
      <w:pPr>
        <w:pStyle w:val="ListParagraph"/>
        <w:numPr>
          <w:ilvl w:val="0"/>
          <w:numId w:val="15"/>
        </w:numPr>
        <w:spacing w:after="0" w:line="240" w:lineRule="auto"/>
        <w:rPr>
          <w:rFonts w:ascii="Times New Roman" w:eastAsia="Times New Roman" w:hAnsi="Times New Roman" w:cs="Times New Roman"/>
          <w:color w:val="000000"/>
          <w:sz w:val="18"/>
          <w:szCs w:val="18"/>
        </w:rPr>
      </w:pPr>
      <w:hyperlink r:id="rId70" w:history="1">
        <w:r w:rsidR="007B7621" w:rsidRPr="005F3080">
          <w:rPr>
            <w:rFonts w:ascii="Times New Roman" w:eastAsia="Times New Roman" w:hAnsi="Times New Roman" w:cs="Times New Roman"/>
            <w:color w:val="0000FF"/>
            <w:sz w:val="18"/>
            <w:szCs w:val="18"/>
            <w:u w:val="single"/>
          </w:rPr>
          <w:t>F80.4</w:t>
        </w:r>
      </w:hyperlink>
      <w:bookmarkEnd w:id="127"/>
      <w:r w:rsidR="007B7621" w:rsidRPr="005F3080">
        <w:rPr>
          <w:rFonts w:ascii="Times New Roman" w:eastAsia="Times New Roman" w:hAnsi="Times New Roman" w:cs="Times New Roman"/>
          <w:color w:val="000000"/>
          <w:sz w:val="18"/>
          <w:szCs w:val="18"/>
        </w:rPr>
        <w:t xml:space="preserve"> Speech and language development delay due to hearing loss</w:t>
      </w:r>
      <w:bookmarkStart w:id="128" w:name="F80.8"/>
    </w:p>
    <w:p w14:paraId="480AF9B2" w14:textId="73763FEE" w:rsidR="007B7621" w:rsidRPr="005F3080" w:rsidRDefault="00845D73" w:rsidP="00176CBA">
      <w:pPr>
        <w:pStyle w:val="ListParagraph"/>
        <w:numPr>
          <w:ilvl w:val="0"/>
          <w:numId w:val="15"/>
        </w:numPr>
        <w:spacing w:after="0" w:line="240" w:lineRule="auto"/>
        <w:rPr>
          <w:rFonts w:ascii="Times New Roman" w:eastAsia="Times New Roman" w:hAnsi="Times New Roman" w:cs="Times New Roman"/>
          <w:color w:val="000000"/>
          <w:sz w:val="18"/>
          <w:szCs w:val="18"/>
        </w:rPr>
      </w:pPr>
      <w:hyperlink r:id="rId71" w:history="1">
        <w:r w:rsidR="007B7621" w:rsidRPr="005F3080">
          <w:rPr>
            <w:rFonts w:ascii="Times New Roman" w:eastAsia="Times New Roman" w:hAnsi="Times New Roman" w:cs="Times New Roman"/>
            <w:color w:val="0000FF"/>
            <w:sz w:val="18"/>
            <w:szCs w:val="18"/>
            <w:u w:val="single"/>
          </w:rPr>
          <w:t>F80.8</w:t>
        </w:r>
      </w:hyperlink>
      <w:bookmarkEnd w:id="128"/>
      <w:r w:rsidR="007B7621" w:rsidRPr="005F3080">
        <w:rPr>
          <w:rFonts w:ascii="Times New Roman" w:eastAsia="Times New Roman" w:hAnsi="Times New Roman" w:cs="Times New Roman"/>
          <w:color w:val="000000"/>
          <w:sz w:val="18"/>
          <w:szCs w:val="18"/>
        </w:rPr>
        <w:t xml:space="preserve"> Other developmental disorders of speech and language</w:t>
      </w:r>
    </w:p>
    <w:bookmarkStart w:id="129" w:name="F80.81"/>
    <w:p w14:paraId="094F3005" w14:textId="77777777" w:rsidR="009C472E" w:rsidRDefault="007B7621" w:rsidP="00176CBA">
      <w:pPr>
        <w:pStyle w:val="ListParagraph"/>
        <w:numPr>
          <w:ilvl w:val="0"/>
          <w:numId w:val="16"/>
        </w:numPr>
        <w:spacing w:after="0" w:line="240" w:lineRule="auto"/>
        <w:rPr>
          <w:rFonts w:ascii="Times New Roman" w:eastAsia="Times New Roman" w:hAnsi="Times New Roman" w:cs="Times New Roman"/>
          <w:color w:val="000000"/>
          <w:sz w:val="18"/>
          <w:szCs w:val="18"/>
        </w:rPr>
      </w:pPr>
      <w:r w:rsidRPr="009C472E">
        <w:rPr>
          <w:rFonts w:ascii="Times New Roman" w:eastAsia="Times New Roman" w:hAnsi="Times New Roman" w:cs="Times New Roman"/>
          <w:color w:val="000000"/>
          <w:sz w:val="18"/>
          <w:szCs w:val="18"/>
        </w:rPr>
        <w:fldChar w:fldCharType="begin"/>
      </w:r>
      <w:r w:rsidRPr="009C472E">
        <w:rPr>
          <w:rFonts w:ascii="Times New Roman" w:eastAsia="Times New Roman" w:hAnsi="Times New Roman" w:cs="Times New Roman"/>
          <w:color w:val="000000"/>
          <w:sz w:val="18"/>
          <w:szCs w:val="18"/>
        </w:rPr>
        <w:instrText xml:space="preserve"> HYPERLINK "https://www.icd10data.com/ICD10CM/Codes/F01-F99/F80-F89/F80-/F80.81" </w:instrText>
      </w:r>
      <w:r w:rsidRPr="009C472E">
        <w:rPr>
          <w:rFonts w:ascii="Times New Roman" w:eastAsia="Times New Roman" w:hAnsi="Times New Roman" w:cs="Times New Roman"/>
          <w:color w:val="000000"/>
          <w:sz w:val="18"/>
          <w:szCs w:val="18"/>
        </w:rPr>
        <w:fldChar w:fldCharType="separate"/>
      </w:r>
      <w:r w:rsidRPr="009C472E">
        <w:rPr>
          <w:rFonts w:ascii="Times New Roman" w:eastAsia="Times New Roman" w:hAnsi="Times New Roman" w:cs="Times New Roman"/>
          <w:color w:val="0000FF"/>
          <w:sz w:val="18"/>
          <w:szCs w:val="18"/>
          <w:u w:val="single"/>
        </w:rPr>
        <w:t>F80.81</w:t>
      </w:r>
      <w:r w:rsidRPr="009C472E">
        <w:rPr>
          <w:rFonts w:ascii="Times New Roman" w:eastAsia="Times New Roman" w:hAnsi="Times New Roman" w:cs="Times New Roman"/>
          <w:color w:val="000000"/>
          <w:sz w:val="18"/>
          <w:szCs w:val="18"/>
        </w:rPr>
        <w:fldChar w:fldCharType="end"/>
      </w:r>
      <w:bookmarkEnd w:id="129"/>
      <w:r w:rsidRPr="009C472E">
        <w:rPr>
          <w:rFonts w:ascii="Times New Roman" w:eastAsia="Times New Roman" w:hAnsi="Times New Roman" w:cs="Times New Roman"/>
          <w:color w:val="000000"/>
          <w:sz w:val="18"/>
          <w:szCs w:val="18"/>
        </w:rPr>
        <w:t xml:space="preserve"> Childhood onset fluency disorder</w:t>
      </w:r>
      <w:bookmarkStart w:id="130" w:name="F80.82"/>
    </w:p>
    <w:p w14:paraId="7ADD5B97" w14:textId="77777777" w:rsidR="009C472E" w:rsidRDefault="00845D73" w:rsidP="00176CBA">
      <w:pPr>
        <w:pStyle w:val="ListParagraph"/>
        <w:numPr>
          <w:ilvl w:val="0"/>
          <w:numId w:val="16"/>
        </w:numPr>
        <w:spacing w:after="0" w:line="240" w:lineRule="auto"/>
        <w:rPr>
          <w:rFonts w:ascii="Times New Roman" w:eastAsia="Times New Roman" w:hAnsi="Times New Roman" w:cs="Times New Roman"/>
          <w:color w:val="000000"/>
          <w:sz w:val="18"/>
          <w:szCs w:val="18"/>
        </w:rPr>
      </w:pPr>
      <w:hyperlink r:id="rId72" w:history="1">
        <w:r w:rsidR="007B7621" w:rsidRPr="009C472E">
          <w:rPr>
            <w:rFonts w:ascii="Times New Roman" w:eastAsia="Times New Roman" w:hAnsi="Times New Roman" w:cs="Times New Roman"/>
            <w:color w:val="0000FF"/>
            <w:sz w:val="18"/>
            <w:szCs w:val="18"/>
            <w:u w:val="single"/>
          </w:rPr>
          <w:t>F80.82</w:t>
        </w:r>
      </w:hyperlink>
      <w:bookmarkEnd w:id="130"/>
      <w:r w:rsidR="007B7621" w:rsidRPr="009C472E">
        <w:rPr>
          <w:rFonts w:ascii="Times New Roman" w:eastAsia="Times New Roman" w:hAnsi="Times New Roman" w:cs="Times New Roman"/>
          <w:color w:val="000000"/>
          <w:sz w:val="18"/>
          <w:szCs w:val="18"/>
        </w:rPr>
        <w:t xml:space="preserve"> Social pragmatic communication disorder</w:t>
      </w:r>
      <w:bookmarkStart w:id="131" w:name="F80.89"/>
    </w:p>
    <w:p w14:paraId="6B09250D" w14:textId="3F31F6FF" w:rsidR="007B7621" w:rsidRPr="009C472E" w:rsidRDefault="00845D73" w:rsidP="00176CBA">
      <w:pPr>
        <w:pStyle w:val="ListParagraph"/>
        <w:numPr>
          <w:ilvl w:val="0"/>
          <w:numId w:val="16"/>
        </w:numPr>
        <w:spacing w:after="0" w:line="240" w:lineRule="auto"/>
        <w:rPr>
          <w:rFonts w:ascii="Times New Roman" w:eastAsia="Times New Roman" w:hAnsi="Times New Roman" w:cs="Times New Roman"/>
          <w:color w:val="000000"/>
          <w:sz w:val="18"/>
          <w:szCs w:val="18"/>
        </w:rPr>
      </w:pPr>
      <w:hyperlink r:id="rId73" w:history="1">
        <w:r w:rsidR="007B7621" w:rsidRPr="009C472E">
          <w:rPr>
            <w:rFonts w:ascii="Times New Roman" w:eastAsia="Times New Roman" w:hAnsi="Times New Roman" w:cs="Times New Roman"/>
            <w:color w:val="0000FF"/>
            <w:sz w:val="18"/>
            <w:szCs w:val="18"/>
            <w:u w:val="single"/>
          </w:rPr>
          <w:t>F80.89</w:t>
        </w:r>
      </w:hyperlink>
      <w:bookmarkEnd w:id="131"/>
      <w:r w:rsidR="007B7621" w:rsidRPr="009C472E">
        <w:rPr>
          <w:rFonts w:ascii="Times New Roman" w:eastAsia="Times New Roman" w:hAnsi="Times New Roman" w:cs="Times New Roman"/>
          <w:color w:val="000000"/>
          <w:sz w:val="18"/>
          <w:szCs w:val="18"/>
        </w:rPr>
        <w:t xml:space="preserve"> Other developmental disorders of speech and language</w:t>
      </w:r>
    </w:p>
    <w:bookmarkStart w:id="132" w:name="F80.9"/>
    <w:p w14:paraId="58DF4A4C" w14:textId="74228F09" w:rsidR="007B7621" w:rsidRPr="009C472E" w:rsidRDefault="007B7621" w:rsidP="00176CBA">
      <w:pPr>
        <w:pStyle w:val="ListParagraph"/>
        <w:numPr>
          <w:ilvl w:val="0"/>
          <w:numId w:val="17"/>
        </w:numPr>
        <w:shd w:val="clear" w:color="auto" w:fill="FFFFFF"/>
        <w:spacing w:after="0" w:line="240" w:lineRule="auto"/>
        <w:rPr>
          <w:rFonts w:ascii="Times New Roman" w:eastAsia="Times New Roman" w:hAnsi="Times New Roman" w:cs="Times New Roman"/>
          <w:color w:val="000000"/>
          <w:sz w:val="18"/>
          <w:szCs w:val="18"/>
        </w:rPr>
      </w:pPr>
      <w:r w:rsidRPr="009C472E">
        <w:rPr>
          <w:rFonts w:ascii="Times New Roman" w:eastAsia="Times New Roman" w:hAnsi="Times New Roman" w:cs="Times New Roman"/>
          <w:color w:val="000000"/>
          <w:sz w:val="18"/>
          <w:szCs w:val="18"/>
        </w:rPr>
        <w:fldChar w:fldCharType="begin"/>
      </w:r>
      <w:r w:rsidRPr="009C472E">
        <w:rPr>
          <w:rFonts w:ascii="Times New Roman" w:eastAsia="Times New Roman" w:hAnsi="Times New Roman" w:cs="Times New Roman"/>
          <w:color w:val="000000"/>
          <w:sz w:val="18"/>
          <w:szCs w:val="18"/>
        </w:rPr>
        <w:instrText xml:space="preserve"> HYPERLINK "https://www.icd10data.com/ICD10CM/Codes/F01-F99/F80-F89/F80-/F80.9" </w:instrText>
      </w:r>
      <w:r w:rsidRPr="009C472E">
        <w:rPr>
          <w:rFonts w:ascii="Times New Roman" w:eastAsia="Times New Roman" w:hAnsi="Times New Roman" w:cs="Times New Roman"/>
          <w:color w:val="000000"/>
          <w:sz w:val="18"/>
          <w:szCs w:val="18"/>
        </w:rPr>
        <w:fldChar w:fldCharType="separate"/>
      </w:r>
      <w:r w:rsidRPr="009C472E">
        <w:rPr>
          <w:rFonts w:ascii="Times New Roman" w:eastAsia="Times New Roman" w:hAnsi="Times New Roman" w:cs="Times New Roman"/>
          <w:color w:val="0000FF"/>
          <w:sz w:val="18"/>
          <w:szCs w:val="18"/>
          <w:u w:val="single"/>
        </w:rPr>
        <w:t>F80.9</w:t>
      </w:r>
      <w:r w:rsidRPr="009C472E">
        <w:rPr>
          <w:rFonts w:ascii="Times New Roman" w:eastAsia="Times New Roman" w:hAnsi="Times New Roman" w:cs="Times New Roman"/>
          <w:color w:val="000000"/>
          <w:sz w:val="18"/>
          <w:szCs w:val="18"/>
        </w:rPr>
        <w:fldChar w:fldCharType="end"/>
      </w:r>
      <w:bookmarkEnd w:id="132"/>
      <w:r w:rsidRPr="009C472E">
        <w:rPr>
          <w:rFonts w:ascii="Times New Roman" w:eastAsia="Times New Roman" w:hAnsi="Times New Roman" w:cs="Times New Roman"/>
          <w:color w:val="000000"/>
          <w:sz w:val="18"/>
          <w:szCs w:val="18"/>
        </w:rPr>
        <w:t xml:space="preserve"> Developmental disorder of speech and language, unspecified</w:t>
      </w:r>
    </w:p>
    <w:p w14:paraId="6ADD0032" w14:textId="619720A1" w:rsidR="007B7621" w:rsidRPr="005F3080" w:rsidRDefault="007B7621" w:rsidP="003C3357">
      <w:pPr>
        <w:spacing w:after="0" w:line="240" w:lineRule="auto"/>
        <w:ind w:left="720"/>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 xml:space="preserve"> </w:t>
      </w:r>
    </w:p>
    <w:p w14:paraId="18979BA2" w14:textId="4191A951" w:rsidR="007B7621" w:rsidRPr="009C472E" w:rsidRDefault="00845D73" w:rsidP="00176CBA">
      <w:pPr>
        <w:numPr>
          <w:ilvl w:val="0"/>
          <w:numId w:val="6"/>
        </w:numPr>
        <w:spacing w:after="0" w:line="240" w:lineRule="auto"/>
        <w:rPr>
          <w:rFonts w:ascii="Times New Roman" w:eastAsia="Times New Roman" w:hAnsi="Times New Roman" w:cs="Times New Roman"/>
          <w:color w:val="000000"/>
          <w:sz w:val="18"/>
          <w:szCs w:val="18"/>
        </w:rPr>
      </w:pPr>
      <w:hyperlink r:id="rId74" w:history="1">
        <w:r w:rsidR="007B7621" w:rsidRPr="005F3080">
          <w:rPr>
            <w:rFonts w:ascii="Times New Roman" w:eastAsia="Times New Roman" w:hAnsi="Times New Roman" w:cs="Times New Roman"/>
            <w:color w:val="0000FF"/>
            <w:sz w:val="18"/>
            <w:szCs w:val="18"/>
            <w:u w:val="single"/>
          </w:rPr>
          <w:t>F81</w:t>
        </w:r>
      </w:hyperlink>
      <w:r w:rsidR="007B7621" w:rsidRPr="005F3080">
        <w:rPr>
          <w:rFonts w:ascii="Times New Roman" w:eastAsia="Times New Roman" w:hAnsi="Times New Roman" w:cs="Times New Roman"/>
          <w:color w:val="000000"/>
          <w:sz w:val="18"/>
          <w:szCs w:val="18"/>
        </w:rPr>
        <w:t xml:space="preserve"> </w:t>
      </w:r>
      <w:r w:rsidR="007B7621" w:rsidRPr="009C472E">
        <w:rPr>
          <w:rFonts w:ascii="Times New Roman" w:eastAsia="Times New Roman" w:hAnsi="Times New Roman" w:cs="Times New Roman"/>
          <w:color w:val="000000"/>
          <w:sz w:val="18"/>
          <w:szCs w:val="18"/>
          <w:shd w:val="clear" w:color="auto" w:fill="D9D9D9" w:themeFill="background1" w:themeFillShade="D9"/>
        </w:rPr>
        <w:t>Specific developmental disorders of scholastic skills</w:t>
      </w:r>
    </w:p>
    <w:bookmarkStart w:id="133" w:name="F81.0"/>
    <w:p w14:paraId="0B3A5D7D" w14:textId="77777777" w:rsidR="007B7621" w:rsidRPr="005F3080" w:rsidRDefault="007B7621" w:rsidP="00176CBA">
      <w:pPr>
        <w:numPr>
          <w:ilvl w:val="2"/>
          <w:numId w:val="7"/>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"https://www.icd10data.com/ICD10CM/Codes/F01-F99/F80-F89/F81-/F81.0"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F81.0</w:t>
      </w:r>
      <w:r w:rsidRPr="005F3080">
        <w:rPr>
          <w:rFonts w:ascii="Times New Roman" w:eastAsia="Times New Roman" w:hAnsi="Times New Roman" w:cs="Times New Roman"/>
          <w:color w:val="000000"/>
          <w:sz w:val="18"/>
          <w:szCs w:val="18"/>
        </w:rPr>
        <w:fldChar w:fldCharType="end"/>
      </w:r>
      <w:bookmarkEnd w:id="133"/>
      <w:r w:rsidRPr="005F3080">
        <w:rPr>
          <w:rFonts w:ascii="Times New Roman" w:eastAsia="Times New Roman" w:hAnsi="Times New Roman" w:cs="Times New Roman"/>
          <w:color w:val="000000"/>
          <w:sz w:val="18"/>
          <w:szCs w:val="18"/>
        </w:rPr>
        <w:t xml:space="preserve"> Specific reading disorder</w:t>
      </w:r>
    </w:p>
    <w:bookmarkStart w:id="134" w:name="F81.2"/>
    <w:p w14:paraId="59212A66" w14:textId="77777777" w:rsidR="007B7621" w:rsidRPr="005F3080" w:rsidRDefault="007B7621" w:rsidP="00176CBA">
      <w:pPr>
        <w:numPr>
          <w:ilvl w:val="2"/>
          <w:numId w:val="7"/>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"https://www.icd10data.com/ICD10CM/Codes/F01-F99/F80-F89/F81-/F81.2"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F81.2</w:t>
      </w:r>
      <w:r w:rsidRPr="005F3080">
        <w:rPr>
          <w:rFonts w:ascii="Times New Roman" w:eastAsia="Times New Roman" w:hAnsi="Times New Roman" w:cs="Times New Roman"/>
          <w:color w:val="000000"/>
          <w:sz w:val="18"/>
          <w:szCs w:val="18"/>
        </w:rPr>
        <w:fldChar w:fldCharType="end"/>
      </w:r>
      <w:bookmarkEnd w:id="134"/>
      <w:r w:rsidRPr="005F3080">
        <w:rPr>
          <w:rFonts w:ascii="Times New Roman" w:eastAsia="Times New Roman" w:hAnsi="Times New Roman" w:cs="Times New Roman"/>
          <w:color w:val="000000"/>
          <w:sz w:val="18"/>
          <w:szCs w:val="18"/>
        </w:rPr>
        <w:t xml:space="preserve"> Mathematics disorder</w:t>
      </w:r>
    </w:p>
    <w:bookmarkStart w:id="135" w:name="F81.8"/>
    <w:p w14:paraId="6864686A" w14:textId="77777777" w:rsidR="007B7621" w:rsidRPr="005F3080" w:rsidRDefault="007B7621" w:rsidP="00176CBA">
      <w:pPr>
        <w:numPr>
          <w:ilvl w:val="2"/>
          <w:numId w:val="7"/>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"https://www.icd10data.com/ICD10CM/Codes/F01-F99/F80-F89/F81-/F81.8"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F81.8</w:t>
      </w:r>
      <w:r w:rsidRPr="005F3080">
        <w:rPr>
          <w:rFonts w:ascii="Times New Roman" w:eastAsia="Times New Roman" w:hAnsi="Times New Roman" w:cs="Times New Roman"/>
          <w:color w:val="000000"/>
          <w:sz w:val="18"/>
          <w:szCs w:val="18"/>
        </w:rPr>
        <w:fldChar w:fldCharType="end"/>
      </w:r>
      <w:bookmarkEnd w:id="135"/>
      <w:r w:rsidRPr="005F3080">
        <w:rPr>
          <w:rFonts w:ascii="Times New Roman" w:eastAsia="Times New Roman" w:hAnsi="Times New Roman" w:cs="Times New Roman"/>
          <w:color w:val="000000"/>
          <w:sz w:val="18"/>
          <w:szCs w:val="18"/>
        </w:rPr>
        <w:t xml:space="preserve"> Other developmental disorders of scholastic skills</w:t>
      </w:r>
    </w:p>
    <w:bookmarkStart w:id="136" w:name="F81.81"/>
    <w:p w14:paraId="6F0690C8" w14:textId="77777777" w:rsidR="007B7621" w:rsidRPr="005F3080" w:rsidRDefault="007B7621" w:rsidP="00176CBA">
      <w:pPr>
        <w:numPr>
          <w:ilvl w:val="3"/>
          <w:numId w:val="19"/>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"https://www.icd10data.com/ICD10CM/Codes/F01-F99/F80-F89/F81-/F81.81"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F81.81</w:t>
      </w:r>
      <w:r w:rsidRPr="005F3080">
        <w:rPr>
          <w:rFonts w:ascii="Times New Roman" w:eastAsia="Times New Roman" w:hAnsi="Times New Roman" w:cs="Times New Roman"/>
          <w:color w:val="000000"/>
          <w:sz w:val="18"/>
          <w:szCs w:val="18"/>
        </w:rPr>
        <w:fldChar w:fldCharType="end"/>
      </w:r>
      <w:bookmarkEnd w:id="136"/>
      <w:r w:rsidRPr="005F3080">
        <w:rPr>
          <w:rFonts w:ascii="Times New Roman" w:eastAsia="Times New Roman" w:hAnsi="Times New Roman" w:cs="Times New Roman"/>
          <w:color w:val="000000"/>
          <w:sz w:val="18"/>
          <w:szCs w:val="18"/>
        </w:rPr>
        <w:t xml:space="preserve"> Disorder of written expression</w:t>
      </w:r>
    </w:p>
    <w:bookmarkStart w:id="137" w:name="F81.89"/>
    <w:p w14:paraId="69ED4689" w14:textId="77777777" w:rsidR="007B7621" w:rsidRPr="005F3080" w:rsidRDefault="007B7621" w:rsidP="00176CBA">
      <w:pPr>
        <w:numPr>
          <w:ilvl w:val="3"/>
          <w:numId w:val="19"/>
        </w:numPr>
        <w:shd w:val="clear" w:color="auto" w:fill="FFFFFF"/>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"https://www.icd10data.com/ICD10CM/Codes/F01-F99/F80-F89/F81-/F81.89"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F81.89</w:t>
      </w:r>
      <w:r w:rsidRPr="005F3080">
        <w:rPr>
          <w:rFonts w:ascii="Times New Roman" w:eastAsia="Times New Roman" w:hAnsi="Times New Roman" w:cs="Times New Roman"/>
          <w:color w:val="000000"/>
          <w:sz w:val="18"/>
          <w:szCs w:val="18"/>
        </w:rPr>
        <w:fldChar w:fldCharType="end"/>
      </w:r>
      <w:bookmarkEnd w:id="137"/>
      <w:r w:rsidRPr="005F3080">
        <w:rPr>
          <w:rFonts w:ascii="Times New Roman" w:eastAsia="Times New Roman" w:hAnsi="Times New Roman" w:cs="Times New Roman"/>
          <w:color w:val="000000"/>
          <w:sz w:val="18"/>
          <w:szCs w:val="18"/>
        </w:rPr>
        <w:t xml:space="preserve"> Other developmental disorders of scholastic skills</w:t>
      </w:r>
    </w:p>
    <w:bookmarkStart w:id="138" w:name="F81.9"/>
    <w:p w14:paraId="4EB7D59A" w14:textId="77777777" w:rsidR="007B7621" w:rsidRPr="005F3080" w:rsidRDefault="007B7621" w:rsidP="00176CBA">
      <w:pPr>
        <w:numPr>
          <w:ilvl w:val="2"/>
          <w:numId w:val="7"/>
        </w:numPr>
        <w:shd w:val="clear" w:color="auto" w:fill="FFFFFF"/>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fldChar w:fldCharType="begin"/>
      </w:r>
      <w:r w:rsidRPr="005F3080">
        <w:rPr>
          <w:rFonts w:ascii="Times New Roman" w:eastAsia="Times New Roman" w:hAnsi="Times New Roman" w:cs="Times New Roman"/>
          <w:color w:val="000000"/>
          <w:sz w:val="18"/>
          <w:szCs w:val="18"/>
        </w:rPr>
        <w:instrText xml:space="preserve"> HYPERLINK "https://www.icd10data.com/ICD10CM/Codes/F01-F99/F80-F89/F81-/F81.9" </w:instrText>
      </w:r>
      <w:r w:rsidRPr="005F3080">
        <w:rPr>
          <w:rFonts w:ascii="Times New Roman" w:eastAsia="Times New Roman" w:hAnsi="Times New Roman" w:cs="Times New Roman"/>
          <w:color w:val="000000"/>
          <w:sz w:val="18"/>
          <w:szCs w:val="18"/>
        </w:rPr>
        <w:fldChar w:fldCharType="separate"/>
      </w:r>
      <w:r w:rsidRPr="005F3080">
        <w:rPr>
          <w:rFonts w:ascii="Times New Roman" w:eastAsia="Times New Roman" w:hAnsi="Times New Roman" w:cs="Times New Roman"/>
          <w:color w:val="0000FF"/>
          <w:sz w:val="18"/>
          <w:szCs w:val="18"/>
          <w:u w:val="single"/>
        </w:rPr>
        <w:t>F81.9</w:t>
      </w:r>
      <w:r w:rsidRPr="005F3080">
        <w:rPr>
          <w:rFonts w:ascii="Times New Roman" w:eastAsia="Times New Roman" w:hAnsi="Times New Roman" w:cs="Times New Roman"/>
          <w:color w:val="000000"/>
          <w:sz w:val="18"/>
          <w:szCs w:val="18"/>
        </w:rPr>
        <w:fldChar w:fldCharType="end"/>
      </w:r>
      <w:bookmarkEnd w:id="138"/>
      <w:r w:rsidRPr="005F3080">
        <w:rPr>
          <w:rFonts w:ascii="Times New Roman" w:eastAsia="Times New Roman" w:hAnsi="Times New Roman" w:cs="Times New Roman"/>
          <w:color w:val="000000"/>
          <w:sz w:val="18"/>
          <w:szCs w:val="18"/>
        </w:rPr>
        <w:t xml:space="preserve"> Developmental disorder of scholastic skills, unspecified</w:t>
      </w:r>
    </w:p>
    <w:p w14:paraId="09E2EF36" w14:textId="49F6F3CE" w:rsidR="007B7621" w:rsidRPr="005F3080" w:rsidRDefault="007B7621" w:rsidP="003C3357">
      <w:pPr>
        <w:spacing w:after="0" w:line="240" w:lineRule="auto"/>
        <w:ind w:left="720"/>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 xml:space="preserve"> </w:t>
      </w:r>
    </w:p>
    <w:p w14:paraId="3DAEF476" w14:textId="4D699A7C" w:rsidR="00562508" w:rsidRPr="009C472E" w:rsidRDefault="00845D73" w:rsidP="00176CBA">
      <w:pPr>
        <w:numPr>
          <w:ilvl w:val="0"/>
          <w:numId w:val="6"/>
        </w:numPr>
        <w:spacing w:after="0" w:line="240" w:lineRule="auto"/>
        <w:rPr>
          <w:rFonts w:ascii="Times New Roman" w:eastAsia="Times New Roman" w:hAnsi="Times New Roman" w:cs="Times New Roman"/>
          <w:color w:val="000000"/>
          <w:sz w:val="18"/>
          <w:szCs w:val="18"/>
        </w:rPr>
      </w:pPr>
      <w:hyperlink r:id="rId75" w:history="1">
        <w:r w:rsidR="007B7621" w:rsidRPr="005F3080">
          <w:rPr>
            <w:rFonts w:ascii="Times New Roman" w:eastAsia="Times New Roman" w:hAnsi="Times New Roman" w:cs="Times New Roman"/>
            <w:color w:val="0000FF"/>
            <w:sz w:val="18"/>
            <w:szCs w:val="18"/>
            <w:u w:val="single"/>
          </w:rPr>
          <w:t>F82</w:t>
        </w:r>
      </w:hyperlink>
      <w:r w:rsidR="007B7621" w:rsidRPr="005F3080">
        <w:rPr>
          <w:rFonts w:ascii="Times New Roman" w:eastAsia="Times New Roman" w:hAnsi="Times New Roman" w:cs="Times New Roman"/>
          <w:color w:val="000000"/>
          <w:sz w:val="18"/>
          <w:szCs w:val="18"/>
        </w:rPr>
        <w:t xml:space="preserve"> </w:t>
      </w:r>
      <w:r w:rsidR="007B7621" w:rsidRPr="009C472E">
        <w:rPr>
          <w:rFonts w:ascii="Times New Roman" w:eastAsia="Times New Roman" w:hAnsi="Times New Roman" w:cs="Times New Roman"/>
          <w:color w:val="000000"/>
          <w:sz w:val="18"/>
          <w:szCs w:val="18"/>
          <w:shd w:val="clear" w:color="auto" w:fill="D9D9D9" w:themeFill="background1" w:themeFillShade="D9"/>
        </w:rPr>
        <w:t>Specific developmental disorder of motor functio</w:t>
      </w:r>
      <w:r w:rsidR="009C472E">
        <w:rPr>
          <w:rFonts w:ascii="Times New Roman" w:eastAsia="Times New Roman" w:hAnsi="Times New Roman" w:cs="Times New Roman"/>
          <w:color w:val="000000"/>
          <w:sz w:val="18"/>
          <w:szCs w:val="18"/>
          <w:shd w:val="clear" w:color="auto" w:fill="D9D9D9" w:themeFill="background1" w:themeFillShade="D9"/>
        </w:rPr>
        <w:t>n</w:t>
      </w:r>
    </w:p>
    <w:p w14:paraId="7BE53146" w14:textId="5A8FD6B2" w:rsidR="00562508" w:rsidRPr="005F3080" w:rsidRDefault="009C472E" w:rsidP="003C335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Applicable To</w:t>
      </w:r>
    </w:p>
    <w:p w14:paraId="22A0458A" w14:textId="77777777" w:rsidR="00562508" w:rsidRPr="005F3080" w:rsidRDefault="00562508" w:rsidP="00176CBA">
      <w:pPr>
        <w:numPr>
          <w:ilvl w:val="0"/>
          <w:numId w:val="8"/>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Clumsy child syndrome</w:t>
      </w:r>
    </w:p>
    <w:p w14:paraId="79988364" w14:textId="77777777" w:rsidR="00562508" w:rsidRPr="005F3080" w:rsidRDefault="00562508" w:rsidP="00176CBA">
      <w:pPr>
        <w:numPr>
          <w:ilvl w:val="0"/>
          <w:numId w:val="8"/>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Developmental coordination disorder</w:t>
      </w:r>
    </w:p>
    <w:p w14:paraId="6AF57F5F" w14:textId="77777777" w:rsidR="00562508" w:rsidRPr="005F3080" w:rsidRDefault="00562508" w:rsidP="00176CBA">
      <w:pPr>
        <w:numPr>
          <w:ilvl w:val="0"/>
          <w:numId w:val="8"/>
        </w:numPr>
        <w:spacing w:after="0" w:line="240" w:lineRule="auto"/>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Developmental dyspraxia</w:t>
      </w:r>
    </w:p>
    <w:p w14:paraId="069CDAC4" w14:textId="1FCDBEBF" w:rsidR="00562508" w:rsidRPr="005F3080" w:rsidRDefault="009C472E" w:rsidP="009C47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Type 1 Excludes</w:t>
      </w:r>
      <w:r>
        <w:rPr>
          <w:rFonts w:ascii="Times New Roman" w:eastAsia="Times New Roman" w:hAnsi="Times New Roman" w:cs="Times New Roman"/>
          <w:color w:val="000000"/>
          <w:sz w:val="18"/>
          <w:szCs w:val="18"/>
        </w:rPr>
        <w:t xml:space="preserve"> </w:t>
      </w:r>
      <w:r w:rsidR="00562508" w:rsidRPr="005F3080">
        <w:rPr>
          <w:rFonts w:ascii="Times New Roman" w:eastAsia="Times New Roman" w:hAnsi="Times New Roman" w:cs="Times New Roman"/>
          <w:color w:val="000000"/>
          <w:sz w:val="18"/>
          <w:szCs w:val="18"/>
        </w:rPr>
        <w:t>abnormalities of gait and mobility (</w:t>
      </w:r>
      <w:hyperlink r:id="rId76" w:history="1">
        <w:r w:rsidR="00562508" w:rsidRPr="005F3080">
          <w:rPr>
            <w:rFonts w:ascii="Times New Roman" w:eastAsia="Times New Roman" w:hAnsi="Times New Roman" w:cs="Times New Roman"/>
            <w:color w:val="0000FF"/>
            <w:sz w:val="18"/>
            <w:szCs w:val="18"/>
            <w:u w:val="single"/>
          </w:rPr>
          <w:t>R26.-</w:t>
        </w:r>
      </w:hyperlink>
      <w:r w:rsidR="00562508" w:rsidRPr="005F3080">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00562508" w:rsidRPr="005F3080">
        <w:rPr>
          <w:rFonts w:ascii="Times New Roman" w:eastAsia="Times New Roman" w:hAnsi="Times New Roman" w:cs="Times New Roman"/>
          <w:color w:val="000000"/>
          <w:sz w:val="18"/>
          <w:szCs w:val="18"/>
        </w:rPr>
        <w:t>lack of coordination (</w:t>
      </w:r>
      <w:hyperlink r:id="rId77" w:history="1">
        <w:r w:rsidR="00562508" w:rsidRPr="005F3080">
          <w:rPr>
            <w:rFonts w:ascii="Times New Roman" w:eastAsia="Times New Roman" w:hAnsi="Times New Roman" w:cs="Times New Roman"/>
            <w:color w:val="0000FF"/>
            <w:sz w:val="18"/>
            <w:szCs w:val="18"/>
            <w:u w:val="single"/>
          </w:rPr>
          <w:t>R27.-</w:t>
        </w:r>
      </w:hyperlink>
      <w:r w:rsidR="00562508" w:rsidRPr="005F3080">
        <w:rPr>
          <w:rFonts w:ascii="Times New Roman" w:eastAsia="Times New Roman" w:hAnsi="Times New Roman" w:cs="Times New Roman"/>
          <w:color w:val="000000"/>
          <w:sz w:val="18"/>
          <w:szCs w:val="18"/>
        </w:rPr>
        <w:t>)</w:t>
      </w:r>
    </w:p>
    <w:p w14:paraId="2E179E14" w14:textId="331B57E4" w:rsidR="00562508" w:rsidRPr="005F3080" w:rsidRDefault="009C472E" w:rsidP="009C47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Type 2 Excludes</w:t>
      </w:r>
      <w:r>
        <w:rPr>
          <w:rFonts w:ascii="Times New Roman" w:eastAsia="Times New Roman" w:hAnsi="Times New Roman" w:cs="Times New Roman"/>
          <w:color w:val="000000"/>
          <w:sz w:val="18"/>
          <w:szCs w:val="18"/>
        </w:rPr>
        <w:t xml:space="preserve"> </w:t>
      </w:r>
      <w:r w:rsidR="00562508" w:rsidRPr="005F3080">
        <w:rPr>
          <w:rFonts w:ascii="Times New Roman" w:eastAsia="Times New Roman" w:hAnsi="Times New Roman" w:cs="Times New Roman"/>
          <w:color w:val="000000"/>
          <w:sz w:val="18"/>
          <w:szCs w:val="18"/>
        </w:rPr>
        <w:t>lack of coordination secondary to intellectual disabilities (</w:t>
      </w:r>
      <w:hyperlink r:id="rId78" w:history="1">
        <w:r w:rsidR="00562508" w:rsidRPr="005F3080">
          <w:rPr>
            <w:rFonts w:ascii="Times New Roman" w:eastAsia="Times New Roman" w:hAnsi="Times New Roman" w:cs="Times New Roman"/>
            <w:color w:val="0000FF"/>
            <w:sz w:val="18"/>
            <w:szCs w:val="18"/>
            <w:u w:val="single"/>
          </w:rPr>
          <w:t>F70-F79</w:t>
        </w:r>
      </w:hyperlink>
      <w:r w:rsidR="00562508" w:rsidRPr="005F3080">
        <w:rPr>
          <w:rFonts w:ascii="Times New Roman" w:eastAsia="Times New Roman" w:hAnsi="Times New Roman" w:cs="Times New Roman"/>
          <w:color w:val="000000"/>
          <w:sz w:val="18"/>
          <w:szCs w:val="18"/>
        </w:rPr>
        <w:t>)</w:t>
      </w:r>
    </w:p>
    <w:p w14:paraId="5B184087" w14:textId="3B0789A4" w:rsidR="00562508" w:rsidRPr="005F3080" w:rsidRDefault="009C472E" w:rsidP="003C335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 xml:space="preserve">Clinical Information </w:t>
      </w:r>
    </w:p>
    <w:p w14:paraId="4C705E06" w14:textId="465DD654" w:rsidR="00562508" w:rsidRPr="009C472E"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9C472E">
        <w:rPr>
          <w:rFonts w:ascii="Times New Roman" w:eastAsia="Times New Roman" w:hAnsi="Times New Roman" w:cs="Times New Roman"/>
          <w:color w:val="000000"/>
          <w:sz w:val="18"/>
          <w:szCs w:val="18"/>
        </w:rPr>
        <w:t>A disorder characterized by an impairment in the development of an individual's motor coordination skills; this impairment in motor development is not due to a medical condition.</w:t>
      </w:r>
    </w:p>
    <w:p w14:paraId="0DD3E400" w14:textId="6631CD40" w:rsidR="00562508" w:rsidRPr="009C472E"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9C472E">
        <w:rPr>
          <w:rFonts w:ascii="Times New Roman" w:eastAsia="Times New Roman" w:hAnsi="Times New Roman" w:cs="Times New Roman"/>
          <w:color w:val="000000"/>
          <w:sz w:val="18"/>
          <w:szCs w:val="18"/>
        </w:rPr>
        <w:t>Marked impairments in the development of motor coordination such that the impairment interferes with activities of daily living. (from dsm-iv, 1994)</w:t>
      </w:r>
    </w:p>
    <w:p w14:paraId="2624731C" w14:textId="59F196F1" w:rsidR="007B7621" w:rsidRPr="005F3080" w:rsidRDefault="007B7621" w:rsidP="003C3357">
      <w:pPr>
        <w:spacing w:after="0" w:line="240" w:lineRule="auto"/>
        <w:ind w:left="720"/>
        <w:rPr>
          <w:rFonts w:ascii="Times New Roman" w:eastAsia="Times New Roman" w:hAnsi="Times New Roman" w:cs="Times New Roman"/>
          <w:color w:val="000000"/>
          <w:sz w:val="18"/>
          <w:szCs w:val="18"/>
        </w:rPr>
      </w:pPr>
      <w:r w:rsidRPr="005F3080">
        <w:rPr>
          <w:rFonts w:ascii="Times New Roman" w:eastAsia="Times New Roman" w:hAnsi="Times New Roman" w:cs="Times New Roman"/>
          <w:color w:val="000000"/>
          <w:sz w:val="18"/>
          <w:szCs w:val="18"/>
        </w:rPr>
        <w:t xml:space="preserve"> </w:t>
      </w:r>
    </w:p>
    <w:p w14:paraId="18B16C6A" w14:textId="456872DE" w:rsidR="00562508" w:rsidRPr="00572B56" w:rsidRDefault="00845D73" w:rsidP="00176CBA">
      <w:pPr>
        <w:numPr>
          <w:ilvl w:val="0"/>
          <w:numId w:val="6"/>
        </w:numPr>
        <w:shd w:val="clear" w:color="auto" w:fill="D9D9D9" w:themeFill="background1" w:themeFillShade="D9"/>
        <w:spacing w:after="0" w:line="240" w:lineRule="auto"/>
        <w:rPr>
          <w:rFonts w:ascii="Times New Roman" w:eastAsia="Times New Roman" w:hAnsi="Times New Roman" w:cs="Times New Roman"/>
          <w:color w:val="000000"/>
          <w:sz w:val="18"/>
          <w:szCs w:val="18"/>
        </w:rPr>
      </w:pPr>
      <w:hyperlink r:id="rId79" w:history="1">
        <w:r w:rsidR="007B7621" w:rsidRPr="005F3080">
          <w:rPr>
            <w:rFonts w:ascii="Times New Roman" w:eastAsia="Times New Roman" w:hAnsi="Times New Roman" w:cs="Times New Roman"/>
            <w:color w:val="0000FF"/>
            <w:sz w:val="18"/>
            <w:szCs w:val="18"/>
            <w:u w:val="single"/>
          </w:rPr>
          <w:t>F84</w:t>
        </w:r>
      </w:hyperlink>
      <w:r w:rsidR="007B7621" w:rsidRPr="005F3080">
        <w:rPr>
          <w:rFonts w:ascii="Times New Roman" w:eastAsia="Times New Roman" w:hAnsi="Times New Roman" w:cs="Times New Roman"/>
          <w:color w:val="000000"/>
          <w:sz w:val="18"/>
          <w:szCs w:val="18"/>
        </w:rPr>
        <w:t xml:space="preserve"> </w:t>
      </w:r>
      <w:r w:rsidR="007B7621" w:rsidRPr="009C472E">
        <w:rPr>
          <w:rFonts w:ascii="Times New Roman" w:eastAsia="Times New Roman" w:hAnsi="Times New Roman" w:cs="Times New Roman"/>
          <w:color w:val="000000"/>
          <w:sz w:val="18"/>
          <w:szCs w:val="18"/>
        </w:rPr>
        <w:t xml:space="preserve">Pervasive developmental disorders </w:t>
      </w:r>
    </w:p>
    <w:p w14:paraId="2851CFFC" w14:textId="4F2C5715" w:rsidR="00562508" w:rsidRPr="005F3080" w:rsidRDefault="00AD36C6" w:rsidP="00AD36C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Use Additional</w:t>
      </w:r>
      <w:r>
        <w:rPr>
          <w:rFonts w:ascii="Times New Roman" w:eastAsia="Times New Roman" w:hAnsi="Times New Roman" w:cs="Times New Roman"/>
          <w:color w:val="000000"/>
          <w:sz w:val="18"/>
          <w:szCs w:val="18"/>
        </w:rPr>
        <w:t xml:space="preserve"> </w:t>
      </w:r>
      <w:r w:rsidR="00562508" w:rsidRPr="005F3080">
        <w:rPr>
          <w:rFonts w:ascii="Times New Roman" w:eastAsia="Times New Roman" w:hAnsi="Times New Roman" w:cs="Times New Roman"/>
          <w:color w:val="000000"/>
          <w:sz w:val="18"/>
          <w:szCs w:val="18"/>
        </w:rPr>
        <w:t>code to identify any associated medical condition and intellectual disabilities.</w:t>
      </w:r>
    </w:p>
    <w:p w14:paraId="65A4CA51" w14:textId="7315AC00" w:rsidR="00562508" w:rsidRPr="005F3080" w:rsidRDefault="00AD36C6" w:rsidP="003C335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 xml:space="preserve">Clinical Information </w:t>
      </w:r>
    </w:p>
    <w:p w14:paraId="7DF2621C" w14:textId="73FB5B25" w:rsidR="00562508" w:rsidRPr="00AD36C6"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AD36C6">
        <w:rPr>
          <w:rFonts w:ascii="Times New Roman" w:eastAsia="Times New Roman" w:hAnsi="Times New Roman" w:cs="Times New Roman"/>
          <w:color w:val="000000"/>
          <w:sz w:val="18"/>
          <w:szCs w:val="18"/>
        </w:rPr>
        <w:t>A category of developmental disorders characterized by impaired communication and socialization skills. The impairments are incongruent with the individual's developmental level or mental age. These disorders can be associated with general medical or genetic conditions.</w:t>
      </w:r>
    </w:p>
    <w:p w14:paraId="56AAC076" w14:textId="76D947A0" w:rsidR="00562508" w:rsidRPr="00AD36C6"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AD36C6">
        <w:rPr>
          <w:rFonts w:ascii="Times New Roman" w:eastAsia="Times New Roman" w:hAnsi="Times New Roman" w:cs="Times New Roman"/>
          <w:color w:val="000000"/>
          <w:sz w:val="18"/>
          <w:szCs w:val="18"/>
        </w:rPr>
        <w:t>Broad term for disorders, usually first diagnosed in children prior to age 4, characterized by severe and profound impairment in social interaction, communication, and the presence of stereotyped behaviors, interests, and activities. Compare developmental disabilities.</w:t>
      </w:r>
    </w:p>
    <w:p w14:paraId="6FA6451B" w14:textId="3491AC5F" w:rsidR="00562508" w:rsidRPr="00AD36C6"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AD36C6">
        <w:rPr>
          <w:rFonts w:ascii="Times New Roman" w:eastAsia="Times New Roman" w:hAnsi="Times New Roman" w:cs="Times New Roman"/>
          <w:color w:val="000000"/>
          <w:sz w:val="18"/>
          <w:szCs w:val="18"/>
        </w:rPr>
        <w:t>Group of disorders characterized by delays in the development of socialization and communication skills; typical age of onset is before 3 years of age; symptoms may include problems with using and understanding language; difficulty relating to people, objects, and events; unusual play with toys and other objects; difficulty with changes in routine or familiar surroundings, and repetitive body movements or behavior patterns; autism is the most characteristic and best studied pdd; other types of pdd include asperger syndrome, childhood disintegrative disorder, and rett syndrome; prefer nts where possible.</w:t>
      </w:r>
    </w:p>
    <w:p w14:paraId="5DE86962" w14:textId="1CEE63EC" w:rsidR="00562508" w:rsidRPr="005F3080" w:rsidRDefault="004315B8" w:rsidP="004315B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Codes</w:t>
      </w:r>
    </w:p>
    <w:bookmarkStart w:id="139" w:name="F84.0"/>
    <w:p w14:paraId="6F997AF5" w14:textId="77777777" w:rsidR="004315B8" w:rsidRDefault="00562508"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r w:rsidRPr="004315B8">
        <w:rPr>
          <w:rFonts w:ascii="Times New Roman" w:eastAsia="Times New Roman" w:hAnsi="Times New Roman" w:cs="Times New Roman"/>
          <w:color w:val="000000"/>
          <w:sz w:val="18"/>
          <w:szCs w:val="18"/>
        </w:rPr>
        <w:fldChar w:fldCharType="begin"/>
      </w:r>
      <w:r w:rsidRPr="004315B8">
        <w:rPr>
          <w:rFonts w:ascii="Times New Roman" w:eastAsia="Times New Roman" w:hAnsi="Times New Roman" w:cs="Times New Roman"/>
          <w:color w:val="000000"/>
          <w:sz w:val="18"/>
          <w:szCs w:val="18"/>
        </w:rPr>
        <w:instrText xml:space="preserve"> HYPERLINK "https://www.icd10data.com/ICD10CM/Codes/F01-F99/F80-F89/F84-/F84.0" </w:instrText>
      </w:r>
      <w:r w:rsidRPr="004315B8">
        <w:rPr>
          <w:rFonts w:ascii="Times New Roman" w:eastAsia="Times New Roman" w:hAnsi="Times New Roman" w:cs="Times New Roman"/>
          <w:color w:val="000000"/>
          <w:sz w:val="18"/>
          <w:szCs w:val="18"/>
        </w:rPr>
        <w:fldChar w:fldCharType="separate"/>
      </w:r>
      <w:r w:rsidRPr="004315B8">
        <w:rPr>
          <w:rFonts w:ascii="Times New Roman" w:eastAsia="Times New Roman" w:hAnsi="Times New Roman" w:cs="Times New Roman"/>
          <w:color w:val="0000FF"/>
          <w:sz w:val="18"/>
          <w:szCs w:val="18"/>
          <w:u w:val="single"/>
        </w:rPr>
        <w:t>F84.0</w:t>
      </w:r>
      <w:r w:rsidRPr="004315B8">
        <w:rPr>
          <w:rFonts w:ascii="Times New Roman" w:eastAsia="Times New Roman" w:hAnsi="Times New Roman" w:cs="Times New Roman"/>
          <w:color w:val="000000"/>
          <w:sz w:val="18"/>
          <w:szCs w:val="18"/>
        </w:rPr>
        <w:fldChar w:fldCharType="end"/>
      </w:r>
      <w:bookmarkEnd w:id="139"/>
      <w:r w:rsidRPr="004315B8">
        <w:rPr>
          <w:rFonts w:ascii="Times New Roman" w:eastAsia="Times New Roman" w:hAnsi="Times New Roman" w:cs="Times New Roman"/>
          <w:color w:val="000000"/>
          <w:sz w:val="18"/>
          <w:szCs w:val="18"/>
        </w:rPr>
        <w:t xml:space="preserve"> Autistic disorder</w:t>
      </w:r>
      <w:bookmarkStart w:id="140" w:name="F84.2"/>
    </w:p>
    <w:p w14:paraId="2AD218CA" w14:textId="77777777" w:rsidR="004315B8" w:rsidRDefault="00845D73"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hyperlink r:id="rId80" w:history="1">
        <w:r w:rsidR="00562508" w:rsidRPr="004315B8">
          <w:rPr>
            <w:rFonts w:ascii="Times New Roman" w:eastAsia="Times New Roman" w:hAnsi="Times New Roman" w:cs="Times New Roman"/>
            <w:color w:val="0000FF"/>
            <w:sz w:val="18"/>
            <w:szCs w:val="18"/>
            <w:u w:val="single"/>
          </w:rPr>
          <w:t>F84.2</w:t>
        </w:r>
      </w:hyperlink>
      <w:bookmarkEnd w:id="140"/>
      <w:r w:rsidR="00562508" w:rsidRPr="004315B8">
        <w:rPr>
          <w:rFonts w:ascii="Times New Roman" w:eastAsia="Times New Roman" w:hAnsi="Times New Roman" w:cs="Times New Roman"/>
          <w:color w:val="000000"/>
          <w:sz w:val="18"/>
          <w:szCs w:val="18"/>
        </w:rPr>
        <w:t xml:space="preserve"> Rett's syndrome</w:t>
      </w:r>
      <w:bookmarkStart w:id="141" w:name="F84.3"/>
    </w:p>
    <w:p w14:paraId="3F830536" w14:textId="77777777" w:rsidR="004315B8" w:rsidRDefault="00845D73"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hyperlink r:id="rId81" w:history="1">
        <w:r w:rsidR="00562508" w:rsidRPr="004315B8">
          <w:rPr>
            <w:rFonts w:ascii="Times New Roman" w:eastAsia="Times New Roman" w:hAnsi="Times New Roman" w:cs="Times New Roman"/>
            <w:color w:val="0000FF"/>
            <w:sz w:val="18"/>
            <w:szCs w:val="18"/>
            <w:u w:val="single"/>
          </w:rPr>
          <w:t>F84.3</w:t>
        </w:r>
      </w:hyperlink>
      <w:bookmarkEnd w:id="141"/>
      <w:r w:rsidR="00562508" w:rsidRPr="004315B8">
        <w:rPr>
          <w:rFonts w:ascii="Times New Roman" w:eastAsia="Times New Roman" w:hAnsi="Times New Roman" w:cs="Times New Roman"/>
          <w:color w:val="000000"/>
          <w:sz w:val="18"/>
          <w:szCs w:val="18"/>
        </w:rPr>
        <w:t xml:space="preserve"> Other childhood disintegrative disorder</w:t>
      </w:r>
      <w:bookmarkStart w:id="142" w:name="F84.5"/>
    </w:p>
    <w:p w14:paraId="67DF4E95" w14:textId="77777777" w:rsidR="004315B8" w:rsidRDefault="00845D73"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hyperlink r:id="rId82" w:history="1">
        <w:r w:rsidR="00562508" w:rsidRPr="004315B8">
          <w:rPr>
            <w:rFonts w:ascii="Times New Roman" w:eastAsia="Times New Roman" w:hAnsi="Times New Roman" w:cs="Times New Roman"/>
            <w:color w:val="0000FF"/>
            <w:sz w:val="18"/>
            <w:szCs w:val="18"/>
            <w:u w:val="single"/>
          </w:rPr>
          <w:t>F84.5</w:t>
        </w:r>
      </w:hyperlink>
      <w:bookmarkEnd w:id="142"/>
      <w:r w:rsidR="00562508" w:rsidRPr="004315B8">
        <w:rPr>
          <w:rFonts w:ascii="Times New Roman" w:eastAsia="Times New Roman" w:hAnsi="Times New Roman" w:cs="Times New Roman"/>
          <w:color w:val="000000"/>
          <w:sz w:val="18"/>
          <w:szCs w:val="18"/>
        </w:rPr>
        <w:t xml:space="preserve"> Asperger's syndrome</w:t>
      </w:r>
      <w:bookmarkStart w:id="143" w:name="F84.8"/>
    </w:p>
    <w:p w14:paraId="64C17B02" w14:textId="77777777" w:rsidR="004315B8" w:rsidRDefault="00845D73"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hyperlink r:id="rId83" w:history="1">
        <w:r w:rsidR="00562508" w:rsidRPr="004315B8">
          <w:rPr>
            <w:rFonts w:ascii="Times New Roman" w:eastAsia="Times New Roman" w:hAnsi="Times New Roman" w:cs="Times New Roman"/>
            <w:color w:val="0000FF"/>
            <w:sz w:val="18"/>
            <w:szCs w:val="18"/>
            <w:u w:val="single"/>
          </w:rPr>
          <w:t>F84.8</w:t>
        </w:r>
      </w:hyperlink>
      <w:bookmarkEnd w:id="143"/>
      <w:r w:rsidR="00562508" w:rsidRPr="004315B8">
        <w:rPr>
          <w:rFonts w:ascii="Times New Roman" w:eastAsia="Times New Roman" w:hAnsi="Times New Roman" w:cs="Times New Roman"/>
          <w:color w:val="000000"/>
          <w:sz w:val="18"/>
          <w:szCs w:val="18"/>
        </w:rPr>
        <w:t xml:space="preserve"> Other pervasive developmental disorders</w:t>
      </w:r>
      <w:bookmarkStart w:id="144" w:name="F84.9"/>
    </w:p>
    <w:p w14:paraId="3753ACC1" w14:textId="597F3DD2" w:rsidR="00562508" w:rsidRPr="004315B8" w:rsidRDefault="00845D73" w:rsidP="00176CBA">
      <w:pPr>
        <w:pStyle w:val="ListParagraph"/>
        <w:numPr>
          <w:ilvl w:val="0"/>
          <w:numId w:val="17"/>
        </w:numPr>
        <w:spacing w:after="0" w:line="240" w:lineRule="auto"/>
        <w:rPr>
          <w:rFonts w:ascii="Times New Roman" w:eastAsia="Times New Roman" w:hAnsi="Times New Roman" w:cs="Times New Roman"/>
          <w:color w:val="000000"/>
          <w:sz w:val="18"/>
          <w:szCs w:val="18"/>
        </w:rPr>
      </w:pPr>
      <w:hyperlink r:id="rId84" w:history="1">
        <w:r w:rsidR="00562508" w:rsidRPr="004315B8">
          <w:rPr>
            <w:rFonts w:ascii="Times New Roman" w:eastAsia="Times New Roman" w:hAnsi="Times New Roman" w:cs="Times New Roman"/>
            <w:color w:val="0000FF"/>
            <w:sz w:val="18"/>
            <w:szCs w:val="18"/>
            <w:u w:val="single"/>
          </w:rPr>
          <w:t>F84.9</w:t>
        </w:r>
      </w:hyperlink>
      <w:bookmarkEnd w:id="144"/>
      <w:r w:rsidR="00562508" w:rsidRPr="004315B8">
        <w:rPr>
          <w:rFonts w:ascii="Times New Roman" w:eastAsia="Times New Roman" w:hAnsi="Times New Roman" w:cs="Times New Roman"/>
          <w:color w:val="000000"/>
          <w:sz w:val="18"/>
          <w:szCs w:val="18"/>
        </w:rPr>
        <w:t xml:space="preserve"> Pervasive developmental disorder, unspecified</w:t>
      </w:r>
    </w:p>
    <w:p w14:paraId="035FBA82" w14:textId="10510405" w:rsidR="007B7621" w:rsidRPr="004315B8" w:rsidRDefault="00845D73" w:rsidP="00176CBA">
      <w:pPr>
        <w:numPr>
          <w:ilvl w:val="0"/>
          <w:numId w:val="6"/>
        </w:numPr>
        <w:spacing w:after="0" w:line="240" w:lineRule="auto"/>
        <w:rPr>
          <w:rFonts w:ascii="Times New Roman" w:eastAsia="Times New Roman" w:hAnsi="Times New Roman" w:cs="Times New Roman"/>
          <w:color w:val="000000"/>
          <w:sz w:val="18"/>
          <w:szCs w:val="18"/>
        </w:rPr>
      </w:pPr>
      <w:hyperlink r:id="rId85" w:history="1">
        <w:r w:rsidR="007B7621" w:rsidRPr="005F3080">
          <w:rPr>
            <w:rFonts w:ascii="Times New Roman" w:eastAsia="Times New Roman" w:hAnsi="Times New Roman" w:cs="Times New Roman"/>
            <w:color w:val="0000FF"/>
            <w:sz w:val="18"/>
            <w:szCs w:val="18"/>
            <w:u w:val="single"/>
          </w:rPr>
          <w:t>F88</w:t>
        </w:r>
      </w:hyperlink>
      <w:r w:rsidR="007B7621" w:rsidRPr="005F3080">
        <w:rPr>
          <w:rFonts w:ascii="Times New Roman" w:eastAsia="Times New Roman" w:hAnsi="Times New Roman" w:cs="Times New Roman"/>
          <w:color w:val="000000"/>
          <w:sz w:val="18"/>
          <w:szCs w:val="18"/>
        </w:rPr>
        <w:t xml:space="preserve"> </w:t>
      </w:r>
      <w:r w:rsidR="007B7621" w:rsidRPr="004315B8">
        <w:rPr>
          <w:rFonts w:ascii="Times New Roman" w:eastAsia="Times New Roman" w:hAnsi="Times New Roman" w:cs="Times New Roman"/>
          <w:color w:val="000000"/>
          <w:sz w:val="18"/>
          <w:szCs w:val="18"/>
        </w:rPr>
        <w:t>Other disorders of psychological development</w:t>
      </w:r>
    </w:p>
    <w:p w14:paraId="629F0845" w14:textId="09693C40" w:rsidR="007B7621" w:rsidRPr="00563EE1" w:rsidRDefault="004315B8" w:rsidP="003C3357">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7B7621" w:rsidRPr="00563EE1">
        <w:rPr>
          <w:rFonts w:ascii="Times New Roman" w:eastAsia="Times New Roman" w:hAnsi="Times New Roman" w:cs="Times New Roman"/>
          <w:i/>
          <w:color w:val="000000"/>
          <w:sz w:val="18"/>
          <w:szCs w:val="18"/>
        </w:rPr>
        <w:t>Applicable To</w:t>
      </w:r>
    </w:p>
    <w:p w14:paraId="7FCA4C7F" w14:textId="77777777" w:rsidR="004315B8" w:rsidRPr="00563EE1" w:rsidRDefault="007B7621" w:rsidP="00176CBA">
      <w:pPr>
        <w:pStyle w:val="ListParagraph"/>
        <w:numPr>
          <w:ilvl w:val="0"/>
          <w:numId w:val="20"/>
        </w:numPr>
        <w:spacing w:after="0" w:line="240" w:lineRule="auto"/>
        <w:rPr>
          <w:rFonts w:ascii="Times New Roman" w:eastAsia="Times New Roman" w:hAnsi="Times New Roman" w:cs="Times New Roman"/>
          <w:i/>
          <w:color w:val="000000"/>
          <w:sz w:val="18"/>
          <w:szCs w:val="18"/>
        </w:rPr>
      </w:pPr>
      <w:r w:rsidRPr="00563EE1">
        <w:rPr>
          <w:rFonts w:ascii="Times New Roman" w:eastAsia="Times New Roman" w:hAnsi="Times New Roman" w:cs="Times New Roman"/>
          <w:i/>
          <w:color w:val="000000"/>
          <w:sz w:val="18"/>
          <w:szCs w:val="18"/>
        </w:rPr>
        <w:t>Developmental agnosia</w:t>
      </w:r>
    </w:p>
    <w:p w14:paraId="59D66DF3" w14:textId="77777777" w:rsidR="004315B8" w:rsidRPr="00563EE1" w:rsidRDefault="007B7621" w:rsidP="00176CBA">
      <w:pPr>
        <w:pStyle w:val="ListParagraph"/>
        <w:numPr>
          <w:ilvl w:val="0"/>
          <w:numId w:val="20"/>
        </w:numPr>
        <w:spacing w:after="0" w:line="240" w:lineRule="auto"/>
        <w:rPr>
          <w:rFonts w:ascii="Times New Roman" w:eastAsia="Times New Roman" w:hAnsi="Times New Roman" w:cs="Times New Roman"/>
          <w:i/>
          <w:color w:val="000000"/>
          <w:sz w:val="18"/>
          <w:szCs w:val="18"/>
        </w:rPr>
      </w:pPr>
      <w:r w:rsidRPr="00563EE1">
        <w:rPr>
          <w:rFonts w:ascii="Times New Roman" w:eastAsia="Times New Roman" w:hAnsi="Times New Roman" w:cs="Times New Roman"/>
          <w:i/>
          <w:color w:val="000000"/>
          <w:sz w:val="18"/>
          <w:szCs w:val="18"/>
        </w:rPr>
        <w:t>Global developmental delay</w:t>
      </w:r>
    </w:p>
    <w:p w14:paraId="6E9A9189" w14:textId="470D071B" w:rsidR="007B7621" w:rsidRPr="00563EE1" w:rsidRDefault="007B7621" w:rsidP="00176CBA">
      <w:pPr>
        <w:pStyle w:val="ListParagraph"/>
        <w:numPr>
          <w:ilvl w:val="0"/>
          <w:numId w:val="20"/>
        </w:numPr>
        <w:spacing w:after="0" w:line="240" w:lineRule="auto"/>
        <w:rPr>
          <w:rFonts w:ascii="Times New Roman" w:eastAsia="Times New Roman" w:hAnsi="Times New Roman" w:cs="Times New Roman"/>
          <w:i/>
          <w:color w:val="000000"/>
          <w:sz w:val="18"/>
          <w:szCs w:val="18"/>
        </w:rPr>
      </w:pPr>
      <w:r w:rsidRPr="00563EE1">
        <w:rPr>
          <w:rFonts w:ascii="Times New Roman" w:eastAsia="Times New Roman" w:hAnsi="Times New Roman" w:cs="Times New Roman"/>
          <w:i/>
          <w:color w:val="000000"/>
          <w:sz w:val="18"/>
          <w:szCs w:val="18"/>
        </w:rPr>
        <w:t>Other specified neurodevelopmental disorder</w:t>
      </w:r>
    </w:p>
    <w:p w14:paraId="0C0EBE0E" w14:textId="77777777" w:rsidR="004315B8" w:rsidRPr="00563EE1" w:rsidRDefault="004315B8" w:rsidP="004315B8">
      <w:pPr>
        <w:spacing w:after="0" w:line="240" w:lineRule="auto"/>
        <w:rPr>
          <w:rFonts w:ascii="Times New Roman" w:eastAsia="Times New Roman" w:hAnsi="Times New Roman" w:cs="Times New Roman"/>
          <w:i/>
          <w:sz w:val="18"/>
          <w:szCs w:val="18"/>
        </w:rPr>
      </w:pPr>
      <w:r w:rsidRPr="00563EE1">
        <w:rPr>
          <w:rFonts w:ascii="Times New Roman" w:eastAsia="Times New Roman" w:hAnsi="Times New Roman" w:cs="Times New Roman"/>
          <w:i/>
          <w:color w:val="000000"/>
          <w:sz w:val="18"/>
          <w:szCs w:val="18"/>
        </w:rPr>
        <w:tab/>
      </w:r>
      <w:r w:rsidRPr="00563EE1">
        <w:rPr>
          <w:rFonts w:ascii="Times New Roman" w:eastAsia="Times New Roman" w:hAnsi="Times New Roman" w:cs="Times New Roman"/>
          <w:i/>
          <w:color w:val="000000"/>
          <w:sz w:val="18"/>
          <w:szCs w:val="18"/>
        </w:rPr>
        <w:tab/>
      </w:r>
      <w:r w:rsidR="007B7621" w:rsidRPr="00563EE1">
        <w:rPr>
          <w:rFonts w:ascii="Times New Roman" w:eastAsia="Times New Roman" w:hAnsi="Times New Roman" w:cs="Times New Roman"/>
          <w:i/>
          <w:color w:val="000000"/>
          <w:sz w:val="18"/>
          <w:szCs w:val="18"/>
        </w:rPr>
        <w:t xml:space="preserve">Approximate Synonyms </w:t>
      </w:r>
    </w:p>
    <w:p w14:paraId="6B077430" w14:textId="6D7E0ADD" w:rsidR="007B7621" w:rsidRPr="00563EE1" w:rsidRDefault="007B7621" w:rsidP="00176CBA">
      <w:pPr>
        <w:pStyle w:val="ListParagraph"/>
        <w:numPr>
          <w:ilvl w:val="0"/>
          <w:numId w:val="20"/>
        </w:numPr>
        <w:spacing w:after="0" w:line="240" w:lineRule="auto"/>
        <w:rPr>
          <w:rFonts w:ascii="Times New Roman" w:eastAsia="Times New Roman" w:hAnsi="Times New Roman" w:cs="Times New Roman"/>
          <w:i/>
          <w:sz w:val="18"/>
          <w:szCs w:val="18"/>
        </w:rPr>
      </w:pPr>
      <w:r w:rsidRPr="00563EE1">
        <w:rPr>
          <w:rFonts w:ascii="Times New Roman" w:eastAsia="Times New Roman" w:hAnsi="Times New Roman" w:cs="Times New Roman"/>
          <w:i/>
          <w:color w:val="000000"/>
          <w:sz w:val="18"/>
          <w:szCs w:val="18"/>
        </w:rPr>
        <w:t>Borderline cognitive developmental delay</w:t>
      </w:r>
      <w:r w:rsidR="004315B8" w:rsidRPr="00563EE1">
        <w:rPr>
          <w:rFonts w:ascii="Times New Roman" w:eastAsia="Times New Roman" w:hAnsi="Times New Roman" w:cs="Times New Roman"/>
          <w:i/>
          <w:sz w:val="18"/>
          <w:szCs w:val="18"/>
        </w:rPr>
        <w:t xml:space="preserve">; </w:t>
      </w:r>
      <w:r w:rsidRPr="00563EE1">
        <w:rPr>
          <w:rFonts w:ascii="Times New Roman" w:eastAsia="Times New Roman" w:hAnsi="Times New Roman" w:cs="Times New Roman"/>
          <w:i/>
          <w:color w:val="000000"/>
          <w:sz w:val="18"/>
          <w:szCs w:val="18"/>
        </w:rPr>
        <w:t>Cognitive development, borderline</w:t>
      </w:r>
      <w:r w:rsidR="004315B8" w:rsidRPr="00563EE1">
        <w:rPr>
          <w:rFonts w:ascii="Times New Roman" w:eastAsia="Times New Roman" w:hAnsi="Times New Roman" w:cs="Times New Roman"/>
          <w:i/>
          <w:sz w:val="18"/>
          <w:szCs w:val="18"/>
        </w:rPr>
        <w:t xml:space="preserve">; </w:t>
      </w:r>
      <w:r w:rsidRPr="00563EE1">
        <w:rPr>
          <w:rFonts w:ascii="Times New Roman" w:eastAsia="Times New Roman" w:hAnsi="Times New Roman" w:cs="Times New Roman"/>
          <w:i/>
          <w:color w:val="000000"/>
          <w:sz w:val="18"/>
          <w:szCs w:val="18"/>
        </w:rPr>
        <w:t>Cognitive developmental delay</w:t>
      </w:r>
      <w:r w:rsidR="004315B8" w:rsidRPr="00563EE1">
        <w:rPr>
          <w:rFonts w:ascii="Times New Roman" w:eastAsia="Times New Roman" w:hAnsi="Times New Roman" w:cs="Times New Roman"/>
          <w:i/>
          <w:sz w:val="18"/>
          <w:szCs w:val="18"/>
        </w:rPr>
        <w:t xml:space="preserve">; </w:t>
      </w:r>
      <w:r w:rsidRPr="00563EE1">
        <w:rPr>
          <w:rFonts w:ascii="Times New Roman" w:eastAsia="Times New Roman" w:hAnsi="Times New Roman" w:cs="Times New Roman"/>
          <w:i/>
          <w:color w:val="000000"/>
          <w:sz w:val="18"/>
          <w:szCs w:val="18"/>
        </w:rPr>
        <w:t>Developmental delay, cognitive</w:t>
      </w:r>
      <w:r w:rsidR="004315B8" w:rsidRPr="00563EE1">
        <w:rPr>
          <w:rFonts w:ascii="Times New Roman" w:eastAsia="Times New Roman" w:hAnsi="Times New Roman" w:cs="Times New Roman"/>
          <w:i/>
          <w:sz w:val="18"/>
          <w:szCs w:val="18"/>
        </w:rPr>
        <w:t xml:space="preserve">; </w:t>
      </w:r>
      <w:r w:rsidRPr="00563EE1">
        <w:rPr>
          <w:rFonts w:ascii="Times New Roman" w:eastAsia="Times New Roman" w:hAnsi="Times New Roman" w:cs="Times New Roman"/>
          <w:i/>
          <w:color w:val="000000"/>
          <w:sz w:val="18"/>
          <w:szCs w:val="18"/>
        </w:rPr>
        <w:t>Developmental delay, global</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Developmental disorder, mixed</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Developmental disorder, specific</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Developmental neurologic disorder</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Global developmental delay</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Mixed developmental disorder</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Neurodevelopmental disorder</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Neurodevelopmental disorder, other specified</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Sensory integration disorder</w:t>
      </w:r>
      <w:r w:rsidR="004315B8" w:rsidRPr="00563EE1">
        <w:rPr>
          <w:rFonts w:ascii="Times New Roman" w:eastAsia="Times New Roman" w:hAnsi="Times New Roman" w:cs="Times New Roman"/>
          <w:i/>
          <w:color w:val="000000"/>
          <w:sz w:val="18"/>
          <w:szCs w:val="18"/>
        </w:rPr>
        <w:t xml:space="preserve">; </w:t>
      </w:r>
      <w:r w:rsidRPr="00563EE1">
        <w:rPr>
          <w:rFonts w:ascii="Times New Roman" w:eastAsia="Times New Roman" w:hAnsi="Times New Roman" w:cs="Times New Roman"/>
          <w:i/>
          <w:color w:val="000000"/>
          <w:sz w:val="18"/>
          <w:szCs w:val="18"/>
        </w:rPr>
        <w:t>Specific developmental disorder</w:t>
      </w:r>
    </w:p>
    <w:p w14:paraId="016B3DF0" w14:textId="07139BA0" w:rsidR="007B7621" w:rsidRPr="00563EE1" w:rsidRDefault="00845D73" w:rsidP="00176CBA">
      <w:pPr>
        <w:numPr>
          <w:ilvl w:val="0"/>
          <w:numId w:val="6"/>
        </w:numPr>
        <w:spacing w:after="0" w:line="240" w:lineRule="auto"/>
        <w:rPr>
          <w:rFonts w:ascii="Times New Roman" w:eastAsia="Times New Roman" w:hAnsi="Times New Roman" w:cs="Times New Roman"/>
          <w:color w:val="000000"/>
          <w:sz w:val="18"/>
          <w:szCs w:val="18"/>
        </w:rPr>
      </w:pPr>
      <w:hyperlink r:id="rId86" w:history="1">
        <w:r w:rsidR="007B7621" w:rsidRPr="005F3080">
          <w:rPr>
            <w:rFonts w:ascii="Times New Roman" w:eastAsia="Times New Roman" w:hAnsi="Times New Roman" w:cs="Times New Roman"/>
            <w:color w:val="0000FF"/>
            <w:sz w:val="18"/>
            <w:szCs w:val="18"/>
            <w:u w:val="single"/>
          </w:rPr>
          <w:t>F89</w:t>
        </w:r>
      </w:hyperlink>
      <w:r w:rsidR="007B7621" w:rsidRPr="005F3080">
        <w:rPr>
          <w:rFonts w:ascii="Times New Roman" w:eastAsia="Times New Roman" w:hAnsi="Times New Roman" w:cs="Times New Roman"/>
          <w:color w:val="000000"/>
          <w:sz w:val="18"/>
          <w:szCs w:val="18"/>
        </w:rPr>
        <w:t xml:space="preserve"> </w:t>
      </w:r>
      <w:r w:rsidR="007B7621" w:rsidRPr="00563EE1">
        <w:rPr>
          <w:rFonts w:ascii="Times New Roman" w:eastAsia="Times New Roman" w:hAnsi="Times New Roman" w:cs="Times New Roman"/>
          <w:color w:val="000000"/>
          <w:sz w:val="18"/>
          <w:szCs w:val="18"/>
        </w:rPr>
        <w:t xml:space="preserve">Unspecified disorder of psychological development </w:t>
      </w:r>
    </w:p>
    <w:p w14:paraId="0CD99175" w14:textId="151B1B94" w:rsidR="00562508" w:rsidRPr="00563EE1" w:rsidRDefault="00563EE1" w:rsidP="003C3357">
      <w:pPr>
        <w:spacing w:after="0" w:line="240" w:lineRule="auto"/>
        <w:rPr>
          <w:rFonts w:ascii="Times New Roman" w:eastAsia="Times New Roman" w:hAnsi="Times New Roman" w:cs="Times New Roman"/>
          <w:i/>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562508" w:rsidRPr="00563EE1">
        <w:rPr>
          <w:rFonts w:ascii="Times New Roman" w:eastAsia="Times New Roman" w:hAnsi="Times New Roman" w:cs="Times New Roman"/>
          <w:i/>
          <w:color w:val="000000"/>
          <w:sz w:val="18"/>
          <w:szCs w:val="18"/>
        </w:rPr>
        <w:t>Applicable To</w:t>
      </w:r>
    </w:p>
    <w:p w14:paraId="11ADEE61" w14:textId="24AA0765"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i/>
          <w:color w:val="000000"/>
          <w:sz w:val="18"/>
          <w:szCs w:val="18"/>
        </w:rPr>
      </w:pPr>
      <w:r w:rsidRPr="00563EE1">
        <w:rPr>
          <w:rFonts w:ascii="Times New Roman" w:eastAsia="Times New Roman" w:hAnsi="Times New Roman" w:cs="Times New Roman"/>
          <w:i/>
          <w:color w:val="000000"/>
          <w:sz w:val="18"/>
          <w:szCs w:val="18"/>
        </w:rPr>
        <w:t>Developmental disorder NOS</w:t>
      </w:r>
    </w:p>
    <w:p w14:paraId="589EAD8B" w14:textId="1504AAF0"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i/>
          <w:color w:val="000000"/>
          <w:sz w:val="18"/>
          <w:szCs w:val="18"/>
        </w:rPr>
      </w:pPr>
      <w:r w:rsidRPr="00563EE1">
        <w:rPr>
          <w:rFonts w:ascii="Times New Roman" w:eastAsia="Times New Roman" w:hAnsi="Times New Roman" w:cs="Times New Roman"/>
          <w:i/>
          <w:color w:val="000000"/>
          <w:sz w:val="18"/>
          <w:szCs w:val="18"/>
        </w:rPr>
        <w:t>Neurodevelopmental disorder NOS</w:t>
      </w:r>
    </w:p>
    <w:p w14:paraId="5A749113" w14:textId="4862EBD0" w:rsidR="00562508" w:rsidRPr="005F3080" w:rsidRDefault="00563EE1" w:rsidP="003C335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562508" w:rsidRPr="005F3080">
        <w:rPr>
          <w:rFonts w:ascii="Times New Roman" w:eastAsia="Times New Roman" w:hAnsi="Times New Roman" w:cs="Times New Roman"/>
          <w:color w:val="000000"/>
          <w:sz w:val="18"/>
          <w:szCs w:val="18"/>
        </w:rPr>
        <w:t xml:space="preserve">Clinical Information </w:t>
      </w:r>
    </w:p>
    <w:p w14:paraId="44EE6F1A" w14:textId="74700691"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A disorder diagnosed in childhood that is marked by either physical or mental impairment or both, which in turn affects the child from achieving age related developmental milestones.</w:t>
      </w:r>
    </w:p>
    <w:p w14:paraId="0A291330" w14:textId="46B16AB4"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As encompassed in federal legislation for educational assistance to handicapped children, includes disabilities originating before age 18 that constitute substantial barriers to normal functioning. Use a more specific term if possible.</w:t>
      </w:r>
    </w:p>
    <w:p w14:paraId="64D1CAA3" w14:textId="4F8BA872"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 xml:space="preserve">Developmental disabilities are birth defects that cause lifelong problems with how a body part or system works. They include </w:t>
      </w:r>
    </w:p>
    <w:p w14:paraId="5F57C3E0" w14:textId="0D798567" w:rsidR="00562508" w:rsidRPr="00563EE1" w:rsidRDefault="00562508" w:rsidP="00176CBA">
      <w:pPr>
        <w:pStyle w:val="ListParagraph"/>
        <w:numPr>
          <w:ilvl w:val="0"/>
          <w:numId w:val="21"/>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nervous system disabilities affecting how the brain, spinal cord and nervous system function. They cause mental retardation, including down syndrome and fragile x syndrome. They also cause learning and behavioral disorders, such as autism</w:t>
      </w:r>
    </w:p>
    <w:p w14:paraId="45026176" w14:textId="77777777" w:rsidR="00562508" w:rsidRPr="00563EE1" w:rsidRDefault="00562508" w:rsidP="00176CBA">
      <w:pPr>
        <w:pStyle w:val="ListParagraph"/>
        <w:numPr>
          <w:ilvl w:val="0"/>
          <w:numId w:val="21"/>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sensory-related disabilities, which can cause vision, hearing and sight problems</w:t>
      </w:r>
    </w:p>
    <w:p w14:paraId="0761B3BA" w14:textId="77777777" w:rsidR="00562508" w:rsidRPr="00563EE1" w:rsidRDefault="00562508" w:rsidP="00176CBA">
      <w:pPr>
        <w:pStyle w:val="ListParagraph"/>
        <w:numPr>
          <w:ilvl w:val="0"/>
          <w:numId w:val="21"/>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metabolic disorders such as phenylketonuria, which affect how your body processes the materials it needs to function</w:t>
      </w:r>
    </w:p>
    <w:p w14:paraId="4A38A177" w14:textId="77777777" w:rsidR="00562508" w:rsidRPr="00563EE1" w:rsidRDefault="00562508" w:rsidP="00176CBA">
      <w:pPr>
        <w:pStyle w:val="ListParagraph"/>
        <w:numPr>
          <w:ilvl w:val="0"/>
          <w:numId w:val="21"/>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degenerative disorders such as rett syndrome, which might only become apparent when children are older and can cause physical and mental problems</w:t>
      </w:r>
    </w:p>
    <w:p w14:paraId="7997233A" w14:textId="7EF8DF25"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most developmental disabilities have no cure, but you can often treat the symptoms. Physical, speech and occupational therapy might help. Special education classes and psychological counseling can also help. nih: national institute of child health and human development</w:t>
      </w:r>
    </w:p>
    <w:p w14:paraId="362F4F79" w14:textId="084E3C0A" w:rsidR="00562508" w:rsidRPr="00563EE1" w:rsidRDefault="00562508" w:rsidP="00176CBA">
      <w:pPr>
        <w:pStyle w:val="ListParagraph"/>
        <w:numPr>
          <w:ilvl w:val="0"/>
          <w:numId w:val="20"/>
        </w:numPr>
        <w:spacing w:after="0" w:line="240" w:lineRule="auto"/>
        <w:rPr>
          <w:rFonts w:ascii="Times New Roman" w:eastAsia="Times New Roman" w:hAnsi="Times New Roman" w:cs="Times New Roman"/>
          <w:color w:val="000000"/>
          <w:sz w:val="18"/>
          <w:szCs w:val="18"/>
        </w:rPr>
      </w:pPr>
      <w:r w:rsidRPr="00563EE1">
        <w:rPr>
          <w:rFonts w:ascii="Times New Roman" w:eastAsia="Times New Roman" w:hAnsi="Times New Roman" w:cs="Times New Roman"/>
          <w:color w:val="000000"/>
          <w:sz w:val="18"/>
          <w:szCs w:val="18"/>
        </w:rPr>
        <w:t>Disorders in which there is a delay in development based on that expected for a given age level or stage of development. These impairments or disabilities originate before age 18, may be expected to continue indefinitely, and constitute a substantial impairment. Biological and nonbiological factors are involved in these disorders. (from american psychiatric glossary, 6th ed)</w:t>
      </w:r>
    </w:p>
    <w:p w14:paraId="6F0EFCE0" w14:textId="77777777" w:rsidR="00562508" w:rsidRPr="007B7621" w:rsidRDefault="00562508" w:rsidP="003C3357">
      <w:pPr>
        <w:spacing w:after="0" w:line="240" w:lineRule="auto"/>
        <w:ind w:left="720"/>
        <w:rPr>
          <w:rFonts w:ascii="&amp;quot" w:eastAsia="Times New Roman" w:hAnsi="&amp;quot" w:cs="Times New Roman"/>
          <w:color w:val="000000"/>
          <w:sz w:val="20"/>
          <w:szCs w:val="20"/>
        </w:rPr>
      </w:pPr>
    </w:p>
    <w:p w14:paraId="30EFF4C9" w14:textId="77777777" w:rsidR="007B7621" w:rsidRPr="007B7621" w:rsidRDefault="007B7621" w:rsidP="003C3357">
      <w:pPr>
        <w:spacing w:after="0" w:line="240" w:lineRule="auto"/>
        <w:ind w:left="720"/>
        <w:rPr>
          <w:rFonts w:ascii="&amp;quot" w:eastAsia="Times New Roman" w:hAnsi="&amp;quot" w:cs="Times New Roman"/>
          <w:b/>
          <w:color w:val="000000"/>
          <w:sz w:val="20"/>
          <w:szCs w:val="20"/>
        </w:rPr>
      </w:pPr>
    </w:p>
    <w:p w14:paraId="618345F2" w14:textId="3205E36A" w:rsidR="00BF2142" w:rsidRPr="003136F3" w:rsidRDefault="00845D73" w:rsidP="00176CBA">
      <w:pPr>
        <w:numPr>
          <w:ilvl w:val="0"/>
          <w:numId w:val="5"/>
        </w:numPr>
        <w:spacing w:after="0" w:line="240" w:lineRule="auto"/>
        <w:rPr>
          <w:rFonts w:eastAsia="Times New Roman" w:cstheme="minorHAnsi"/>
          <w:b/>
          <w:color w:val="000000"/>
        </w:rPr>
      </w:pPr>
      <w:hyperlink r:id="rId87" w:history="1">
        <w:r w:rsidR="00BF2142" w:rsidRPr="003136F3">
          <w:rPr>
            <w:rFonts w:eastAsia="Times New Roman" w:cstheme="minorHAnsi"/>
            <w:b/>
            <w:color w:val="0000FF"/>
            <w:u w:val="single"/>
          </w:rPr>
          <w:t>F90-F98</w:t>
        </w:r>
      </w:hyperlink>
      <w:r w:rsidR="00BF2142" w:rsidRPr="003136F3">
        <w:rPr>
          <w:rFonts w:eastAsia="Times New Roman" w:cstheme="minorHAnsi"/>
          <w:b/>
          <w:color w:val="000000"/>
        </w:rPr>
        <w:t xml:space="preserve"> </w:t>
      </w:r>
      <w:r w:rsidR="00BF2142" w:rsidRPr="003136F3">
        <w:rPr>
          <w:rFonts w:eastAsia="Times New Roman" w:cstheme="minorHAnsi"/>
          <w:b/>
          <w:color w:val="000000"/>
          <w:shd w:val="clear" w:color="auto" w:fill="D9D9D9" w:themeFill="background1" w:themeFillShade="D9"/>
        </w:rPr>
        <w:t xml:space="preserve">Behavioral and emotional disorders with onset usually occurring in childhood and </w:t>
      </w:r>
      <w:commentRangeStart w:id="145"/>
      <w:r w:rsidR="00BF2142" w:rsidRPr="003136F3">
        <w:rPr>
          <w:rFonts w:eastAsia="Times New Roman" w:cstheme="minorHAnsi"/>
          <w:b/>
          <w:color w:val="000000"/>
          <w:shd w:val="clear" w:color="auto" w:fill="D9D9D9" w:themeFill="background1" w:themeFillShade="D9"/>
        </w:rPr>
        <w:t>adolescence</w:t>
      </w:r>
      <w:commentRangeEnd w:id="145"/>
      <w:r w:rsidR="00333FFB">
        <w:rPr>
          <w:rStyle w:val="CommentReference"/>
        </w:rPr>
        <w:commentReference w:id="145"/>
      </w:r>
    </w:p>
    <w:p w14:paraId="28D7865C" w14:textId="149FAF85" w:rsidR="00562508" w:rsidRPr="00CD79E5" w:rsidRDefault="00CD79E5" w:rsidP="00CD79E5">
      <w:pPr>
        <w:spacing w:after="0" w:line="240" w:lineRule="auto"/>
        <w:rPr>
          <w:rFonts w:ascii="Times New Roman" w:eastAsia="Times New Roman" w:hAnsi="Times New Roman" w:cs="Times New Roman"/>
          <w:i/>
          <w:color w:val="000000"/>
          <w:sz w:val="18"/>
          <w:szCs w:val="18"/>
        </w:rPr>
      </w:pPr>
      <w:r>
        <w:rPr>
          <w:rFonts w:ascii="&amp;quot" w:eastAsia="Times New Roman" w:hAnsi="&amp;quot" w:cs="Times New Roman"/>
          <w:color w:val="000000"/>
          <w:sz w:val="20"/>
          <w:szCs w:val="20"/>
        </w:rPr>
        <w:tab/>
      </w:r>
      <w:r w:rsidR="00562508" w:rsidRPr="00CD79E5">
        <w:rPr>
          <w:rFonts w:ascii="Times New Roman" w:eastAsia="Times New Roman" w:hAnsi="Times New Roman" w:cs="Times New Roman"/>
          <w:i/>
          <w:color w:val="000000"/>
          <w:sz w:val="18"/>
          <w:szCs w:val="18"/>
        </w:rPr>
        <w:t>Note</w:t>
      </w:r>
      <w:r w:rsidRPr="00CD79E5">
        <w:rPr>
          <w:rFonts w:ascii="Times New Roman" w:eastAsia="Times New Roman" w:hAnsi="Times New Roman" w:cs="Times New Roman"/>
          <w:i/>
          <w:color w:val="000000"/>
          <w:sz w:val="18"/>
          <w:szCs w:val="18"/>
        </w:rPr>
        <w:t xml:space="preserve">: </w:t>
      </w:r>
      <w:r w:rsidR="00562508" w:rsidRPr="00CD79E5">
        <w:rPr>
          <w:rFonts w:ascii="Times New Roman" w:eastAsia="Times New Roman" w:hAnsi="Times New Roman" w:cs="Times New Roman"/>
          <w:i/>
          <w:color w:val="000000"/>
          <w:sz w:val="18"/>
          <w:szCs w:val="18"/>
        </w:rPr>
        <w:t xml:space="preserve">Codes within categories </w:t>
      </w:r>
      <w:hyperlink r:id="rId88" w:history="1">
        <w:r w:rsidR="00562508" w:rsidRPr="00CD79E5">
          <w:rPr>
            <w:rFonts w:ascii="Times New Roman" w:eastAsia="Times New Roman" w:hAnsi="Times New Roman" w:cs="Times New Roman"/>
            <w:i/>
            <w:color w:val="0000FF"/>
            <w:sz w:val="18"/>
            <w:szCs w:val="18"/>
            <w:u w:val="single"/>
          </w:rPr>
          <w:t>F90-F98</w:t>
        </w:r>
      </w:hyperlink>
      <w:r w:rsidR="00562508" w:rsidRPr="00CD79E5">
        <w:rPr>
          <w:rFonts w:ascii="Times New Roman" w:eastAsia="Times New Roman" w:hAnsi="Times New Roman" w:cs="Times New Roman"/>
          <w:i/>
          <w:color w:val="000000"/>
          <w:sz w:val="18"/>
          <w:szCs w:val="18"/>
        </w:rPr>
        <w:t xml:space="preserve"> may be used regardless of the age of</w:t>
      </w:r>
      <w:r w:rsidRPr="00CD79E5">
        <w:rPr>
          <w:rFonts w:ascii="Times New Roman" w:eastAsia="Times New Roman" w:hAnsi="Times New Roman" w:cs="Times New Roman"/>
          <w:i/>
          <w:color w:val="000000"/>
          <w:sz w:val="18"/>
          <w:szCs w:val="18"/>
        </w:rPr>
        <w:t xml:space="preserve"> </w:t>
      </w:r>
      <w:r w:rsidRPr="00CD79E5">
        <w:rPr>
          <w:rFonts w:ascii="Times New Roman" w:eastAsia="Times New Roman" w:hAnsi="Times New Roman" w:cs="Times New Roman"/>
          <w:i/>
          <w:color w:val="000000"/>
          <w:sz w:val="18"/>
          <w:szCs w:val="18"/>
        </w:rPr>
        <w:tab/>
      </w:r>
      <w:r w:rsidR="00562508" w:rsidRPr="00CD79E5">
        <w:rPr>
          <w:rFonts w:ascii="Times New Roman" w:eastAsia="Times New Roman" w:hAnsi="Times New Roman" w:cs="Times New Roman"/>
          <w:i/>
          <w:color w:val="000000"/>
          <w:sz w:val="18"/>
          <w:szCs w:val="18"/>
        </w:rPr>
        <w:t xml:space="preserve">a patient. </w:t>
      </w:r>
      <w:r>
        <w:rPr>
          <w:rFonts w:ascii="Times New Roman" w:eastAsia="Times New Roman" w:hAnsi="Times New Roman" w:cs="Times New Roman"/>
          <w:i/>
          <w:color w:val="000000"/>
          <w:sz w:val="18"/>
          <w:szCs w:val="18"/>
        </w:rPr>
        <w:tab/>
      </w:r>
      <w:r w:rsidR="00562508" w:rsidRPr="00CD79E5">
        <w:rPr>
          <w:rFonts w:ascii="Times New Roman" w:eastAsia="Times New Roman" w:hAnsi="Times New Roman" w:cs="Times New Roman"/>
          <w:i/>
          <w:color w:val="000000"/>
          <w:sz w:val="18"/>
          <w:szCs w:val="18"/>
        </w:rPr>
        <w:t xml:space="preserve">These disorders generally have onset within the childhood or adolescent years, but may </w:t>
      </w:r>
      <w:r>
        <w:rPr>
          <w:rFonts w:ascii="Times New Roman" w:eastAsia="Times New Roman" w:hAnsi="Times New Roman" w:cs="Times New Roman"/>
          <w:i/>
          <w:color w:val="000000"/>
          <w:sz w:val="18"/>
          <w:szCs w:val="18"/>
        </w:rPr>
        <w:tab/>
      </w:r>
      <w:r w:rsidR="00562508" w:rsidRPr="00CD79E5">
        <w:rPr>
          <w:rFonts w:ascii="Times New Roman" w:eastAsia="Times New Roman" w:hAnsi="Times New Roman" w:cs="Times New Roman"/>
          <w:i/>
          <w:color w:val="000000"/>
          <w:sz w:val="18"/>
          <w:szCs w:val="18"/>
        </w:rPr>
        <w:t>continue throughout life or not be diagnosed until adulthood</w:t>
      </w:r>
    </w:p>
    <w:p w14:paraId="6F4A353C" w14:textId="3CFA1105" w:rsidR="00562508" w:rsidRPr="00CD79E5" w:rsidRDefault="00CD79E5" w:rsidP="003C3357">
      <w:pPr>
        <w:spacing w:after="0" w:line="240" w:lineRule="auto"/>
        <w:rPr>
          <w:rFonts w:ascii="Times New Roman" w:eastAsia="Times New Roman" w:hAnsi="Times New Roman" w:cs="Times New Roman"/>
          <w:color w:val="000000"/>
          <w:sz w:val="18"/>
          <w:szCs w:val="18"/>
        </w:rPr>
      </w:pPr>
      <w:r>
        <w:rPr>
          <w:rFonts w:ascii="&amp;quot" w:eastAsia="Times New Roman" w:hAnsi="&amp;quot" w:cs="Times New Roman"/>
          <w:color w:val="000000"/>
          <w:sz w:val="20"/>
          <w:szCs w:val="20"/>
        </w:rPr>
        <w:tab/>
      </w:r>
      <w:r w:rsidR="00562508" w:rsidRPr="00CD79E5">
        <w:rPr>
          <w:rFonts w:ascii="Times New Roman" w:eastAsia="Times New Roman" w:hAnsi="Times New Roman" w:cs="Times New Roman"/>
          <w:color w:val="000000"/>
          <w:sz w:val="18"/>
          <w:szCs w:val="18"/>
        </w:rPr>
        <w:t>Codes</w:t>
      </w:r>
    </w:p>
    <w:p w14:paraId="6A4B1E5E" w14:textId="34C512A0" w:rsidR="00562508" w:rsidRPr="00CD79E5"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89" w:history="1">
        <w:r w:rsidR="00562508" w:rsidRPr="00CD79E5">
          <w:rPr>
            <w:rFonts w:ascii="Times New Roman" w:eastAsia="Times New Roman" w:hAnsi="Times New Roman" w:cs="Times New Roman"/>
            <w:color w:val="0000FF"/>
            <w:sz w:val="18"/>
            <w:szCs w:val="18"/>
            <w:u w:val="single"/>
          </w:rPr>
          <w:t>F90</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shd w:val="clear" w:color="auto" w:fill="D9D9D9" w:themeFill="background1" w:themeFillShade="D9"/>
        </w:rPr>
        <w:t>Attention-deficit hyperactivity disorders</w:t>
      </w:r>
      <w:r w:rsidR="00562508" w:rsidRPr="00CD79E5">
        <w:rPr>
          <w:rFonts w:ascii="Times New Roman" w:eastAsia="Times New Roman" w:hAnsi="Times New Roman" w:cs="Times New Roman"/>
          <w:color w:val="000000"/>
          <w:sz w:val="18"/>
          <w:szCs w:val="18"/>
        </w:rPr>
        <w:t xml:space="preserve"> </w:t>
      </w:r>
    </w:p>
    <w:p w14:paraId="274CA95A" w14:textId="722149C3" w:rsidR="003931EC" w:rsidRPr="00EE3921" w:rsidRDefault="00CD79E5" w:rsidP="00524AE5">
      <w:pPr>
        <w:spacing w:after="0" w:line="240" w:lineRule="auto"/>
        <w:ind w:left="360"/>
        <w:rPr>
          <w:rFonts w:ascii="Times New Roman" w:hAnsi="Times New Roman" w:cs="Times New Roman"/>
          <w:i/>
          <w:color w:val="000000"/>
          <w:sz w:val="18"/>
          <w:szCs w:val="18"/>
          <w:lang w:val="en"/>
        </w:rPr>
      </w:pPr>
      <w:r>
        <w:rPr>
          <w:rFonts w:ascii="Times New Roman" w:hAnsi="Times New Roman" w:cs="Times New Roman"/>
          <w:color w:val="000000"/>
          <w:sz w:val="18"/>
          <w:szCs w:val="18"/>
          <w:lang w:val="en"/>
        </w:rPr>
        <w:tab/>
      </w:r>
      <w:r w:rsidR="00524AE5">
        <w:rPr>
          <w:rFonts w:ascii="Times New Roman" w:hAnsi="Times New Roman" w:cs="Times New Roman"/>
          <w:color w:val="000000"/>
          <w:sz w:val="18"/>
          <w:szCs w:val="18"/>
          <w:lang w:val="en"/>
        </w:rPr>
        <w:tab/>
      </w:r>
      <w:r w:rsidR="00562508" w:rsidRPr="00EE3921">
        <w:rPr>
          <w:rFonts w:ascii="Times New Roman" w:hAnsi="Times New Roman" w:cs="Times New Roman"/>
          <w:i/>
          <w:color w:val="000000"/>
          <w:sz w:val="18"/>
          <w:szCs w:val="18"/>
          <w:lang w:val="en"/>
        </w:rPr>
        <w:t>Type 2 Exclude</w:t>
      </w:r>
      <w:r w:rsidRPr="00EE3921">
        <w:rPr>
          <w:rFonts w:ascii="Times New Roman" w:hAnsi="Times New Roman" w:cs="Times New Roman"/>
          <w:i/>
          <w:color w:val="000000"/>
          <w:sz w:val="18"/>
          <w:szCs w:val="18"/>
          <w:lang w:val="en"/>
        </w:rPr>
        <w:t>s</w:t>
      </w:r>
      <w:r w:rsidR="00562508" w:rsidRPr="00EE3921">
        <w:rPr>
          <w:rFonts w:ascii="Times New Roman" w:hAnsi="Times New Roman" w:cs="Times New Roman"/>
          <w:i/>
          <w:vanish/>
          <w:color w:val="000000"/>
          <w:sz w:val="18"/>
          <w:szCs w:val="18"/>
          <w:lang w:val="en"/>
        </w:rPr>
        <w:t>Type 2 Excludes Help</w:t>
      </w:r>
      <w:r w:rsidRPr="00EE3921">
        <w:rPr>
          <w:rFonts w:ascii="Times New Roman" w:hAnsi="Times New Roman" w:cs="Times New Roman"/>
          <w:i/>
          <w:color w:val="000000"/>
          <w:sz w:val="18"/>
          <w:szCs w:val="18"/>
          <w:lang w:val="en"/>
        </w:rPr>
        <w:t xml:space="preserve">: </w:t>
      </w:r>
      <w:r w:rsidR="00562508" w:rsidRPr="00EE3921">
        <w:rPr>
          <w:rFonts w:ascii="Times New Roman" w:hAnsi="Times New Roman" w:cs="Times New Roman"/>
          <w:i/>
          <w:vanish/>
          <w:color w:val="000000"/>
          <w:sz w:val="18"/>
          <w:szCs w:val="18"/>
          <w:lang w:val="en"/>
        </w:rPr>
        <w:t xml:space="preserve">A </w:t>
      </w:r>
      <w:r w:rsidR="00562508" w:rsidRPr="00EE3921">
        <w:rPr>
          <w:rStyle w:val="Strong"/>
          <w:rFonts w:ascii="Times New Roman" w:hAnsi="Times New Roman" w:cs="Times New Roman"/>
          <w:i/>
          <w:vanish/>
          <w:color w:val="000000"/>
          <w:sz w:val="18"/>
          <w:szCs w:val="18"/>
          <w:lang w:val="en"/>
        </w:rPr>
        <w:t>type 2 excludes</w:t>
      </w:r>
      <w:r w:rsidR="00562508" w:rsidRPr="00EE3921">
        <w:rPr>
          <w:rFonts w:ascii="Times New Roman" w:hAnsi="Times New Roman" w:cs="Times New Roman"/>
          <w:i/>
          <w:vanish/>
          <w:color w:val="000000"/>
          <w:sz w:val="18"/>
          <w:szCs w:val="18"/>
          <w:lang w:val="en"/>
        </w:rPr>
        <w:t xml:space="preserve"> note represents "not included here". A type 2 excludes note indicates that the condition excluded is not part of the condition it is excluded from but a patient may have both conditions at the same time. When a type 2 excludes note appears under a code it is acceptable to use both the code (</w:t>
      </w:r>
      <w:r w:rsidR="00562508" w:rsidRPr="00EE3921">
        <w:rPr>
          <w:rStyle w:val="identifier1"/>
          <w:rFonts w:ascii="Times New Roman" w:hAnsi="Times New Roman" w:cs="Times New Roman"/>
          <w:i/>
          <w:vanish/>
          <w:color w:val="000000"/>
          <w:sz w:val="18"/>
          <w:szCs w:val="18"/>
          <w:lang w:val="en"/>
        </w:rPr>
        <w:t>F90</w:t>
      </w:r>
      <w:r w:rsidR="00562508" w:rsidRPr="00EE3921">
        <w:rPr>
          <w:rFonts w:ascii="Times New Roman" w:hAnsi="Times New Roman" w:cs="Times New Roman"/>
          <w:i/>
          <w:vanish/>
          <w:color w:val="000000"/>
          <w:sz w:val="18"/>
          <w:szCs w:val="18"/>
          <w:lang w:val="en"/>
        </w:rPr>
        <w:t xml:space="preserve">) and the excluded code together. </w:t>
      </w:r>
      <w:r w:rsidR="00562508" w:rsidRPr="00EE3921">
        <w:rPr>
          <w:rFonts w:ascii="Times New Roman" w:hAnsi="Times New Roman" w:cs="Times New Roman"/>
          <w:i/>
          <w:color w:val="000000"/>
          <w:sz w:val="18"/>
          <w:szCs w:val="18"/>
          <w:lang w:val="en"/>
        </w:rPr>
        <w:t>anxiety disorders (</w:t>
      </w:r>
      <w:r w:rsidR="003931EC" w:rsidRPr="00EE3921">
        <w:rPr>
          <w:rFonts w:ascii="Times New Roman" w:hAnsi="Times New Roman" w:cs="Times New Roman"/>
          <w:i/>
          <w:color w:val="000000"/>
          <w:sz w:val="18"/>
          <w:szCs w:val="18"/>
          <w:lang w:val="en"/>
        </w:rPr>
        <w:t>F40.-, F41.-)</w:t>
      </w:r>
      <w:r w:rsidR="003931EC" w:rsidRPr="00EE3921">
        <w:rPr>
          <w:i/>
          <w:color w:val="000000"/>
          <w:sz w:val="18"/>
          <w:szCs w:val="18"/>
          <w:lang w:val="en"/>
        </w:rPr>
        <w:t xml:space="preserve">; </w:t>
      </w:r>
      <w:r w:rsidR="003931EC" w:rsidRPr="00EE3921">
        <w:rPr>
          <w:rFonts w:ascii="Times New Roman" w:hAnsi="Times New Roman" w:cs="Times New Roman"/>
          <w:i/>
          <w:color w:val="000000"/>
          <w:sz w:val="18"/>
          <w:szCs w:val="18"/>
          <w:lang w:val="en"/>
        </w:rPr>
        <w:t>mood [affective] disorders (</w:t>
      </w:r>
      <w:hyperlink r:id="rId90" w:history="1">
        <w:r w:rsidR="003931EC" w:rsidRPr="00EE3921">
          <w:rPr>
            <w:rStyle w:val="Hyperlink"/>
            <w:rFonts w:ascii="Times New Roman" w:hAnsi="Times New Roman" w:cs="Times New Roman"/>
            <w:i/>
            <w:sz w:val="18"/>
            <w:szCs w:val="18"/>
            <w:u w:val="none"/>
            <w:lang w:val="en"/>
          </w:rPr>
          <w:t>F30-</w:t>
        </w:r>
        <w:r w:rsidR="00524AE5" w:rsidRPr="00EE3921">
          <w:rPr>
            <w:rStyle w:val="Hyperlink"/>
            <w:rFonts w:ascii="Times New Roman" w:hAnsi="Times New Roman" w:cs="Times New Roman"/>
            <w:i/>
            <w:sz w:val="18"/>
            <w:szCs w:val="18"/>
            <w:u w:val="none"/>
            <w:lang w:val="en"/>
          </w:rPr>
          <w:tab/>
        </w:r>
        <w:r w:rsidR="00524AE5" w:rsidRPr="00EE3921">
          <w:rPr>
            <w:rStyle w:val="Hyperlink"/>
            <w:rFonts w:ascii="Times New Roman" w:hAnsi="Times New Roman" w:cs="Times New Roman"/>
            <w:i/>
            <w:sz w:val="18"/>
            <w:szCs w:val="18"/>
            <w:u w:val="none"/>
            <w:lang w:val="en"/>
          </w:rPr>
          <w:tab/>
        </w:r>
        <w:r w:rsidR="003931EC" w:rsidRPr="00EE3921">
          <w:rPr>
            <w:rStyle w:val="Hyperlink"/>
            <w:rFonts w:ascii="Times New Roman" w:hAnsi="Times New Roman" w:cs="Times New Roman"/>
            <w:i/>
            <w:sz w:val="18"/>
            <w:szCs w:val="18"/>
            <w:u w:val="none"/>
            <w:lang w:val="en"/>
          </w:rPr>
          <w:t>F39</w:t>
        </w:r>
      </w:hyperlink>
      <w:r w:rsidR="003931EC" w:rsidRPr="00EE3921">
        <w:rPr>
          <w:i/>
          <w:color w:val="000000"/>
          <w:sz w:val="18"/>
          <w:szCs w:val="18"/>
          <w:lang w:val="en"/>
        </w:rPr>
        <w:t xml:space="preserve">), </w:t>
      </w:r>
      <w:r w:rsidR="003931EC" w:rsidRPr="00EE3921">
        <w:rPr>
          <w:rFonts w:ascii="Times New Roman" w:hAnsi="Times New Roman" w:cs="Times New Roman"/>
          <w:i/>
          <w:color w:val="000000"/>
          <w:sz w:val="18"/>
          <w:szCs w:val="18"/>
          <w:lang w:val="en"/>
        </w:rPr>
        <w:t>pervasive developmental disorders (F84.-), schizoph. (F20.-)</w:t>
      </w:r>
      <w:r w:rsidR="003931EC" w:rsidRPr="00EE3921">
        <w:rPr>
          <w:rFonts w:ascii="Times New Roman" w:hAnsi="Times New Roman" w:cs="Times New Roman"/>
          <w:i/>
          <w:vanish/>
          <w:color w:val="000000"/>
          <w:sz w:val="18"/>
          <w:szCs w:val="18"/>
          <w:lang w:val="en"/>
        </w:rPr>
        <w:t xml:space="preserve">ICD-10-CM Diagnosis Code </w:t>
      </w:r>
      <w:r w:rsidR="003931EC" w:rsidRPr="00EE3921">
        <w:rPr>
          <w:rStyle w:val="identifier1"/>
          <w:rFonts w:ascii="Times New Roman" w:hAnsi="Times New Roman" w:cs="Times New Roman"/>
          <w:i/>
          <w:vanish/>
          <w:color w:val="000000"/>
          <w:sz w:val="18"/>
          <w:szCs w:val="18"/>
          <w:lang w:val="en"/>
        </w:rPr>
        <w:t>F84</w:t>
      </w:r>
    </w:p>
    <w:p w14:paraId="4309B192" w14:textId="77777777" w:rsidR="003931EC" w:rsidRPr="00EE3921" w:rsidRDefault="00845D73" w:rsidP="00176CBA">
      <w:pPr>
        <w:pStyle w:val="codeline"/>
        <w:numPr>
          <w:ilvl w:val="1"/>
          <w:numId w:val="10"/>
        </w:numPr>
        <w:spacing w:before="0" w:beforeAutospacing="0" w:after="0" w:afterAutospacing="0"/>
        <w:rPr>
          <w:i/>
          <w:vanish/>
          <w:color w:val="000000"/>
          <w:sz w:val="18"/>
          <w:szCs w:val="18"/>
          <w:lang w:val="en"/>
        </w:rPr>
      </w:pPr>
      <w:hyperlink r:id="rId91" w:history="1">
        <w:r w:rsidR="003931EC" w:rsidRPr="00EE3921">
          <w:rPr>
            <w:rStyle w:val="Hyperlink"/>
            <w:i/>
            <w:vanish/>
            <w:sz w:val="18"/>
            <w:szCs w:val="18"/>
            <w:lang w:val="en"/>
          </w:rPr>
          <w:t>F84</w:t>
        </w:r>
      </w:hyperlink>
      <w:r w:rsidR="003931EC" w:rsidRPr="00EE3921">
        <w:rPr>
          <w:i/>
          <w:vanish/>
          <w:color w:val="000000"/>
          <w:sz w:val="18"/>
          <w:szCs w:val="18"/>
          <w:lang w:val="en"/>
        </w:rPr>
        <w:t xml:space="preserve"> Pervasive developmental disorders</w:t>
      </w:r>
    </w:p>
    <w:p w14:paraId="65EDF9A4"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2" w:history="1">
        <w:r w:rsidR="003931EC" w:rsidRPr="00EE3921">
          <w:rPr>
            <w:rStyle w:val="Hyperlink"/>
            <w:i/>
            <w:vanish/>
            <w:sz w:val="18"/>
            <w:szCs w:val="18"/>
            <w:lang w:val="en"/>
          </w:rPr>
          <w:t>F84.0</w:t>
        </w:r>
      </w:hyperlink>
      <w:r w:rsidR="003931EC" w:rsidRPr="00EE3921">
        <w:rPr>
          <w:i/>
          <w:vanish/>
          <w:color w:val="000000"/>
          <w:sz w:val="18"/>
          <w:szCs w:val="18"/>
          <w:lang w:val="en"/>
        </w:rPr>
        <w:t xml:space="preserve"> Autistic disorder</w:t>
      </w:r>
    </w:p>
    <w:p w14:paraId="758EECFB"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3" w:history="1">
        <w:r w:rsidR="003931EC" w:rsidRPr="00EE3921">
          <w:rPr>
            <w:rStyle w:val="Hyperlink"/>
            <w:i/>
            <w:vanish/>
            <w:sz w:val="18"/>
            <w:szCs w:val="18"/>
            <w:lang w:val="en"/>
          </w:rPr>
          <w:t>F84.2</w:t>
        </w:r>
      </w:hyperlink>
      <w:r w:rsidR="003931EC" w:rsidRPr="00EE3921">
        <w:rPr>
          <w:i/>
          <w:vanish/>
          <w:color w:val="000000"/>
          <w:sz w:val="18"/>
          <w:szCs w:val="18"/>
          <w:lang w:val="en"/>
        </w:rPr>
        <w:t xml:space="preserve"> Rett's syndrome</w:t>
      </w:r>
    </w:p>
    <w:p w14:paraId="07264250"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4" w:history="1">
        <w:r w:rsidR="003931EC" w:rsidRPr="00EE3921">
          <w:rPr>
            <w:rStyle w:val="Hyperlink"/>
            <w:i/>
            <w:vanish/>
            <w:sz w:val="18"/>
            <w:szCs w:val="18"/>
            <w:lang w:val="en"/>
          </w:rPr>
          <w:t>F84.3</w:t>
        </w:r>
      </w:hyperlink>
      <w:r w:rsidR="003931EC" w:rsidRPr="00EE3921">
        <w:rPr>
          <w:i/>
          <w:vanish/>
          <w:color w:val="000000"/>
          <w:sz w:val="18"/>
          <w:szCs w:val="18"/>
          <w:lang w:val="en"/>
        </w:rPr>
        <w:t xml:space="preserve"> Other childhood disintegrative disorder</w:t>
      </w:r>
    </w:p>
    <w:p w14:paraId="61CAA48B"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5" w:history="1">
        <w:r w:rsidR="003931EC" w:rsidRPr="00EE3921">
          <w:rPr>
            <w:rStyle w:val="Hyperlink"/>
            <w:i/>
            <w:vanish/>
            <w:sz w:val="18"/>
            <w:szCs w:val="18"/>
            <w:lang w:val="en"/>
          </w:rPr>
          <w:t>F84.5</w:t>
        </w:r>
      </w:hyperlink>
      <w:r w:rsidR="003931EC" w:rsidRPr="00EE3921">
        <w:rPr>
          <w:i/>
          <w:vanish/>
          <w:color w:val="000000"/>
          <w:sz w:val="18"/>
          <w:szCs w:val="18"/>
          <w:lang w:val="en"/>
        </w:rPr>
        <w:t xml:space="preserve"> Asperger's syndrome</w:t>
      </w:r>
    </w:p>
    <w:p w14:paraId="36174C27"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6" w:history="1">
        <w:r w:rsidR="003931EC" w:rsidRPr="00EE3921">
          <w:rPr>
            <w:rStyle w:val="Hyperlink"/>
            <w:i/>
            <w:vanish/>
            <w:sz w:val="18"/>
            <w:szCs w:val="18"/>
            <w:lang w:val="en"/>
          </w:rPr>
          <w:t>F84.8</w:t>
        </w:r>
      </w:hyperlink>
      <w:r w:rsidR="003931EC" w:rsidRPr="00EE3921">
        <w:rPr>
          <w:i/>
          <w:vanish/>
          <w:color w:val="000000"/>
          <w:sz w:val="18"/>
          <w:szCs w:val="18"/>
          <w:lang w:val="en"/>
        </w:rPr>
        <w:t xml:space="preserve"> Other pervasive developmental disorders</w:t>
      </w:r>
    </w:p>
    <w:p w14:paraId="36D13DF9" w14:textId="77777777" w:rsidR="003931EC" w:rsidRPr="00EE3921" w:rsidRDefault="00845D73" w:rsidP="00176CBA">
      <w:pPr>
        <w:pStyle w:val="codeline"/>
        <w:numPr>
          <w:ilvl w:val="2"/>
          <w:numId w:val="10"/>
        </w:numPr>
        <w:spacing w:before="0" w:beforeAutospacing="0" w:after="0" w:afterAutospacing="0"/>
        <w:ind w:left="1485"/>
        <w:rPr>
          <w:i/>
          <w:vanish/>
          <w:color w:val="000000"/>
          <w:sz w:val="18"/>
          <w:szCs w:val="18"/>
          <w:lang w:val="en"/>
        </w:rPr>
      </w:pPr>
      <w:hyperlink r:id="rId97" w:history="1">
        <w:r w:rsidR="003931EC" w:rsidRPr="00EE3921">
          <w:rPr>
            <w:rStyle w:val="Hyperlink"/>
            <w:i/>
            <w:vanish/>
            <w:sz w:val="18"/>
            <w:szCs w:val="18"/>
            <w:lang w:val="en"/>
          </w:rPr>
          <w:t>F84.9</w:t>
        </w:r>
      </w:hyperlink>
      <w:r w:rsidR="003931EC" w:rsidRPr="00EE3921">
        <w:rPr>
          <w:i/>
          <w:vanish/>
          <w:color w:val="000000"/>
          <w:sz w:val="18"/>
          <w:szCs w:val="18"/>
          <w:lang w:val="en"/>
        </w:rPr>
        <w:t xml:space="preserve"> Pervasive developmental disorder, unspecified...</w:t>
      </w:r>
    </w:p>
    <w:p w14:paraId="63AF0B4C" w14:textId="13883EBD" w:rsidR="00562508" w:rsidRPr="00EE3921" w:rsidRDefault="00524AE5" w:rsidP="003C3357">
      <w:p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b/>
      </w:r>
      <w:r w:rsidRPr="00EE3921">
        <w:rPr>
          <w:rFonts w:ascii="Times New Roman" w:hAnsi="Times New Roman" w:cs="Times New Roman"/>
          <w:i/>
          <w:color w:val="000000"/>
          <w:sz w:val="18"/>
          <w:szCs w:val="18"/>
          <w:lang w:val="en"/>
        </w:rPr>
        <w:tab/>
        <w:t>I</w:t>
      </w:r>
      <w:r w:rsidR="00562508" w:rsidRPr="00EE3921">
        <w:rPr>
          <w:rFonts w:ascii="Times New Roman" w:hAnsi="Times New Roman" w:cs="Times New Roman"/>
          <w:i/>
          <w:color w:val="000000"/>
          <w:sz w:val="18"/>
          <w:szCs w:val="18"/>
          <w:lang w:val="en"/>
        </w:rPr>
        <w:t>ncludes</w:t>
      </w:r>
      <w:r w:rsidR="00562508" w:rsidRPr="00EE3921">
        <w:rPr>
          <w:rFonts w:ascii="Times New Roman" w:hAnsi="Times New Roman" w:cs="Times New Roman"/>
          <w:i/>
          <w:vanish/>
          <w:color w:val="000000"/>
          <w:sz w:val="18"/>
          <w:szCs w:val="18"/>
          <w:lang w:val="en"/>
        </w:rPr>
        <w:t>Includes Help"Includes" further defines, or give examples of, the content of the code or category.</w:t>
      </w:r>
    </w:p>
    <w:p w14:paraId="4D515FF7" w14:textId="6FC3C35F" w:rsidR="00562508" w:rsidRPr="00EE3921" w:rsidRDefault="00562508" w:rsidP="00176CBA">
      <w:pPr>
        <w:pStyle w:val="ListParagraph"/>
        <w:numPr>
          <w:ilvl w:val="2"/>
          <w:numId w:val="20"/>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attention deficit disorder with hyperactivity</w:t>
      </w:r>
    </w:p>
    <w:p w14:paraId="45DB7327" w14:textId="5C212A8D" w:rsidR="00562508" w:rsidRPr="00EE3921" w:rsidRDefault="00562508" w:rsidP="00176CBA">
      <w:pPr>
        <w:pStyle w:val="ListParagraph"/>
        <w:numPr>
          <w:ilvl w:val="2"/>
          <w:numId w:val="20"/>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attention deficit syndrome with hyperactivity</w:t>
      </w:r>
    </w:p>
    <w:p w14:paraId="0EDD72A4" w14:textId="606D26B4" w:rsidR="00562508" w:rsidRPr="00EE3921" w:rsidRDefault="00524AE5" w:rsidP="003C3357">
      <w:p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lastRenderedPageBreak/>
        <w:tab/>
      </w:r>
      <w:r w:rsidRPr="00EE3921">
        <w:rPr>
          <w:rFonts w:ascii="Times New Roman" w:hAnsi="Times New Roman" w:cs="Times New Roman"/>
          <w:i/>
          <w:color w:val="000000"/>
          <w:sz w:val="18"/>
          <w:szCs w:val="18"/>
          <w:lang w:val="en"/>
        </w:rPr>
        <w:tab/>
      </w:r>
      <w:r w:rsidR="00562508" w:rsidRPr="00EE3921">
        <w:rPr>
          <w:rFonts w:ascii="Times New Roman" w:hAnsi="Times New Roman" w:cs="Times New Roman"/>
          <w:i/>
          <w:color w:val="000000"/>
          <w:sz w:val="18"/>
          <w:szCs w:val="18"/>
          <w:lang w:val="en"/>
        </w:rPr>
        <w:t xml:space="preserve">Clinical Information </w:t>
      </w:r>
    </w:p>
    <w:p w14:paraId="6083BE64" w14:textId="77777777" w:rsidR="00562508" w:rsidRPr="00EE3921" w:rsidRDefault="00562508" w:rsidP="00176CBA">
      <w:pPr>
        <w:pStyle w:val="ListParagraph"/>
        <w:numPr>
          <w:ilvl w:val="1"/>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 behavior disorder in which the essential features are signs of developmentally inappropriate inattention, impulsivity, and hyperactivity.</w:t>
      </w:r>
    </w:p>
    <w:p w14:paraId="392BE0BD" w14:textId="77777777" w:rsidR="00562508" w:rsidRPr="00EE3921" w:rsidRDefault="00562508" w:rsidP="00176CBA">
      <w:pPr>
        <w:pStyle w:val="ListParagraph"/>
        <w:numPr>
          <w:ilvl w:val="1"/>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 behavior disorder originating in childhood in which the essential features are signs of developmentally inappropriate inattention, impulsivity, and hyperactivity. Although most individuals have symptoms of both inattention and hyperactivity-impulsivity, one or the other pattern may be predominant. The disorder is more frequent in males than females. Onset is in childhood. Symptoms often attenuate during late adolescence although a minority experience the full complement of symptoms into mid-adulthood. (from dsm-iv)</w:t>
      </w:r>
    </w:p>
    <w:p w14:paraId="63598767" w14:textId="77777777" w:rsidR="00562508" w:rsidRPr="00EE3921" w:rsidRDefault="00562508" w:rsidP="00176CBA">
      <w:pPr>
        <w:pStyle w:val="ListParagraph"/>
        <w:numPr>
          <w:ilvl w:val="1"/>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A disorder characterized by a marked pattern of inattention and/or hyperactivity-impulsivity that is inconsistent with developmental level and clearly interferes with functioning in at least two settings (e.g. At home and at school). At least some of the symptoms must be present before the age of 7 years.</w:t>
      </w:r>
    </w:p>
    <w:p w14:paraId="7CAC64F6" w14:textId="77777777" w:rsidR="00562508" w:rsidRPr="00EE3921" w:rsidRDefault="00562508" w:rsidP="00176CBA">
      <w:pPr>
        <w:pStyle w:val="ListParagraph"/>
        <w:numPr>
          <w:ilvl w:val="1"/>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Is it hard for your child to sit still? does your child act without thinking first? does your child start but not finish things? if so, your child may have attention deficit hyperactivity disorder (adhd). Nearly everyone shows some of these behaviors at times, but adhd lasts more than 6 months and causes problems in school, at home and in social situations. Adhd is more common in boys than girls. It affects 3-5 percent of all american children.the main features of adhd are</w:t>
      </w:r>
    </w:p>
    <w:p w14:paraId="7CAA3CCE" w14:textId="77777777" w:rsidR="00562508" w:rsidRPr="00EE3921" w:rsidRDefault="00562508" w:rsidP="00176CBA">
      <w:pPr>
        <w:pStyle w:val="ListParagraph"/>
        <w:numPr>
          <w:ilvl w:val="2"/>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inattention</w:t>
      </w:r>
    </w:p>
    <w:p w14:paraId="29EBAC63" w14:textId="77777777" w:rsidR="00562508" w:rsidRPr="00EE3921" w:rsidRDefault="00562508" w:rsidP="00176CBA">
      <w:pPr>
        <w:pStyle w:val="ListParagraph"/>
        <w:numPr>
          <w:ilvl w:val="2"/>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hyperactivity</w:t>
      </w:r>
    </w:p>
    <w:p w14:paraId="0B9F4CDA" w14:textId="6DDB8B5D" w:rsidR="00EE3921" w:rsidRPr="00EE3921" w:rsidRDefault="00562508" w:rsidP="00176CBA">
      <w:pPr>
        <w:pStyle w:val="ListParagraph"/>
        <w:numPr>
          <w:ilvl w:val="2"/>
          <w:numId w:val="22"/>
        </w:numPr>
        <w:spacing w:after="0" w:line="240" w:lineRule="auto"/>
        <w:rPr>
          <w:rFonts w:ascii="Times New Roman" w:hAnsi="Times New Roman" w:cs="Times New Roman"/>
          <w:i/>
          <w:color w:val="000000"/>
          <w:sz w:val="18"/>
          <w:szCs w:val="18"/>
          <w:lang w:val="en"/>
        </w:rPr>
      </w:pPr>
      <w:r w:rsidRPr="00EE3921">
        <w:rPr>
          <w:rFonts w:ascii="Times New Roman" w:hAnsi="Times New Roman" w:cs="Times New Roman"/>
          <w:i/>
          <w:color w:val="000000"/>
          <w:sz w:val="18"/>
          <w:szCs w:val="18"/>
          <w:lang w:val="en"/>
        </w:rPr>
        <w:t>impulsivity</w:t>
      </w:r>
    </w:p>
    <w:p w14:paraId="4C908BA1" w14:textId="278A95B9" w:rsidR="00562508" w:rsidRPr="00EE3921" w:rsidRDefault="00EE3921" w:rsidP="00EE3921">
      <w:pPr>
        <w:spacing w:after="0" w:line="240" w:lineRule="auto"/>
        <w:ind w:left="1440"/>
        <w:rPr>
          <w:rFonts w:ascii="Times New Roman" w:hAnsi="Times New Roman" w:cs="Times New Roman"/>
          <w:i/>
          <w:color w:val="000000"/>
          <w:sz w:val="18"/>
          <w:szCs w:val="18"/>
          <w:lang w:val="en"/>
        </w:rPr>
      </w:pPr>
      <w:r>
        <w:rPr>
          <w:rFonts w:ascii="Times New Roman" w:hAnsi="Times New Roman" w:cs="Times New Roman"/>
          <w:i/>
          <w:color w:val="000000"/>
          <w:sz w:val="18"/>
          <w:szCs w:val="18"/>
          <w:lang w:val="en"/>
        </w:rPr>
        <w:t>N</w:t>
      </w:r>
      <w:r w:rsidR="00562508" w:rsidRPr="00EE3921">
        <w:rPr>
          <w:rFonts w:ascii="Times New Roman" w:hAnsi="Times New Roman" w:cs="Times New Roman"/>
          <w:i/>
          <w:color w:val="000000"/>
          <w:sz w:val="18"/>
          <w:szCs w:val="18"/>
          <w:lang w:val="en"/>
        </w:rPr>
        <w:t xml:space="preserve">o one knows exactly what causes adhd. It sometimes runs in families, so genetics may be a factor. There may also be environmental </w:t>
      </w:r>
      <w:proofErr w:type="gramStart"/>
      <w:r w:rsidR="00562508" w:rsidRPr="00EE3921">
        <w:rPr>
          <w:rFonts w:ascii="Times New Roman" w:hAnsi="Times New Roman" w:cs="Times New Roman"/>
          <w:i/>
          <w:color w:val="000000"/>
          <w:sz w:val="18"/>
          <w:szCs w:val="18"/>
          <w:lang w:val="en"/>
        </w:rPr>
        <w:t>factors.a</w:t>
      </w:r>
      <w:proofErr w:type="gramEnd"/>
      <w:r w:rsidR="00562508" w:rsidRPr="00EE3921">
        <w:rPr>
          <w:rFonts w:ascii="Times New Roman" w:hAnsi="Times New Roman" w:cs="Times New Roman"/>
          <w:i/>
          <w:color w:val="000000"/>
          <w:sz w:val="18"/>
          <w:szCs w:val="18"/>
          <w:lang w:val="en"/>
        </w:rPr>
        <w:t xml:space="preserve"> complete evaluation by a trained professional is the only way to know for sure if your child has adhd. Treatment may include medicine to control symptoms, therapy, or both. Structure at home and at school is important. Parent training may also help.</w:t>
      </w:r>
    </w:p>
    <w:p w14:paraId="7C676CB4" w14:textId="5A9D97AD" w:rsidR="00562508" w:rsidRPr="00EE3921" w:rsidRDefault="00CD79E5" w:rsidP="00EE3921">
      <w:pPr>
        <w:spacing w:after="0" w:line="240" w:lineRule="auto"/>
        <w:rPr>
          <w:rFonts w:ascii="Times New Roman" w:hAnsi="Times New Roman" w:cs="Times New Roman"/>
          <w:color w:val="000000"/>
          <w:sz w:val="18"/>
          <w:szCs w:val="18"/>
          <w:lang w:val="en"/>
        </w:rPr>
      </w:pPr>
      <w:r>
        <w:rPr>
          <w:rFonts w:ascii="Times New Roman" w:hAnsi="Times New Roman" w:cs="Times New Roman"/>
          <w:color w:val="000000"/>
          <w:sz w:val="18"/>
          <w:szCs w:val="18"/>
          <w:lang w:val="en"/>
        </w:rPr>
        <w:tab/>
      </w:r>
      <w:r w:rsidR="00EE3921">
        <w:rPr>
          <w:rFonts w:ascii="Times New Roman" w:hAnsi="Times New Roman" w:cs="Times New Roman"/>
          <w:color w:val="000000"/>
          <w:sz w:val="18"/>
          <w:szCs w:val="18"/>
          <w:lang w:val="en"/>
        </w:rPr>
        <w:tab/>
      </w:r>
      <w:r w:rsidR="00562508" w:rsidRPr="00CD79E5">
        <w:rPr>
          <w:rFonts w:ascii="Times New Roman" w:hAnsi="Times New Roman" w:cs="Times New Roman"/>
          <w:color w:val="000000"/>
          <w:sz w:val="18"/>
          <w:szCs w:val="18"/>
          <w:lang w:val="en"/>
        </w:rPr>
        <w:t>Codes</w:t>
      </w:r>
    </w:p>
    <w:bookmarkStart w:id="146" w:name="F90.0"/>
    <w:p w14:paraId="75EA7800" w14:textId="77777777" w:rsidR="00EE3921" w:rsidRDefault="00562508" w:rsidP="00176CBA">
      <w:pPr>
        <w:pStyle w:val="codeline"/>
        <w:numPr>
          <w:ilvl w:val="0"/>
          <w:numId w:val="23"/>
        </w:numPr>
        <w:spacing w:before="0" w:beforeAutospacing="0" w:after="0" w:afterAutospacing="0"/>
        <w:rPr>
          <w:color w:val="000000"/>
          <w:sz w:val="18"/>
          <w:szCs w:val="18"/>
          <w:lang w:val="en"/>
        </w:rPr>
      </w:pPr>
      <w:r w:rsidRPr="00CD79E5">
        <w:rPr>
          <w:color w:val="000000"/>
          <w:sz w:val="18"/>
          <w:szCs w:val="18"/>
          <w:lang w:val="en"/>
        </w:rPr>
        <w:fldChar w:fldCharType="begin"/>
      </w:r>
      <w:r w:rsidRPr="00CD79E5">
        <w:rPr>
          <w:color w:val="000000"/>
          <w:sz w:val="18"/>
          <w:szCs w:val="18"/>
          <w:lang w:val="en"/>
        </w:rPr>
        <w:instrText xml:space="preserve"> HYPERLINK "https://www.icd10data.com/ICD10CM/Codes/F01-F99/F90-F98/F90-/F90.0" </w:instrText>
      </w:r>
      <w:r w:rsidRPr="00CD79E5">
        <w:rPr>
          <w:color w:val="000000"/>
          <w:sz w:val="18"/>
          <w:szCs w:val="18"/>
          <w:lang w:val="en"/>
        </w:rPr>
        <w:fldChar w:fldCharType="separate"/>
      </w:r>
      <w:r w:rsidRPr="00CD79E5">
        <w:rPr>
          <w:rStyle w:val="Hyperlink"/>
          <w:sz w:val="18"/>
          <w:szCs w:val="18"/>
          <w:lang w:val="en"/>
        </w:rPr>
        <w:t>F90.0</w:t>
      </w:r>
      <w:r w:rsidRPr="00CD79E5">
        <w:rPr>
          <w:color w:val="000000"/>
          <w:sz w:val="18"/>
          <w:szCs w:val="18"/>
          <w:lang w:val="en"/>
        </w:rPr>
        <w:fldChar w:fldCharType="end"/>
      </w:r>
      <w:bookmarkEnd w:id="146"/>
      <w:r w:rsidRPr="00CD79E5">
        <w:rPr>
          <w:color w:val="000000"/>
          <w:sz w:val="18"/>
          <w:szCs w:val="18"/>
          <w:lang w:val="en"/>
        </w:rPr>
        <w:t xml:space="preserve"> Attention-deficit hyperactivity disorder, predominantly inattentive type</w:t>
      </w:r>
      <w:bookmarkStart w:id="147" w:name="F90.1"/>
    </w:p>
    <w:p w14:paraId="3B4F6848" w14:textId="77777777" w:rsidR="00EE3921" w:rsidRDefault="00845D73" w:rsidP="00176CBA">
      <w:pPr>
        <w:pStyle w:val="codeline"/>
        <w:numPr>
          <w:ilvl w:val="0"/>
          <w:numId w:val="23"/>
        </w:numPr>
        <w:spacing w:before="0" w:beforeAutospacing="0" w:after="0" w:afterAutospacing="0"/>
        <w:rPr>
          <w:color w:val="000000"/>
          <w:sz w:val="18"/>
          <w:szCs w:val="18"/>
          <w:lang w:val="en"/>
        </w:rPr>
      </w:pPr>
      <w:hyperlink r:id="rId98" w:history="1">
        <w:r w:rsidR="00562508" w:rsidRPr="00EE3921">
          <w:rPr>
            <w:rStyle w:val="Hyperlink"/>
            <w:sz w:val="18"/>
            <w:szCs w:val="18"/>
            <w:lang w:val="en"/>
          </w:rPr>
          <w:t>F90.1</w:t>
        </w:r>
      </w:hyperlink>
      <w:bookmarkEnd w:id="147"/>
      <w:r w:rsidR="00562508" w:rsidRPr="00EE3921">
        <w:rPr>
          <w:color w:val="000000"/>
          <w:sz w:val="18"/>
          <w:szCs w:val="18"/>
          <w:lang w:val="en"/>
        </w:rPr>
        <w:t xml:space="preserve"> Attention-deficit hyperactivity disorder, predominantly hyperactive type</w:t>
      </w:r>
      <w:bookmarkStart w:id="148" w:name="F90.2"/>
    </w:p>
    <w:p w14:paraId="0B2D0ECD" w14:textId="77777777" w:rsidR="00EE3921" w:rsidRDefault="00845D73" w:rsidP="00176CBA">
      <w:pPr>
        <w:pStyle w:val="codeline"/>
        <w:numPr>
          <w:ilvl w:val="0"/>
          <w:numId w:val="23"/>
        </w:numPr>
        <w:spacing w:before="0" w:beforeAutospacing="0" w:after="0" w:afterAutospacing="0"/>
        <w:rPr>
          <w:color w:val="000000"/>
          <w:sz w:val="18"/>
          <w:szCs w:val="18"/>
          <w:lang w:val="en"/>
        </w:rPr>
      </w:pPr>
      <w:hyperlink r:id="rId99" w:history="1">
        <w:r w:rsidR="00562508" w:rsidRPr="00EE3921">
          <w:rPr>
            <w:rStyle w:val="Hyperlink"/>
            <w:sz w:val="18"/>
            <w:szCs w:val="18"/>
            <w:lang w:val="en"/>
          </w:rPr>
          <w:t>F90.2</w:t>
        </w:r>
      </w:hyperlink>
      <w:bookmarkEnd w:id="148"/>
      <w:r w:rsidR="00562508" w:rsidRPr="00EE3921">
        <w:rPr>
          <w:color w:val="000000"/>
          <w:sz w:val="18"/>
          <w:szCs w:val="18"/>
          <w:lang w:val="en"/>
        </w:rPr>
        <w:t xml:space="preserve"> Attention-deficit hyperactivity disorder, combined type</w:t>
      </w:r>
      <w:bookmarkStart w:id="149" w:name="F90.8"/>
    </w:p>
    <w:p w14:paraId="3FEA04E4" w14:textId="653DB3F1" w:rsidR="00562508" w:rsidRPr="00EE3921" w:rsidRDefault="00845D73" w:rsidP="00176CBA">
      <w:pPr>
        <w:pStyle w:val="codeline"/>
        <w:numPr>
          <w:ilvl w:val="0"/>
          <w:numId w:val="23"/>
        </w:numPr>
        <w:spacing w:before="0" w:beforeAutospacing="0" w:after="0" w:afterAutospacing="0"/>
        <w:rPr>
          <w:color w:val="000000"/>
          <w:sz w:val="18"/>
          <w:szCs w:val="18"/>
          <w:lang w:val="en"/>
        </w:rPr>
      </w:pPr>
      <w:hyperlink r:id="rId100" w:history="1">
        <w:r w:rsidR="00562508" w:rsidRPr="00EE3921">
          <w:rPr>
            <w:rStyle w:val="Hyperlink"/>
            <w:sz w:val="18"/>
            <w:szCs w:val="18"/>
            <w:lang w:val="en"/>
          </w:rPr>
          <w:t>F90.8</w:t>
        </w:r>
      </w:hyperlink>
      <w:bookmarkEnd w:id="149"/>
      <w:r w:rsidR="00562508" w:rsidRPr="00EE3921">
        <w:rPr>
          <w:color w:val="000000"/>
          <w:sz w:val="18"/>
          <w:szCs w:val="18"/>
          <w:lang w:val="en"/>
        </w:rPr>
        <w:t xml:space="preserve"> Attention-deficit hyperactivity disorder, other type</w:t>
      </w:r>
    </w:p>
    <w:p w14:paraId="3F7E623E" w14:textId="7C4B03F6" w:rsidR="003C3357" w:rsidRPr="00EE3921" w:rsidRDefault="00EE3921" w:rsidP="003C3357">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003C3357" w:rsidRPr="00EE3921">
        <w:rPr>
          <w:rFonts w:ascii="Times New Roman" w:eastAsia="Times New Roman" w:hAnsi="Times New Roman" w:cs="Times New Roman"/>
          <w:i/>
          <w:color w:val="000000"/>
          <w:sz w:val="18"/>
          <w:szCs w:val="18"/>
        </w:rPr>
        <w:t xml:space="preserve">Approximate Synonyms </w:t>
      </w:r>
    </w:p>
    <w:p w14:paraId="6E8BB8AA" w14:textId="049AA0DF" w:rsidR="003C3357" w:rsidRPr="00EE3921" w:rsidRDefault="00EE3921" w:rsidP="00EE3921">
      <w:pPr>
        <w:spacing w:after="0" w:line="240" w:lineRule="auto"/>
        <w:ind w:left="360"/>
        <w:rPr>
          <w:rFonts w:ascii="Times New Roman" w:eastAsia="Times New Roman" w:hAnsi="Times New Roman" w:cs="Times New Roman"/>
          <w:i/>
          <w:color w:val="000000"/>
          <w:sz w:val="18"/>
          <w:szCs w:val="18"/>
        </w:rPr>
      </w:pP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003C3357" w:rsidRPr="00EE3921">
        <w:rPr>
          <w:rFonts w:ascii="Times New Roman" w:eastAsia="Times New Roman" w:hAnsi="Times New Roman" w:cs="Times New Roman"/>
          <w:i/>
          <w:color w:val="000000"/>
          <w:sz w:val="18"/>
          <w:szCs w:val="18"/>
        </w:rPr>
        <w:t>Adhd, adult residual</w:t>
      </w:r>
    </w:p>
    <w:p w14:paraId="0138514A" w14:textId="3B1A3592" w:rsidR="003C3357" w:rsidRPr="00EE3921" w:rsidRDefault="00EE3921" w:rsidP="00EE3921">
      <w:pPr>
        <w:spacing w:after="0" w:line="240" w:lineRule="auto"/>
        <w:ind w:left="360"/>
        <w:rPr>
          <w:rFonts w:ascii="Times New Roman" w:eastAsia="Times New Roman" w:hAnsi="Times New Roman" w:cs="Times New Roman"/>
          <w:i/>
          <w:color w:val="000000"/>
          <w:sz w:val="18"/>
          <w:szCs w:val="18"/>
        </w:rPr>
      </w:pP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003C3357" w:rsidRPr="00EE3921">
        <w:rPr>
          <w:rFonts w:ascii="Times New Roman" w:eastAsia="Times New Roman" w:hAnsi="Times New Roman" w:cs="Times New Roman"/>
          <w:i/>
          <w:color w:val="000000"/>
          <w:sz w:val="18"/>
          <w:szCs w:val="18"/>
        </w:rPr>
        <w:t>Adult attention deficit hyperactivity disorder</w:t>
      </w:r>
    </w:p>
    <w:p w14:paraId="68933D5A" w14:textId="77860278" w:rsidR="003C3357" w:rsidRPr="00EE3921" w:rsidRDefault="00EE3921" w:rsidP="00EE3921">
      <w:pPr>
        <w:spacing w:after="0" w:line="240" w:lineRule="auto"/>
        <w:ind w:left="360"/>
        <w:rPr>
          <w:rFonts w:ascii="Times New Roman" w:eastAsia="Times New Roman" w:hAnsi="Times New Roman" w:cs="Times New Roman"/>
          <w:i/>
          <w:color w:val="000000"/>
          <w:sz w:val="18"/>
          <w:szCs w:val="18"/>
        </w:rPr>
      </w:pP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003C3357" w:rsidRPr="00EE3921">
        <w:rPr>
          <w:rFonts w:ascii="Times New Roman" w:eastAsia="Times New Roman" w:hAnsi="Times New Roman" w:cs="Times New Roman"/>
          <w:i/>
          <w:color w:val="000000"/>
          <w:sz w:val="18"/>
          <w:szCs w:val="18"/>
        </w:rPr>
        <w:t>Attention deficit hyperactivity disorder adult effect</w:t>
      </w:r>
    </w:p>
    <w:p w14:paraId="73A58BBF" w14:textId="6B19AD07" w:rsidR="003C3357" w:rsidRPr="00EE3921" w:rsidRDefault="00EE3921" w:rsidP="00EE3921">
      <w:pPr>
        <w:spacing w:after="0" w:line="240" w:lineRule="auto"/>
        <w:ind w:left="360"/>
        <w:rPr>
          <w:rFonts w:ascii="Times New Roman" w:eastAsia="Times New Roman" w:hAnsi="Times New Roman" w:cs="Times New Roman"/>
          <w:i/>
          <w:color w:val="000000"/>
          <w:sz w:val="18"/>
          <w:szCs w:val="18"/>
        </w:rPr>
      </w:pP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Pr="00EE3921">
        <w:rPr>
          <w:rFonts w:ascii="Times New Roman" w:eastAsia="Times New Roman" w:hAnsi="Times New Roman" w:cs="Times New Roman"/>
          <w:i/>
          <w:color w:val="000000"/>
          <w:sz w:val="18"/>
          <w:szCs w:val="18"/>
        </w:rPr>
        <w:tab/>
      </w:r>
      <w:r w:rsidR="003C3357" w:rsidRPr="00EE3921">
        <w:rPr>
          <w:rFonts w:ascii="Times New Roman" w:eastAsia="Times New Roman" w:hAnsi="Times New Roman" w:cs="Times New Roman"/>
          <w:i/>
          <w:color w:val="000000"/>
          <w:sz w:val="18"/>
          <w:szCs w:val="18"/>
        </w:rPr>
        <w:t>Residual adult attention deficit hyperactivity disorder</w:t>
      </w:r>
    </w:p>
    <w:p w14:paraId="47FDAF99" w14:textId="77777777" w:rsidR="00562508" w:rsidRPr="00CD79E5" w:rsidRDefault="00562508" w:rsidP="00EE3921">
      <w:pPr>
        <w:pStyle w:val="codeline"/>
        <w:spacing w:before="0" w:beforeAutospacing="0" w:after="0" w:afterAutospacing="0"/>
        <w:ind w:left="765"/>
        <w:rPr>
          <w:color w:val="000000"/>
          <w:sz w:val="18"/>
          <w:szCs w:val="18"/>
          <w:lang w:val="en"/>
        </w:rPr>
      </w:pPr>
    </w:p>
    <w:bookmarkStart w:id="150" w:name="F90.9"/>
    <w:p w14:paraId="0FCA761F" w14:textId="4B4C18E9" w:rsidR="00562508" w:rsidRPr="00CD79E5" w:rsidRDefault="00562508" w:rsidP="00176CBA">
      <w:pPr>
        <w:pStyle w:val="codeline"/>
        <w:numPr>
          <w:ilvl w:val="0"/>
          <w:numId w:val="24"/>
        </w:numPr>
        <w:spacing w:before="0" w:beforeAutospacing="0" w:after="0" w:afterAutospacing="0"/>
        <w:rPr>
          <w:color w:val="000000"/>
          <w:sz w:val="18"/>
          <w:szCs w:val="18"/>
          <w:lang w:val="en"/>
        </w:rPr>
      </w:pPr>
      <w:r w:rsidRPr="00CD79E5">
        <w:rPr>
          <w:color w:val="000000"/>
          <w:sz w:val="18"/>
          <w:szCs w:val="18"/>
          <w:lang w:val="en"/>
        </w:rPr>
        <w:fldChar w:fldCharType="begin"/>
      </w:r>
      <w:r w:rsidRPr="00CD79E5">
        <w:rPr>
          <w:color w:val="000000"/>
          <w:sz w:val="18"/>
          <w:szCs w:val="18"/>
          <w:lang w:val="en"/>
        </w:rPr>
        <w:instrText xml:space="preserve"> HYPERLINK "https://www.icd10data.com/ICD10CM/Codes/F01-F99/F90-F98/F90-/F90.9" </w:instrText>
      </w:r>
      <w:r w:rsidRPr="00CD79E5">
        <w:rPr>
          <w:color w:val="000000"/>
          <w:sz w:val="18"/>
          <w:szCs w:val="18"/>
          <w:lang w:val="en"/>
        </w:rPr>
        <w:fldChar w:fldCharType="separate"/>
      </w:r>
      <w:r w:rsidRPr="00CD79E5">
        <w:rPr>
          <w:rStyle w:val="Hyperlink"/>
          <w:sz w:val="18"/>
          <w:szCs w:val="18"/>
          <w:lang w:val="en"/>
        </w:rPr>
        <w:t>F90.9</w:t>
      </w:r>
      <w:r w:rsidRPr="00CD79E5">
        <w:rPr>
          <w:color w:val="000000"/>
          <w:sz w:val="18"/>
          <w:szCs w:val="18"/>
          <w:lang w:val="en"/>
        </w:rPr>
        <w:fldChar w:fldCharType="end"/>
      </w:r>
      <w:bookmarkEnd w:id="150"/>
      <w:r w:rsidRPr="00CD79E5">
        <w:rPr>
          <w:color w:val="000000"/>
          <w:sz w:val="18"/>
          <w:szCs w:val="18"/>
          <w:lang w:val="en"/>
        </w:rPr>
        <w:t xml:space="preserve"> Attention-deficit hyperactivity disorder, unspecified type</w:t>
      </w:r>
    </w:p>
    <w:p w14:paraId="239E968D" w14:textId="77777777" w:rsidR="00562508" w:rsidRPr="00CD79E5" w:rsidRDefault="00562508" w:rsidP="003C3357">
      <w:pPr>
        <w:spacing w:after="0" w:line="240" w:lineRule="auto"/>
        <w:ind w:left="720"/>
        <w:rPr>
          <w:rFonts w:ascii="Times New Roman" w:eastAsia="Times New Roman" w:hAnsi="Times New Roman" w:cs="Times New Roman"/>
          <w:color w:val="000000"/>
          <w:sz w:val="18"/>
          <w:szCs w:val="18"/>
        </w:rPr>
      </w:pPr>
    </w:p>
    <w:p w14:paraId="4597F765" w14:textId="01187446" w:rsidR="00562508" w:rsidRP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1" w:history="1">
        <w:r w:rsidR="00562508" w:rsidRPr="00CD79E5">
          <w:rPr>
            <w:rFonts w:ascii="Times New Roman" w:eastAsia="Times New Roman" w:hAnsi="Times New Roman" w:cs="Times New Roman"/>
            <w:color w:val="0000FF"/>
            <w:sz w:val="18"/>
            <w:szCs w:val="18"/>
            <w:u w:val="single"/>
          </w:rPr>
          <w:t>F91</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rPr>
        <w:t xml:space="preserve">Conduct disorders </w:t>
      </w:r>
    </w:p>
    <w:p w14:paraId="3799AE06" w14:textId="3C1EE63F" w:rsidR="00562508" w:rsidRP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2" w:history="1">
        <w:r w:rsidR="00562508" w:rsidRPr="00CD79E5">
          <w:rPr>
            <w:rFonts w:ascii="Times New Roman" w:eastAsia="Times New Roman" w:hAnsi="Times New Roman" w:cs="Times New Roman"/>
            <w:color w:val="0000FF"/>
            <w:sz w:val="18"/>
            <w:szCs w:val="18"/>
            <w:u w:val="single"/>
          </w:rPr>
          <w:t>F93</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rPr>
        <w:t xml:space="preserve">Emotional disorders with onset specific to childhood </w:t>
      </w:r>
    </w:p>
    <w:p w14:paraId="65EE8F0B" w14:textId="39898C27" w:rsidR="00562508" w:rsidRP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3" w:history="1">
        <w:r w:rsidR="00562508" w:rsidRPr="00CD79E5">
          <w:rPr>
            <w:rFonts w:ascii="Times New Roman" w:eastAsia="Times New Roman" w:hAnsi="Times New Roman" w:cs="Times New Roman"/>
            <w:color w:val="0000FF"/>
            <w:sz w:val="18"/>
            <w:szCs w:val="18"/>
            <w:u w:val="single"/>
          </w:rPr>
          <w:t>F94</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rPr>
        <w:t xml:space="preserve">Disorders of social functioning with onset specific to childhood and adolescence </w:t>
      </w:r>
    </w:p>
    <w:p w14:paraId="70518038" w14:textId="22AE12D8" w:rsidR="00562508" w:rsidRP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4" w:history="1">
        <w:r w:rsidR="00562508" w:rsidRPr="00CD79E5">
          <w:rPr>
            <w:rFonts w:ascii="Times New Roman" w:eastAsia="Times New Roman" w:hAnsi="Times New Roman" w:cs="Times New Roman"/>
            <w:color w:val="0000FF"/>
            <w:sz w:val="18"/>
            <w:szCs w:val="18"/>
            <w:u w:val="single"/>
          </w:rPr>
          <w:t>F95</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rPr>
        <w:t xml:space="preserve">Tic disorder </w:t>
      </w:r>
    </w:p>
    <w:p w14:paraId="7174C875" w14:textId="77777777" w:rsid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5" w:history="1">
        <w:r w:rsidR="00562508" w:rsidRPr="00CD79E5">
          <w:rPr>
            <w:rFonts w:ascii="Times New Roman" w:eastAsia="Times New Roman" w:hAnsi="Times New Roman" w:cs="Times New Roman"/>
            <w:color w:val="0000FF"/>
            <w:sz w:val="18"/>
            <w:szCs w:val="18"/>
            <w:u w:val="single"/>
          </w:rPr>
          <w:t>F98</w:t>
        </w:r>
      </w:hyperlink>
      <w:r w:rsidR="00562508" w:rsidRPr="00CD79E5">
        <w:rPr>
          <w:rFonts w:ascii="Times New Roman" w:eastAsia="Times New Roman" w:hAnsi="Times New Roman" w:cs="Times New Roman"/>
          <w:color w:val="000000"/>
          <w:sz w:val="18"/>
          <w:szCs w:val="18"/>
        </w:rPr>
        <w:t xml:space="preserve"> </w:t>
      </w:r>
      <w:r w:rsidR="00562508" w:rsidRPr="007467A6">
        <w:rPr>
          <w:rFonts w:ascii="Times New Roman" w:eastAsia="Times New Roman" w:hAnsi="Times New Roman" w:cs="Times New Roman"/>
          <w:color w:val="000000"/>
          <w:sz w:val="18"/>
          <w:szCs w:val="18"/>
        </w:rPr>
        <w:t xml:space="preserve">Other behavioral and emotional disorders with onset usually occurring in childhood and adolescence </w:t>
      </w:r>
    </w:p>
    <w:p w14:paraId="3FA14220" w14:textId="259DC711" w:rsidR="00BF2142" w:rsidRPr="007467A6" w:rsidRDefault="00845D73" w:rsidP="00176CBA">
      <w:pPr>
        <w:numPr>
          <w:ilvl w:val="0"/>
          <w:numId w:val="9"/>
        </w:numPr>
        <w:spacing w:after="0" w:line="240" w:lineRule="auto"/>
        <w:rPr>
          <w:rFonts w:ascii="Times New Roman" w:eastAsia="Times New Roman" w:hAnsi="Times New Roman" w:cs="Times New Roman"/>
          <w:color w:val="000000"/>
          <w:sz w:val="18"/>
          <w:szCs w:val="18"/>
        </w:rPr>
      </w:pPr>
      <w:hyperlink r:id="rId106" w:history="1">
        <w:r w:rsidR="00BF2142" w:rsidRPr="007467A6">
          <w:rPr>
            <w:rFonts w:ascii="Times New Roman" w:eastAsia="Times New Roman" w:hAnsi="Times New Roman" w:cs="Times New Roman"/>
            <w:color w:val="0000FF"/>
            <w:sz w:val="18"/>
            <w:szCs w:val="18"/>
            <w:u w:val="single"/>
          </w:rPr>
          <w:t>F99-F99</w:t>
        </w:r>
      </w:hyperlink>
      <w:r w:rsidR="00BF2142" w:rsidRPr="007467A6">
        <w:rPr>
          <w:rFonts w:ascii="Times New Roman" w:eastAsia="Times New Roman" w:hAnsi="Times New Roman" w:cs="Times New Roman"/>
          <w:color w:val="000000"/>
          <w:sz w:val="18"/>
          <w:szCs w:val="18"/>
        </w:rPr>
        <w:t xml:space="preserve"> Unspecified mental disorder</w:t>
      </w:r>
    </w:p>
    <w:p w14:paraId="712613F2" w14:textId="77777777" w:rsidR="00BF2142" w:rsidRPr="00CD79E5" w:rsidRDefault="00BF2142" w:rsidP="003C3357">
      <w:pPr>
        <w:autoSpaceDE w:val="0"/>
        <w:autoSpaceDN w:val="0"/>
        <w:adjustRightInd w:val="0"/>
        <w:spacing w:after="0" w:line="240" w:lineRule="auto"/>
        <w:jc w:val="both"/>
        <w:rPr>
          <w:rFonts w:ascii="Times New Roman" w:hAnsi="Times New Roman" w:cs="Times New Roman"/>
          <w:color w:val="000000"/>
          <w:sz w:val="18"/>
          <w:szCs w:val="18"/>
        </w:rPr>
      </w:pPr>
    </w:p>
    <w:p w14:paraId="46426063" w14:textId="77777777" w:rsidR="00544489" w:rsidRPr="00CD79E5" w:rsidRDefault="00544489" w:rsidP="003C3357">
      <w:pPr>
        <w:spacing w:after="0" w:line="240" w:lineRule="auto"/>
        <w:rPr>
          <w:rFonts w:ascii="Times New Roman" w:hAnsi="Times New Roman" w:cs="Times New Roman"/>
          <w:color w:val="000000"/>
          <w:sz w:val="18"/>
          <w:szCs w:val="18"/>
        </w:rPr>
      </w:pPr>
    </w:p>
    <w:p w14:paraId="7B789FE9" w14:textId="692C41DC" w:rsidR="00544489" w:rsidRDefault="00544489" w:rsidP="003C3357">
      <w:pPr>
        <w:spacing w:after="0" w:line="240" w:lineRule="auto"/>
        <w:rPr>
          <w:rFonts w:ascii="Times New Roman" w:hAnsi="Times New Roman" w:cs="Times New Roman"/>
          <w:sz w:val="18"/>
          <w:szCs w:val="18"/>
        </w:rPr>
      </w:pPr>
    </w:p>
    <w:p w14:paraId="61E78769" w14:textId="0A42B5F8" w:rsidR="00675711" w:rsidRDefault="00675711" w:rsidP="003C3357">
      <w:pPr>
        <w:spacing w:after="0" w:line="240" w:lineRule="auto"/>
        <w:rPr>
          <w:rFonts w:ascii="Times New Roman" w:hAnsi="Times New Roman" w:cs="Times New Roman"/>
          <w:sz w:val="18"/>
          <w:szCs w:val="18"/>
        </w:rPr>
      </w:pPr>
    </w:p>
    <w:p w14:paraId="3C4B9102" w14:textId="3A06D01F" w:rsidR="00675711" w:rsidRDefault="00675711" w:rsidP="003C3357">
      <w:pPr>
        <w:spacing w:after="0" w:line="240" w:lineRule="auto"/>
        <w:rPr>
          <w:rFonts w:ascii="Times New Roman" w:hAnsi="Times New Roman" w:cs="Times New Roman"/>
          <w:sz w:val="18"/>
          <w:szCs w:val="18"/>
        </w:rPr>
      </w:pPr>
    </w:p>
    <w:p w14:paraId="326AF94C" w14:textId="4CEAAFC0" w:rsidR="00675711" w:rsidRDefault="00675711" w:rsidP="003C3357">
      <w:pPr>
        <w:spacing w:after="0" w:line="240" w:lineRule="auto"/>
        <w:rPr>
          <w:rFonts w:ascii="Times New Roman" w:hAnsi="Times New Roman" w:cs="Times New Roman"/>
          <w:sz w:val="18"/>
          <w:szCs w:val="18"/>
        </w:rPr>
      </w:pPr>
    </w:p>
    <w:p w14:paraId="62653C1A" w14:textId="60BFAC1A" w:rsidR="00675711" w:rsidRDefault="00675711" w:rsidP="003C3357">
      <w:pPr>
        <w:spacing w:after="0" w:line="240" w:lineRule="auto"/>
        <w:rPr>
          <w:rFonts w:ascii="Times New Roman" w:hAnsi="Times New Roman" w:cs="Times New Roman"/>
          <w:sz w:val="18"/>
          <w:szCs w:val="18"/>
        </w:rPr>
      </w:pPr>
    </w:p>
    <w:p w14:paraId="343A488C" w14:textId="3AFDFA4D" w:rsidR="00675711" w:rsidRDefault="00675711" w:rsidP="003C3357">
      <w:pPr>
        <w:spacing w:after="0" w:line="240" w:lineRule="auto"/>
        <w:rPr>
          <w:rFonts w:ascii="Times New Roman" w:hAnsi="Times New Roman" w:cs="Times New Roman"/>
          <w:sz w:val="18"/>
          <w:szCs w:val="18"/>
        </w:rPr>
      </w:pPr>
    </w:p>
    <w:p w14:paraId="3C7834D7" w14:textId="6A8FDFEA" w:rsidR="00675711" w:rsidRDefault="00675711" w:rsidP="003C3357">
      <w:pPr>
        <w:spacing w:after="0" w:line="240" w:lineRule="auto"/>
        <w:rPr>
          <w:rFonts w:ascii="Times New Roman" w:hAnsi="Times New Roman" w:cs="Times New Roman"/>
          <w:sz w:val="18"/>
          <w:szCs w:val="18"/>
        </w:rPr>
      </w:pPr>
    </w:p>
    <w:p w14:paraId="2C8DFC9C" w14:textId="5E20B606" w:rsidR="00675711" w:rsidRDefault="00675711" w:rsidP="003C3357">
      <w:pPr>
        <w:spacing w:after="0" w:line="240" w:lineRule="auto"/>
        <w:rPr>
          <w:rFonts w:ascii="Times New Roman" w:hAnsi="Times New Roman" w:cs="Times New Roman"/>
          <w:sz w:val="18"/>
          <w:szCs w:val="18"/>
        </w:rPr>
      </w:pPr>
    </w:p>
    <w:p w14:paraId="27F3FDB7" w14:textId="565920C8" w:rsidR="00675711" w:rsidRDefault="00675711" w:rsidP="003C3357">
      <w:pPr>
        <w:spacing w:after="0" w:line="240" w:lineRule="auto"/>
        <w:rPr>
          <w:rFonts w:ascii="Times New Roman" w:hAnsi="Times New Roman" w:cs="Times New Roman"/>
          <w:sz w:val="18"/>
          <w:szCs w:val="18"/>
        </w:rPr>
      </w:pPr>
    </w:p>
    <w:p w14:paraId="344B878D" w14:textId="509BFF78" w:rsidR="00675711" w:rsidRDefault="00675711" w:rsidP="003C3357">
      <w:pPr>
        <w:spacing w:after="0" w:line="240" w:lineRule="auto"/>
        <w:rPr>
          <w:rFonts w:ascii="Times New Roman" w:hAnsi="Times New Roman" w:cs="Times New Roman"/>
          <w:sz w:val="18"/>
          <w:szCs w:val="18"/>
        </w:rPr>
      </w:pPr>
    </w:p>
    <w:p w14:paraId="0BA470DE" w14:textId="3E8AB90F" w:rsidR="00675711" w:rsidRDefault="00675711" w:rsidP="003C3357">
      <w:pPr>
        <w:spacing w:after="0" w:line="240" w:lineRule="auto"/>
        <w:rPr>
          <w:rFonts w:ascii="Times New Roman" w:hAnsi="Times New Roman" w:cs="Times New Roman"/>
          <w:sz w:val="18"/>
          <w:szCs w:val="18"/>
        </w:rPr>
      </w:pPr>
    </w:p>
    <w:p w14:paraId="6AEA4811" w14:textId="38DBA94A" w:rsidR="00675711" w:rsidRDefault="00675711" w:rsidP="003C3357">
      <w:pPr>
        <w:spacing w:after="0" w:line="240" w:lineRule="auto"/>
        <w:rPr>
          <w:rFonts w:ascii="Times New Roman" w:hAnsi="Times New Roman" w:cs="Times New Roman"/>
          <w:sz w:val="18"/>
          <w:szCs w:val="18"/>
        </w:rPr>
      </w:pPr>
    </w:p>
    <w:p w14:paraId="557E9560" w14:textId="370D2BEB" w:rsidR="00675711" w:rsidRDefault="00675711" w:rsidP="003C3357">
      <w:pPr>
        <w:spacing w:after="0" w:line="240" w:lineRule="auto"/>
        <w:rPr>
          <w:rFonts w:cstheme="minorHAnsi"/>
          <w:sz w:val="32"/>
          <w:szCs w:val="32"/>
        </w:rPr>
      </w:pPr>
      <w:r>
        <w:rPr>
          <w:rFonts w:cstheme="minorHAnsi"/>
          <w:sz w:val="32"/>
          <w:szCs w:val="32"/>
        </w:rPr>
        <w:t xml:space="preserve">Prilog </w:t>
      </w:r>
      <w:r w:rsidR="003F6F61">
        <w:rPr>
          <w:rFonts w:cstheme="minorHAnsi"/>
          <w:sz w:val="32"/>
          <w:szCs w:val="32"/>
        </w:rPr>
        <w:t>2</w:t>
      </w:r>
      <w:r>
        <w:rPr>
          <w:rFonts w:cstheme="minorHAnsi"/>
          <w:sz w:val="32"/>
          <w:szCs w:val="32"/>
        </w:rPr>
        <w:t>.</w:t>
      </w:r>
    </w:p>
    <w:p w14:paraId="39B78C04" w14:textId="518341A8" w:rsidR="00675711" w:rsidRDefault="00675711" w:rsidP="00675711">
      <w:pPr>
        <w:spacing w:after="0" w:line="240" w:lineRule="auto"/>
        <w:jc w:val="both"/>
        <w:rPr>
          <w:rFonts w:cstheme="minorHAnsi"/>
          <w:sz w:val="32"/>
          <w:szCs w:val="32"/>
        </w:rPr>
      </w:pPr>
    </w:p>
    <w:p w14:paraId="2CD5C353" w14:textId="53F3F73A" w:rsidR="00675711" w:rsidRDefault="00675711" w:rsidP="001A3C0E">
      <w:pPr>
        <w:shd w:val="clear" w:color="auto" w:fill="D9D9D9" w:themeFill="background1" w:themeFillShade="D9"/>
        <w:spacing w:after="0"/>
        <w:jc w:val="both"/>
        <w:rPr>
          <w:rFonts w:cstheme="minorHAnsi"/>
          <w:b/>
          <w:lang w:val="sr-Latn-RS"/>
        </w:rPr>
      </w:pPr>
      <w:r>
        <w:rPr>
          <w:rFonts w:cstheme="minorHAnsi"/>
          <w:b/>
          <w:lang w:val="sr-Latn-RS"/>
        </w:rPr>
        <w:t>SOCIJALNA KOGNICIJA</w:t>
      </w:r>
    </w:p>
    <w:p w14:paraId="51604E4D" w14:textId="77777777" w:rsidR="00675711" w:rsidRPr="00675711" w:rsidRDefault="00675711" w:rsidP="001A3C0E">
      <w:pPr>
        <w:spacing w:after="0"/>
        <w:jc w:val="both"/>
        <w:rPr>
          <w:rFonts w:cstheme="minorHAnsi"/>
          <w:b/>
          <w:lang w:val="sr-Latn-RS"/>
        </w:rPr>
      </w:pPr>
    </w:p>
    <w:p w14:paraId="1FB312AF" w14:textId="77777777" w:rsidR="00675711" w:rsidRPr="001A3C0E" w:rsidRDefault="00675711" w:rsidP="001A3C0E">
      <w:pPr>
        <w:spacing w:after="0"/>
        <w:jc w:val="center"/>
        <w:rPr>
          <w:rFonts w:cstheme="minorHAnsi"/>
          <w:i/>
        </w:rPr>
      </w:pPr>
      <w:r w:rsidRPr="001A3C0E">
        <w:rPr>
          <w:rFonts w:cstheme="minorHAnsi"/>
          <w:i/>
        </w:rPr>
        <w:t>Od zrele funkcije prema njenom razvoju</w:t>
      </w:r>
    </w:p>
    <w:p w14:paraId="31748D81" w14:textId="77777777" w:rsidR="001A3C0E" w:rsidRDefault="001A3C0E" w:rsidP="001A3C0E">
      <w:pPr>
        <w:spacing w:after="0"/>
        <w:jc w:val="both"/>
        <w:rPr>
          <w:rFonts w:cstheme="minorHAnsi"/>
        </w:rPr>
      </w:pPr>
    </w:p>
    <w:p w14:paraId="33E07AA6" w14:textId="2C0F6BD5" w:rsidR="00675711" w:rsidRDefault="00675711" w:rsidP="001A3C0E">
      <w:pPr>
        <w:spacing w:after="0"/>
        <w:jc w:val="both"/>
        <w:rPr>
          <w:rFonts w:cstheme="minorHAnsi"/>
        </w:rPr>
      </w:pPr>
      <w:r w:rsidRPr="00675711">
        <w:rPr>
          <w:rFonts w:cstheme="minorHAnsi"/>
        </w:rPr>
        <w:t>Pojmom socijalne kognicije danas obuhvatamo sve ono što smatramo jezgrom socijalnog ponašanja</w:t>
      </w:r>
      <w:r w:rsidR="001A3C0E">
        <w:rPr>
          <w:rFonts w:cstheme="minorHAnsi"/>
        </w:rPr>
        <w:t>.</w:t>
      </w:r>
      <w:r w:rsidRPr="00675711">
        <w:rPr>
          <w:rFonts w:cstheme="minorHAnsi"/>
        </w:rPr>
        <w:t xml:space="preserve"> Može se definisati kao sposobnost formiranja reprezentacija odnosa između sebe i drugih, kao i fleksibilno korišćenje tih reprezentacija u usmeravanju (svog) socijalnog ponašanja (Adolphs, 1999</w:t>
      </w:r>
      <w:proofErr w:type="gramStart"/>
      <w:r w:rsidRPr="00675711">
        <w:rPr>
          <w:rFonts w:cstheme="minorHAnsi"/>
        </w:rPr>
        <w:t>) ;</w:t>
      </w:r>
      <w:proofErr w:type="gramEnd"/>
      <w:r w:rsidRPr="00675711">
        <w:rPr>
          <w:rFonts w:cstheme="minorHAnsi"/>
        </w:rPr>
        <w:t xml:space="preserve"> neki drugi će jednostavno reći da je to „sposobnost da se razumeju drugu ljudi“ (Striano, 2006). U svakom slučaju, reč je o skupu mentalnih procesa koji obuhvataju sposobnost percepcije namera i dispozicija drugih i koji čine osnovu socijalnih interakcija (Brothers, 1990). U prethodnim definicijama važno je zapaziti da u okviru onoga što obuhvatamo konceptom socijalne kognicije možemo razdvojiti receptivnu/gnostičku komponentu (na primer, socijalna percepcija, „teorija </w:t>
      </w:r>
      <w:proofErr w:type="gramStart"/>
      <w:r w:rsidRPr="00675711">
        <w:rPr>
          <w:rFonts w:cstheme="minorHAnsi"/>
        </w:rPr>
        <w:t>uma“</w:t>
      </w:r>
      <w:proofErr w:type="gramEnd"/>
      <w:r w:rsidRPr="00675711">
        <w:rPr>
          <w:rFonts w:cstheme="minorHAnsi"/>
        </w:rPr>
        <w:t xml:space="preserve">, atribucioni stil i sl.) od akcione (ponašanje u interakciji); posebno razmatranje ova dva domena </w:t>
      </w:r>
      <w:r w:rsidR="00AE6BE0">
        <w:rPr>
          <w:rFonts w:cstheme="minorHAnsi"/>
        </w:rPr>
        <w:t>moglo bi biti</w:t>
      </w:r>
      <w:r w:rsidRPr="00675711">
        <w:rPr>
          <w:rFonts w:cstheme="minorHAnsi"/>
        </w:rPr>
        <w:t xml:space="preserve"> naročito značajno u  preciziranju njihove neurobiološke osnove.</w:t>
      </w:r>
    </w:p>
    <w:p w14:paraId="4F983AAF" w14:textId="77777777" w:rsidR="001A3C0E" w:rsidRPr="00675711" w:rsidRDefault="001A3C0E" w:rsidP="001A3C0E">
      <w:pPr>
        <w:spacing w:after="0"/>
        <w:jc w:val="both"/>
        <w:rPr>
          <w:rFonts w:cstheme="minorHAnsi"/>
        </w:rPr>
      </w:pPr>
    </w:p>
    <w:p w14:paraId="45CDF930" w14:textId="1EF620E8" w:rsidR="00675711" w:rsidRDefault="00675711" w:rsidP="001A3C0E">
      <w:pPr>
        <w:spacing w:after="0"/>
        <w:jc w:val="both"/>
        <w:rPr>
          <w:rFonts w:cstheme="minorHAnsi"/>
        </w:rPr>
      </w:pPr>
      <w:r w:rsidRPr="00675711">
        <w:rPr>
          <w:rFonts w:cstheme="minorHAnsi"/>
        </w:rPr>
        <w:t xml:space="preserve">Osnovni razlog za izdvajanje socijalne od drugih aspekata kognicije leži u davno prepoznatoj činjenici da je povezanost između njih u najmanju ruku skromna. </w:t>
      </w:r>
      <w:r w:rsidR="00806FAD">
        <w:rPr>
          <w:rFonts w:cstheme="minorHAnsi"/>
        </w:rPr>
        <w:t>Zaista,</w:t>
      </w:r>
      <w:r w:rsidRPr="00675711">
        <w:rPr>
          <w:rFonts w:cstheme="minorHAnsi"/>
        </w:rPr>
        <w:t xml:space="preserve"> i </w:t>
      </w:r>
      <w:r w:rsidR="00806FAD">
        <w:rPr>
          <w:rFonts w:cstheme="minorHAnsi"/>
        </w:rPr>
        <w:t>u</w:t>
      </w:r>
      <w:r w:rsidRPr="00675711">
        <w:rPr>
          <w:rFonts w:cstheme="minorHAnsi"/>
        </w:rPr>
        <w:t xml:space="preserve"> svakodnevno</w:t>
      </w:r>
      <w:r w:rsidR="00806FAD">
        <w:rPr>
          <w:rFonts w:cstheme="minorHAnsi"/>
        </w:rPr>
        <w:t>m</w:t>
      </w:r>
      <w:r w:rsidRPr="00675711">
        <w:rPr>
          <w:rFonts w:cstheme="minorHAnsi"/>
        </w:rPr>
        <w:t xml:space="preserve"> život</w:t>
      </w:r>
      <w:r w:rsidR="00806FAD">
        <w:rPr>
          <w:rFonts w:cstheme="minorHAnsi"/>
        </w:rPr>
        <w:t>u</w:t>
      </w:r>
      <w:r w:rsidRPr="00675711">
        <w:rPr>
          <w:rFonts w:cstheme="minorHAnsi"/>
        </w:rPr>
        <w:t xml:space="preserve"> često nalazimo da je neko „toliko sposoban, a nevešt sa </w:t>
      </w:r>
      <w:proofErr w:type="gramStart"/>
      <w:r w:rsidRPr="00675711">
        <w:rPr>
          <w:rFonts w:cstheme="minorHAnsi"/>
        </w:rPr>
        <w:t>ljudima“</w:t>
      </w:r>
      <w:proofErr w:type="gramEnd"/>
      <w:r w:rsidRPr="00675711">
        <w:rPr>
          <w:rFonts w:cstheme="minorHAnsi"/>
        </w:rPr>
        <w:t xml:space="preserve">. </w:t>
      </w:r>
      <w:r w:rsidR="00806FAD">
        <w:rPr>
          <w:rFonts w:cstheme="minorHAnsi"/>
        </w:rPr>
        <w:t xml:space="preserve"> N</w:t>
      </w:r>
      <w:r w:rsidRPr="00675711">
        <w:rPr>
          <w:rFonts w:cstheme="minorHAnsi"/>
        </w:rPr>
        <w:t>alazi koje nam daju kliničke studije</w:t>
      </w:r>
      <w:r w:rsidR="001A3C0E">
        <w:rPr>
          <w:rFonts w:cstheme="minorHAnsi"/>
        </w:rPr>
        <w:t xml:space="preserve"> </w:t>
      </w:r>
      <w:r w:rsidRPr="00675711">
        <w:rPr>
          <w:rFonts w:cstheme="minorHAnsi"/>
        </w:rPr>
        <w:t>mnogo ubedljivije govore o relativnoj nezavisnosti</w:t>
      </w:r>
      <w:r w:rsidR="00806FAD">
        <w:rPr>
          <w:rFonts w:cstheme="minorHAnsi"/>
        </w:rPr>
        <w:t xml:space="preserve"> </w:t>
      </w:r>
      <w:r w:rsidR="007301E9">
        <w:rPr>
          <w:rFonts w:cstheme="minorHAnsi"/>
        </w:rPr>
        <w:t xml:space="preserve">onoga što čini podlogu </w:t>
      </w:r>
      <w:r w:rsidR="00806FAD">
        <w:rPr>
          <w:rFonts w:cstheme="minorHAnsi"/>
        </w:rPr>
        <w:t>socijaln</w:t>
      </w:r>
      <w:r w:rsidR="007301E9">
        <w:rPr>
          <w:rFonts w:cstheme="minorHAnsi"/>
        </w:rPr>
        <w:t>og</w:t>
      </w:r>
      <w:r w:rsidR="00806FAD">
        <w:rPr>
          <w:rFonts w:cstheme="minorHAnsi"/>
        </w:rPr>
        <w:t xml:space="preserve"> </w:t>
      </w:r>
      <w:r w:rsidR="007301E9">
        <w:rPr>
          <w:rFonts w:cstheme="minorHAnsi"/>
        </w:rPr>
        <w:t xml:space="preserve">ponašanja </w:t>
      </w:r>
      <w:r w:rsidR="00806FAD">
        <w:rPr>
          <w:rFonts w:cstheme="minorHAnsi"/>
        </w:rPr>
        <w:t xml:space="preserve">od drugih </w:t>
      </w:r>
      <w:r w:rsidR="007301E9">
        <w:rPr>
          <w:rFonts w:cstheme="minorHAnsi"/>
        </w:rPr>
        <w:t>domena kognitivne obrade</w:t>
      </w:r>
      <w:r w:rsidRPr="00675711">
        <w:rPr>
          <w:rFonts w:cstheme="minorHAnsi"/>
        </w:rPr>
        <w:t xml:space="preserve">. </w:t>
      </w:r>
      <w:r w:rsidR="007301E9">
        <w:rPr>
          <w:rFonts w:cstheme="minorHAnsi"/>
        </w:rPr>
        <w:t>P</w:t>
      </w:r>
      <w:r w:rsidRPr="00675711">
        <w:rPr>
          <w:rFonts w:cstheme="minorHAnsi"/>
        </w:rPr>
        <w:t>rimer</w:t>
      </w:r>
      <w:r w:rsidR="007301E9">
        <w:rPr>
          <w:rFonts w:cstheme="minorHAnsi"/>
        </w:rPr>
        <w:t xml:space="preserve"> može biti</w:t>
      </w:r>
      <w:r w:rsidRPr="00675711">
        <w:rPr>
          <w:rFonts w:cstheme="minorHAnsi"/>
        </w:rPr>
        <w:t xml:space="preserve"> </w:t>
      </w:r>
      <w:r w:rsidR="001A3C0E">
        <w:rPr>
          <w:rFonts w:cstheme="minorHAnsi"/>
        </w:rPr>
        <w:t xml:space="preserve">dobro poznata </w:t>
      </w:r>
      <w:r w:rsidRPr="00675711">
        <w:rPr>
          <w:rFonts w:cstheme="minorHAnsi"/>
        </w:rPr>
        <w:t xml:space="preserve">disocijacija između oštećenog socijalnog ponašanja pacijenata sa orbitofrontalnim ozledama i relativne očuvanosti njihovog jezika, pamćenja ili inteligencije (kada se procenjuje testovima). </w:t>
      </w:r>
      <w:r w:rsidR="001A3C0E">
        <w:rPr>
          <w:rFonts w:cstheme="minorHAnsi"/>
        </w:rPr>
        <w:t xml:space="preserve">Značajne efekte na socijalnu komunikaciju </w:t>
      </w:r>
      <w:r w:rsidR="007301E9">
        <w:rPr>
          <w:rFonts w:cstheme="minorHAnsi"/>
        </w:rPr>
        <w:t>može imati</w:t>
      </w:r>
      <w:r w:rsidR="001A3C0E">
        <w:rPr>
          <w:rFonts w:cstheme="minorHAnsi"/>
        </w:rPr>
        <w:t xml:space="preserve"> i prozopagnozija</w:t>
      </w:r>
      <w:r w:rsidRPr="00675711">
        <w:rPr>
          <w:rFonts w:cstheme="minorHAnsi"/>
        </w:rPr>
        <w:t xml:space="preserve"> </w:t>
      </w:r>
      <w:r w:rsidR="001A3C0E">
        <w:rPr>
          <w:rFonts w:cstheme="minorHAnsi"/>
        </w:rPr>
        <w:t>(</w:t>
      </w:r>
      <w:r w:rsidRPr="00675711">
        <w:rPr>
          <w:rFonts w:cstheme="minorHAnsi"/>
        </w:rPr>
        <w:t>nesposobnost pacijenta da prepoznaje lica</w:t>
      </w:r>
      <w:r w:rsidR="001A3C0E">
        <w:rPr>
          <w:rFonts w:cstheme="minorHAnsi"/>
        </w:rPr>
        <w:t xml:space="preserve">), koja se disocira od </w:t>
      </w:r>
      <w:r w:rsidRPr="00675711">
        <w:rPr>
          <w:rFonts w:cstheme="minorHAnsi"/>
        </w:rPr>
        <w:t>primeren</w:t>
      </w:r>
      <w:r w:rsidR="001A3C0E">
        <w:rPr>
          <w:rFonts w:cstheme="minorHAnsi"/>
        </w:rPr>
        <w:t>e</w:t>
      </w:r>
      <w:r w:rsidRPr="00675711">
        <w:rPr>
          <w:rFonts w:cstheme="minorHAnsi"/>
        </w:rPr>
        <w:t xml:space="preserve"> obrad</w:t>
      </w:r>
      <w:r w:rsidR="001A3C0E">
        <w:rPr>
          <w:rFonts w:cstheme="minorHAnsi"/>
        </w:rPr>
        <w:t>e</w:t>
      </w:r>
      <w:r w:rsidRPr="00675711">
        <w:rPr>
          <w:rFonts w:cstheme="minorHAnsi"/>
        </w:rPr>
        <w:t xml:space="preserve"> </w:t>
      </w:r>
      <w:r w:rsidR="00C7007B">
        <w:rPr>
          <w:rFonts w:cstheme="minorHAnsi"/>
        </w:rPr>
        <w:t xml:space="preserve">drugih ‘kategorija’ </w:t>
      </w:r>
      <w:r w:rsidR="001A3C0E">
        <w:rPr>
          <w:rFonts w:cstheme="minorHAnsi"/>
        </w:rPr>
        <w:t xml:space="preserve">vizuelnih </w:t>
      </w:r>
      <w:r w:rsidRPr="00675711">
        <w:rPr>
          <w:rFonts w:cstheme="minorHAnsi"/>
        </w:rPr>
        <w:t xml:space="preserve">podataka </w:t>
      </w:r>
      <w:r w:rsidR="00C7007B">
        <w:rPr>
          <w:rFonts w:cstheme="minorHAnsi"/>
        </w:rPr>
        <w:t xml:space="preserve">(odnosno, onih </w:t>
      </w:r>
      <w:r w:rsidRPr="00675711">
        <w:rPr>
          <w:rFonts w:cstheme="minorHAnsi"/>
        </w:rPr>
        <w:t>koji nisu „</w:t>
      </w:r>
      <w:proofErr w:type="gramStart"/>
      <w:r w:rsidRPr="00675711">
        <w:rPr>
          <w:rFonts w:cstheme="minorHAnsi"/>
        </w:rPr>
        <w:t>socijalni“</w:t>
      </w:r>
      <w:proofErr w:type="gramEnd"/>
      <w:r w:rsidR="00C7007B">
        <w:rPr>
          <w:rFonts w:cstheme="minorHAnsi"/>
        </w:rPr>
        <w:t>)</w:t>
      </w:r>
      <w:r w:rsidRPr="00675711">
        <w:rPr>
          <w:rFonts w:cstheme="minorHAnsi"/>
        </w:rPr>
        <w:t>.</w:t>
      </w:r>
      <w:r w:rsidR="00187DD4">
        <w:rPr>
          <w:rFonts w:cstheme="minorHAnsi"/>
        </w:rPr>
        <w:t xml:space="preserve"> Poremećaji autističkog spektra, Williamsov sindrom, Kapgrasov fenomen, aleksitimija – samo su neka od oboljenja u kojima registrujemo (više ili manje selektivne) ispade u domenu socijalne kognicije.  </w:t>
      </w:r>
      <w:r w:rsidR="007301E9">
        <w:rPr>
          <w:rFonts w:cstheme="minorHAnsi"/>
        </w:rPr>
        <w:t xml:space="preserve"> </w:t>
      </w:r>
    </w:p>
    <w:p w14:paraId="0D4A0257" w14:textId="77777777" w:rsidR="00C7007B" w:rsidRPr="00675711" w:rsidRDefault="00C7007B" w:rsidP="001A3C0E">
      <w:pPr>
        <w:spacing w:after="0"/>
        <w:jc w:val="both"/>
        <w:rPr>
          <w:rFonts w:cstheme="minorHAnsi"/>
        </w:rPr>
      </w:pPr>
    </w:p>
    <w:p w14:paraId="09DD79D6" w14:textId="67A280FF" w:rsidR="00675711" w:rsidRPr="00675711" w:rsidRDefault="00675711" w:rsidP="001A3C0E">
      <w:pPr>
        <w:spacing w:after="0"/>
        <w:jc w:val="both"/>
        <w:rPr>
          <w:rFonts w:cstheme="minorHAnsi"/>
        </w:rPr>
      </w:pPr>
      <w:r w:rsidRPr="00675711">
        <w:rPr>
          <w:rFonts w:cstheme="minorHAnsi"/>
        </w:rPr>
        <w:lastRenderedPageBreak/>
        <w:t xml:space="preserve">Kod nekih bolesti, na primer kod autizma, deficit socijalne kognicije sačinjava srž samog poremećaja, dok svi drugi njegovi elementi mogu varirati u širem ili užem rasponu; ovaj defict je još izrazitiji kod Aspergerovog sindroma ili visokofunkcionalnog autizma kod kojih nalazimo produbljenu disocijaciju između </w:t>
      </w:r>
      <w:r w:rsidR="00526F8E">
        <w:rPr>
          <w:rFonts w:cstheme="minorHAnsi"/>
        </w:rPr>
        <w:t>‘</w:t>
      </w:r>
      <w:r w:rsidRPr="00675711">
        <w:rPr>
          <w:rFonts w:cstheme="minorHAnsi"/>
        </w:rPr>
        <w:t>opštih</w:t>
      </w:r>
      <w:r w:rsidR="00526F8E">
        <w:rPr>
          <w:rFonts w:cstheme="minorHAnsi"/>
        </w:rPr>
        <w:t>’</w:t>
      </w:r>
      <w:r w:rsidRPr="00675711">
        <w:rPr>
          <w:rFonts w:cstheme="minorHAnsi"/>
        </w:rPr>
        <w:t xml:space="preserve"> kognitivnih i socijalnih sposobnosti. </w:t>
      </w:r>
      <w:r w:rsidR="00526F8E">
        <w:rPr>
          <w:rFonts w:cstheme="minorHAnsi"/>
        </w:rPr>
        <w:t>D</w:t>
      </w:r>
      <w:r w:rsidRPr="00675711">
        <w:rPr>
          <w:rFonts w:cstheme="minorHAnsi"/>
        </w:rPr>
        <w:t>isharmoniju ali u</w:t>
      </w:r>
      <w:r w:rsidR="00526F8E">
        <w:rPr>
          <w:rFonts w:cstheme="minorHAnsi"/>
        </w:rPr>
        <w:t>, unekoliko,</w:t>
      </w:r>
      <w:r w:rsidRPr="00675711">
        <w:rPr>
          <w:rFonts w:cstheme="minorHAnsi"/>
        </w:rPr>
        <w:t xml:space="preserve"> suprotnom smeru nalazimo kod Vilijamsove bolesti, forme mentalne retardacije kod koje </w:t>
      </w:r>
      <w:r w:rsidR="00526F8E">
        <w:rPr>
          <w:rFonts w:cstheme="minorHAnsi"/>
        </w:rPr>
        <w:t xml:space="preserve">postoji </w:t>
      </w:r>
      <w:r w:rsidR="00691D37">
        <w:rPr>
          <w:rFonts w:cstheme="minorHAnsi"/>
        </w:rPr>
        <w:t xml:space="preserve">‘potencirana’ </w:t>
      </w:r>
      <w:r w:rsidR="00505FE9">
        <w:rPr>
          <w:rFonts w:cstheme="minorHAnsi"/>
        </w:rPr>
        <w:t xml:space="preserve">orijentacija ka drugima, ali i </w:t>
      </w:r>
      <w:r w:rsidR="00526F8E">
        <w:rPr>
          <w:rFonts w:cstheme="minorHAnsi"/>
        </w:rPr>
        <w:t xml:space="preserve">neobična distorzija </w:t>
      </w:r>
      <w:r w:rsidR="00505FE9">
        <w:rPr>
          <w:rFonts w:cstheme="minorHAnsi"/>
        </w:rPr>
        <w:t xml:space="preserve">ove </w:t>
      </w:r>
      <w:r w:rsidR="00526F8E">
        <w:rPr>
          <w:rFonts w:cstheme="minorHAnsi"/>
        </w:rPr>
        <w:t>‘</w:t>
      </w:r>
      <w:r w:rsidRPr="00675711">
        <w:rPr>
          <w:rFonts w:cstheme="minorHAnsi"/>
        </w:rPr>
        <w:t>socija</w:t>
      </w:r>
      <w:r w:rsidR="00526F8E">
        <w:rPr>
          <w:rFonts w:cstheme="minorHAnsi"/>
        </w:rPr>
        <w:t>bilnosti’ usmeren</w:t>
      </w:r>
      <w:r w:rsidR="00505FE9">
        <w:rPr>
          <w:rFonts w:cstheme="minorHAnsi"/>
        </w:rPr>
        <w:t>e</w:t>
      </w:r>
      <w:r w:rsidR="00526F8E">
        <w:rPr>
          <w:rFonts w:cstheme="minorHAnsi"/>
        </w:rPr>
        <w:t xml:space="preserve"> prema nepoznatim osobama</w:t>
      </w:r>
      <w:r w:rsidRPr="00675711">
        <w:rPr>
          <w:rFonts w:cstheme="minorHAnsi"/>
        </w:rPr>
        <w:t>.</w:t>
      </w:r>
    </w:p>
    <w:p w14:paraId="562CB180" w14:textId="77777777" w:rsidR="00E930B9" w:rsidRDefault="00E930B9" w:rsidP="001A3C0E">
      <w:pPr>
        <w:spacing w:after="0"/>
        <w:jc w:val="both"/>
        <w:rPr>
          <w:rFonts w:cstheme="minorHAnsi"/>
        </w:rPr>
      </w:pPr>
    </w:p>
    <w:p w14:paraId="3A3CCFE7" w14:textId="6FF647C8" w:rsidR="007B26BA" w:rsidRDefault="00526F8E" w:rsidP="001A3C0E">
      <w:pPr>
        <w:spacing w:after="0"/>
        <w:jc w:val="both"/>
        <w:rPr>
          <w:rFonts w:cstheme="minorHAnsi"/>
        </w:rPr>
      </w:pPr>
      <w:r>
        <w:rPr>
          <w:rFonts w:cstheme="minorHAnsi"/>
        </w:rPr>
        <w:t>Pored kliničkih podataka, u</w:t>
      </w:r>
      <w:r w:rsidR="00675711" w:rsidRPr="00675711">
        <w:rPr>
          <w:rFonts w:cstheme="minorHAnsi"/>
        </w:rPr>
        <w:t xml:space="preserve"> prilog </w:t>
      </w:r>
      <w:r>
        <w:rPr>
          <w:rFonts w:cstheme="minorHAnsi"/>
        </w:rPr>
        <w:t xml:space="preserve">autohtonosti ‘socijalne kognicije’ </w:t>
      </w:r>
      <w:r w:rsidR="00675711" w:rsidRPr="00675711">
        <w:rPr>
          <w:rFonts w:cstheme="minorHAnsi"/>
        </w:rPr>
        <w:t xml:space="preserve">govore i studije sa životinjama, a u skorije doba i snimanja cerebralne aktivacije kod zdravih osoba, tako da su ovakvi nalazi, bilo klinički, bilo eksperimentalni, postepeno doveli do pretpostavke da socijalna kognicija (odraslih) predstavlja izdvojeni kognitivni modul, koji počiva na posebnom sistemu neuronskih veza. Početkom 90-tih godina prošlog veka, Braders </w:t>
      </w:r>
      <w:r>
        <w:rPr>
          <w:rFonts w:cstheme="minorHAnsi"/>
        </w:rPr>
        <w:t xml:space="preserve">je </w:t>
      </w:r>
      <w:r w:rsidR="00675711" w:rsidRPr="00675711">
        <w:rPr>
          <w:rFonts w:cstheme="minorHAnsi"/>
        </w:rPr>
        <w:t>zaključ</w:t>
      </w:r>
      <w:r>
        <w:rPr>
          <w:rFonts w:cstheme="minorHAnsi"/>
        </w:rPr>
        <w:t>io</w:t>
      </w:r>
      <w:r w:rsidR="00675711" w:rsidRPr="00675711">
        <w:rPr>
          <w:rFonts w:cstheme="minorHAnsi"/>
        </w:rPr>
        <w:t xml:space="preserve"> da ovaj modularni sistem za obradu socijalnih podataka kod odraslih primata (uključujući i nas) obuhvata </w:t>
      </w:r>
      <w:r w:rsidR="00675711" w:rsidRPr="00C77010">
        <w:rPr>
          <w:rFonts w:cstheme="minorHAnsi"/>
          <w:u w:val="single"/>
        </w:rPr>
        <w:t>orbitofrontalnu koru, gornju temporalnu vijugu i amigdalu</w:t>
      </w:r>
      <w:r w:rsidR="00675711" w:rsidRPr="00675711">
        <w:rPr>
          <w:rFonts w:cstheme="minorHAnsi"/>
        </w:rPr>
        <w:t xml:space="preserve"> (Brothers, 1990). Iako ove strukture mogu imati ulogu i u održavanju drugih kognitivnih sposobnosti, kao odgovor na socijalnu stimulaciju po pravilu se aktiviraju ove, a ne neke druge strukture. Ovom sistemu pridružuje se i jedan broj drugih oblasti (na primer, </w:t>
      </w:r>
      <w:r w:rsidR="00675711" w:rsidRPr="00C77010">
        <w:rPr>
          <w:rFonts w:cstheme="minorHAnsi"/>
          <w:u w:val="single"/>
        </w:rPr>
        <w:t>temporalni polovi, desni parijetalni korteks, temporoparijetalni spoj ili bazalne ganglije</w:t>
      </w:r>
      <w:r w:rsidR="00675711" w:rsidRPr="00675711">
        <w:rPr>
          <w:rFonts w:cstheme="minorHAnsi"/>
        </w:rPr>
        <w:t>) za koje se smatra da bi mogle imati sekundarnu ulogu u obradi socijalnih podataka (Adolphs, 1999).</w:t>
      </w:r>
      <w:r w:rsidR="009F5D81">
        <w:rPr>
          <w:rFonts w:cstheme="minorHAnsi"/>
        </w:rPr>
        <w:t xml:space="preserve"> Danas smatramo da neurobiološku podlogu socijalne kognicije sačinjava </w:t>
      </w:r>
      <w:r w:rsidR="009F5D81" w:rsidRPr="00E930B9">
        <w:rPr>
          <w:rFonts w:cstheme="minorHAnsi"/>
          <w:u w:val="single"/>
        </w:rPr>
        <w:t>čitav sistem neuronskih mreža ‘višeg reda</w:t>
      </w:r>
      <w:r w:rsidR="009F5D81">
        <w:rPr>
          <w:rFonts w:cstheme="minorHAnsi"/>
        </w:rPr>
        <w:t>’, ka</w:t>
      </w:r>
      <w:r w:rsidR="007B26BA">
        <w:rPr>
          <w:rFonts w:cstheme="minorHAnsi"/>
        </w:rPr>
        <w:t>ko to ilustruju</w:t>
      </w:r>
      <w:r w:rsidR="009F5D81">
        <w:rPr>
          <w:rFonts w:cstheme="minorHAnsi"/>
        </w:rPr>
        <w:t>, na primer,</w:t>
      </w:r>
      <w:r w:rsidR="007B26BA">
        <w:rPr>
          <w:rFonts w:cstheme="minorHAnsi"/>
        </w:rPr>
        <w:t xml:space="preserve"> Kennedy &amp; Adolphs, 2012, na dijagramu prikazanom na sledećoj stranici</w:t>
      </w:r>
      <w:r w:rsidR="007C12F8">
        <w:rPr>
          <w:rStyle w:val="FootnoteReference"/>
          <w:rFonts w:cstheme="minorHAnsi"/>
        </w:rPr>
        <w:footnoteReference w:id="7"/>
      </w:r>
      <w:r w:rsidR="00C22B1C">
        <w:rPr>
          <w:rFonts w:cstheme="minorHAnsi"/>
        </w:rPr>
        <w:t>.</w:t>
      </w:r>
      <w:r w:rsidR="009F5D81">
        <w:rPr>
          <w:rFonts w:cstheme="minorHAnsi"/>
        </w:rPr>
        <w:t xml:space="preserve">   </w:t>
      </w:r>
    </w:p>
    <w:p w14:paraId="12EF10D4" w14:textId="77777777" w:rsidR="007B26BA" w:rsidRDefault="007B26BA" w:rsidP="001A3C0E">
      <w:pPr>
        <w:spacing w:after="0"/>
        <w:jc w:val="both"/>
        <w:rPr>
          <w:rFonts w:cstheme="minorHAnsi"/>
        </w:rPr>
      </w:pPr>
    </w:p>
    <w:p w14:paraId="631EBE79" w14:textId="77777777" w:rsidR="007B26BA" w:rsidRDefault="007B26BA" w:rsidP="001A3C0E">
      <w:pPr>
        <w:spacing w:after="0"/>
        <w:jc w:val="both"/>
        <w:rPr>
          <w:rFonts w:cstheme="minorHAnsi"/>
        </w:rPr>
      </w:pPr>
    </w:p>
    <w:p w14:paraId="5B700339" w14:textId="77777777" w:rsidR="007B26BA" w:rsidRDefault="007B26BA" w:rsidP="001A3C0E">
      <w:pPr>
        <w:spacing w:after="0"/>
        <w:jc w:val="both"/>
        <w:rPr>
          <w:rFonts w:cstheme="minorHAnsi"/>
        </w:rPr>
      </w:pPr>
    </w:p>
    <w:p w14:paraId="5813C51A" w14:textId="77777777" w:rsidR="007B26BA" w:rsidRDefault="007B26BA" w:rsidP="001A3C0E">
      <w:pPr>
        <w:spacing w:after="0"/>
        <w:jc w:val="both"/>
        <w:rPr>
          <w:rFonts w:cstheme="minorHAnsi"/>
        </w:rPr>
      </w:pPr>
    </w:p>
    <w:p w14:paraId="2721D655" w14:textId="77777777" w:rsidR="007B26BA" w:rsidRDefault="007B26BA" w:rsidP="001A3C0E">
      <w:pPr>
        <w:spacing w:after="0"/>
        <w:jc w:val="both"/>
        <w:rPr>
          <w:rFonts w:cstheme="minorHAnsi"/>
        </w:rPr>
      </w:pPr>
    </w:p>
    <w:p w14:paraId="1AF9CE8A" w14:textId="77777777" w:rsidR="007B26BA" w:rsidRDefault="007B26BA" w:rsidP="001A3C0E">
      <w:pPr>
        <w:spacing w:after="0"/>
        <w:jc w:val="both"/>
        <w:rPr>
          <w:rFonts w:cstheme="minorHAnsi"/>
        </w:rPr>
      </w:pPr>
    </w:p>
    <w:p w14:paraId="3B2A8795" w14:textId="77777777" w:rsidR="007B26BA" w:rsidRDefault="007B26BA" w:rsidP="001A3C0E">
      <w:pPr>
        <w:spacing w:after="0"/>
        <w:jc w:val="both"/>
        <w:rPr>
          <w:rFonts w:cstheme="minorHAnsi"/>
        </w:rPr>
      </w:pPr>
    </w:p>
    <w:p w14:paraId="408E6C99" w14:textId="77777777" w:rsidR="007B26BA" w:rsidRDefault="007B26BA" w:rsidP="001A3C0E">
      <w:pPr>
        <w:spacing w:after="0"/>
        <w:jc w:val="both"/>
        <w:rPr>
          <w:rFonts w:cstheme="minorHAnsi"/>
        </w:rPr>
      </w:pPr>
    </w:p>
    <w:p w14:paraId="12114322" w14:textId="08426BAD" w:rsidR="007B26BA" w:rsidRDefault="00267D19" w:rsidP="001A3C0E">
      <w:pPr>
        <w:spacing w:after="0"/>
        <w:jc w:val="both"/>
        <w:rPr>
          <w:rFonts w:cstheme="minorHAnsi"/>
        </w:rPr>
      </w:pPr>
      <w:r>
        <w:rPr>
          <w:rFonts w:cstheme="minorHAnsi"/>
        </w:rPr>
        <w:t xml:space="preserve">Kennedy &amp; Adolphs, </w:t>
      </w:r>
      <w:r w:rsidRPr="007B26BA">
        <w:rPr>
          <w:rFonts w:cstheme="minorHAnsi"/>
          <w:i/>
        </w:rPr>
        <w:t>Trends in Cog</w:t>
      </w:r>
      <w:r>
        <w:rPr>
          <w:rFonts w:cstheme="minorHAnsi"/>
          <w:i/>
        </w:rPr>
        <w:t>.</w:t>
      </w:r>
      <w:r w:rsidRPr="007B26BA">
        <w:rPr>
          <w:rFonts w:cstheme="minorHAnsi"/>
          <w:i/>
        </w:rPr>
        <w:t xml:space="preserve"> Sci</w:t>
      </w:r>
      <w:r>
        <w:rPr>
          <w:rFonts w:cstheme="minorHAnsi"/>
        </w:rPr>
        <w:t>, 16(11), str. 561</w:t>
      </w:r>
      <w:r w:rsidR="00C22B1C">
        <w:rPr>
          <w:rFonts w:cstheme="minorHAnsi"/>
        </w:rPr>
        <w:t>:</w:t>
      </w:r>
    </w:p>
    <w:p w14:paraId="69D06431" w14:textId="77777777" w:rsidR="007B26BA" w:rsidRDefault="007B26BA" w:rsidP="001A3C0E">
      <w:pPr>
        <w:spacing w:after="0"/>
        <w:jc w:val="both"/>
        <w:rPr>
          <w:rFonts w:cstheme="minorHAnsi"/>
        </w:rPr>
      </w:pPr>
    </w:p>
    <w:p w14:paraId="7E920F73" w14:textId="72B81BD6" w:rsidR="007B26BA" w:rsidRDefault="007B26BA" w:rsidP="001A3C0E">
      <w:pPr>
        <w:spacing w:after="0"/>
        <w:jc w:val="both"/>
        <w:rPr>
          <w:rFonts w:cstheme="minorHAnsi"/>
        </w:rPr>
      </w:pPr>
      <w:r>
        <w:rPr>
          <w:noProof/>
        </w:rPr>
        <w:drawing>
          <wp:inline distT="0" distB="0" distL="0" distR="0" wp14:anchorId="7D288289" wp14:editId="7A13E354">
            <wp:extent cx="4800600" cy="4235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00600" cy="4235824"/>
                    </a:xfrm>
                    <a:prstGeom prst="rect">
                      <a:avLst/>
                    </a:prstGeom>
                    <a:noFill/>
                    <a:ln>
                      <a:noFill/>
                    </a:ln>
                  </pic:spPr>
                </pic:pic>
              </a:graphicData>
            </a:graphic>
          </wp:inline>
        </w:drawing>
      </w:r>
    </w:p>
    <w:p w14:paraId="671E3FED" w14:textId="7AA09C1D" w:rsidR="00675711" w:rsidRDefault="009F5D81" w:rsidP="001A3C0E">
      <w:pPr>
        <w:spacing w:after="0"/>
        <w:jc w:val="both"/>
        <w:rPr>
          <w:rFonts w:cstheme="minorHAnsi"/>
        </w:rPr>
      </w:pPr>
      <w:r>
        <w:rPr>
          <w:rFonts w:cstheme="minorHAnsi"/>
        </w:rPr>
        <w:t xml:space="preserve">  </w:t>
      </w:r>
    </w:p>
    <w:p w14:paraId="2D8EF6DE" w14:textId="77777777" w:rsidR="00C77010" w:rsidRPr="00675711" w:rsidRDefault="00C77010" w:rsidP="001A3C0E">
      <w:pPr>
        <w:spacing w:after="0"/>
        <w:jc w:val="both"/>
        <w:rPr>
          <w:rFonts w:cstheme="minorHAnsi"/>
        </w:rPr>
      </w:pPr>
    </w:p>
    <w:p w14:paraId="79BAA283" w14:textId="77777777" w:rsidR="00542153" w:rsidRDefault="00542153" w:rsidP="001A3C0E">
      <w:pPr>
        <w:spacing w:after="0"/>
        <w:jc w:val="both"/>
        <w:rPr>
          <w:rFonts w:cstheme="minorHAnsi"/>
        </w:rPr>
      </w:pPr>
    </w:p>
    <w:p w14:paraId="6F6E659A" w14:textId="72D93AF6" w:rsidR="00594B57" w:rsidRDefault="00542153" w:rsidP="001A3C0E">
      <w:pPr>
        <w:spacing w:after="0"/>
        <w:jc w:val="both"/>
        <w:rPr>
          <w:rFonts w:cstheme="minorHAnsi"/>
        </w:rPr>
      </w:pPr>
      <w:r>
        <w:rPr>
          <w:rFonts w:cstheme="minorHAnsi"/>
        </w:rPr>
        <w:t>Na primer, k</w:t>
      </w:r>
      <w:r w:rsidR="00675711" w:rsidRPr="00675711">
        <w:rPr>
          <w:rFonts w:cstheme="minorHAnsi"/>
        </w:rPr>
        <w:t>ada odrasla osoba registruje signal koji pokriva komunikacionu nameru, na primer, čuje svoje ime ili bude objekt pogleda drugog, aktiviraju se temporalni polovi i paracingularne oblasti (</w:t>
      </w:r>
      <w:r w:rsidR="00FF4A24">
        <w:rPr>
          <w:rFonts w:cstheme="minorHAnsi"/>
        </w:rPr>
        <w:t xml:space="preserve">‘mreža mentalizacije’; ova aktivacija je </w:t>
      </w:r>
      <w:r w:rsidR="00675711" w:rsidRPr="00675711">
        <w:rPr>
          <w:rFonts w:cstheme="minorHAnsi"/>
        </w:rPr>
        <w:t>nezavisn</w:t>
      </w:r>
      <w:r w:rsidR="00FF4A24">
        <w:rPr>
          <w:rFonts w:cstheme="minorHAnsi"/>
        </w:rPr>
        <w:t>a</w:t>
      </w:r>
      <w:r w:rsidR="00675711" w:rsidRPr="00675711">
        <w:rPr>
          <w:rFonts w:cstheme="minorHAnsi"/>
        </w:rPr>
        <w:t xml:space="preserve"> od modaliteta </w:t>
      </w:r>
      <w:r w:rsidR="00FF4A24">
        <w:rPr>
          <w:rFonts w:cstheme="minorHAnsi"/>
        </w:rPr>
        <w:t>‘</w:t>
      </w:r>
      <w:r w:rsidR="00675711" w:rsidRPr="00675711">
        <w:rPr>
          <w:rFonts w:cstheme="minorHAnsi"/>
        </w:rPr>
        <w:t>poruke</w:t>
      </w:r>
      <w:r w:rsidR="00FF4A24">
        <w:rPr>
          <w:rFonts w:cstheme="minorHAnsi"/>
        </w:rPr>
        <w:t>’</w:t>
      </w:r>
      <w:r w:rsidR="00675711" w:rsidRPr="00675711">
        <w:rPr>
          <w:rFonts w:cstheme="minorHAnsi"/>
        </w:rPr>
        <w:t xml:space="preserve">), što govori o spremnosti zrelog mozga da uoči nameru tog drugog ka interakciji (McCrabe i sar, </w:t>
      </w:r>
      <w:commentRangeStart w:id="151"/>
      <w:r w:rsidR="00675711" w:rsidRPr="00675711">
        <w:rPr>
          <w:rFonts w:cstheme="minorHAnsi"/>
        </w:rPr>
        <w:t>2001</w:t>
      </w:r>
      <w:commentRangeEnd w:id="151"/>
      <w:r w:rsidR="00464647">
        <w:rPr>
          <w:rStyle w:val="CommentReference"/>
        </w:rPr>
        <w:commentReference w:id="151"/>
      </w:r>
      <w:r w:rsidR="00675711" w:rsidRPr="00675711">
        <w:rPr>
          <w:rFonts w:cstheme="minorHAnsi"/>
        </w:rPr>
        <w:t>). Socijalna komunikacija nužno se zasniva na prepoznavanju veoma složene međuigre znakova kao što su vizuelni kontakt, pokreti tela, boja glasa ili izraz lica (Kampe i sar, 2001)</w:t>
      </w:r>
      <w:r w:rsidR="00FF4A24">
        <w:rPr>
          <w:rFonts w:cstheme="minorHAnsi"/>
        </w:rPr>
        <w:t xml:space="preserve"> </w:t>
      </w:r>
      <w:r w:rsidR="0023357C">
        <w:rPr>
          <w:rFonts w:cstheme="minorHAnsi"/>
        </w:rPr>
        <w:t>čij</w:t>
      </w:r>
      <w:r w:rsidR="00ED038A">
        <w:rPr>
          <w:rFonts w:cstheme="minorHAnsi"/>
        </w:rPr>
        <w:t>i način</w:t>
      </w:r>
      <w:r w:rsidR="0023357C">
        <w:rPr>
          <w:rFonts w:cstheme="minorHAnsi"/>
        </w:rPr>
        <w:t xml:space="preserve"> ‘umrež</w:t>
      </w:r>
      <w:r w:rsidR="00ED038A">
        <w:rPr>
          <w:rFonts w:cstheme="minorHAnsi"/>
        </w:rPr>
        <w:t>avanja</w:t>
      </w:r>
      <w:r w:rsidR="0023357C">
        <w:rPr>
          <w:rFonts w:cstheme="minorHAnsi"/>
        </w:rPr>
        <w:t xml:space="preserve">’ </w:t>
      </w:r>
      <w:proofErr w:type="gramStart"/>
      <w:r w:rsidR="0023357C">
        <w:rPr>
          <w:rFonts w:cstheme="minorHAnsi"/>
        </w:rPr>
        <w:t xml:space="preserve">u  </w:t>
      </w:r>
      <w:r w:rsidR="0023357C">
        <w:rPr>
          <w:rFonts w:cstheme="minorHAnsi"/>
        </w:rPr>
        <w:lastRenderedPageBreak/>
        <w:t>sistem</w:t>
      </w:r>
      <w:proofErr w:type="gramEnd"/>
      <w:r w:rsidR="0023357C">
        <w:rPr>
          <w:rFonts w:cstheme="minorHAnsi"/>
        </w:rPr>
        <w:t xml:space="preserve"> socijalne kognicije nam</w:t>
      </w:r>
      <w:r w:rsidR="00FF4A24">
        <w:rPr>
          <w:rFonts w:cstheme="minorHAnsi"/>
        </w:rPr>
        <w:t xml:space="preserve"> još uvek nije dovoljno </w:t>
      </w:r>
      <w:r w:rsidR="00ED038A">
        <w:rPr>
          <w:rFonts w:cstheme="minorHAnsi"/>
        </w:rPr>
        <w:t>poznata</w:t>
      </w:r>
      <w:r w:rsidR="0023357C">
        <w:rPr>
          <w:rFonts w:cstheme="minorHAnsi"/>
        </w:rPr>
        <w:t>.</w:t>
      </w:r>
      <w:r w:rsidR="00675711" w:rsidRPr="00675711">
        <w:rPr>
          <w:rFonts w:cstheme="minorHAnsi"/>
        </w:rPr>
        <w:t xml:space="preserve">  </w:t>
      </w:r>
      <w:r w:rsidR="0023357C">
        <w:rPr>
          <w:rFonts w:cstheme="minorHAnsi"/>
        </w:rPr>
        <w:t>Još je komplikovanije pitanje k</w:t>
      </w:r>
      <w:r w:rsidR="00675711" w:rsidRPr="00675711">
        <w:rPr>
          <w:rFonts w:cstheme="minorHAnsi"/>
        </w:rPr>
        <w:t xml:space="preserve">ako se odvija ontogeneza ovakvih sposobnosti? Koji su rani kapaciteti deteta za interakciju i šta ih podržava? Mi znamo da je novorođenče daleko od asocijalnog – o tome se već dugo govorilo kao o specifičnoj predispoziciji beba prema socijalnoj interakciji, mada ju je, upravo zbog složenosti elemenata obuhvaćenih ovim pojmom, bilo podjednako teško operacionalizovati i sistematski istraživati. </w:t>
      </w:r>
    </w:p>
    <w:p w14:paraId="6EC210EF" w14:textId="2610A00E" w:rsidR="0023357C" w:rsidRDefault="0023357C" w:rsidP="001A3C0E">
      <w:pPr>
        <w:spacing w:after="0"/>
        <w:jc w:val="both"/>
        <w:rPr>
          <w:rFonts w:cstheme="minorHAnsi"/>
        </w:rPr>
      </w:pPr>
    </w:p>
    <w:p w14:paraId="66D8FD0B" w14:textId="77777777" w:rsidR="0023357C" w:rsidRDefault="0023357C" w:rsidP="001A3C0E">
      <w:pPr>
        <w:spacing w:after="0"/>
        <w:jc w:val="both"/>
        <w:rPr>
          <w:rFonts w:cstheme="minorHAnsi"/>
        </w:rPr>
      </w:pPr>
    </w:p>
    <w:p w14:paraId="2695CBE8" w14:textId="77777777" w:rsidR="00594B57" w:rsidRDefault="00594B57" w:rsidP="001A3C0E">
      <w:pPr>
        <w:spacing w:after="0"/>
        <w:jc w:val="both"/>
        <w:rPr>
          <w:rFonts w:cstheme="minorHAnsi"/>
        </w:rPr>
      </w:pPr>
    </w:p>
    <w:p w14:paraId="37911990" w14:textId="6E90E127" w:rsidR="00C94098" w:rsidRDefault="00C94098" w:rsidP="00594B57">
      <w:pPr>
        <w:spacing w:after="0"/>
        <w:jc w:val="center"/>
        <w:rPr>
          <w:rFonts w:cstheme="minorHAnsi"/>
          <w:i/>
        </w:rPr>
      </w:pPr>
      <w:r>
        <w:rPr>
          <w:rFonts w:cstheme="minorHAnsi"/>
          <w:i/>
        </w:rPr>
        <w:t>NOVORODJENČE</w:t>
      </w:r>
      <w:r w:rsidR="00996956">
        <w:rPr>
          <w:rFonts w:cstheme="minorHAnsi"/>
          <w:i/>
        </w:rPr>
        <w:t xml:space="preserve"> I PRVI MESECI </w:t>
      </w:r>
      <w:r w:rsidR="00996956">
        <w:rPr>
          <w:rFonts w:cstheme="minorHAnsi"/>
          <w:i/>
          <w:lang w:val="sr-Latn-RS"/>
        </w:rPr>
        <w:t>ŽIVOTA</w:t>
      </w:r>
      <w:r>
        <w:rPr>
          <w:rFonts w:cstheme="minorHAnsi"/>
          <w:i/>
        </w:rPr>
        <w:t xml:space="preserve"> </w:t>
      </w:r>
    </w:p>
    <w:p w14:paraId="5D3E04BE" w14:textId="77777777" w:rsidR="00996956" w:rsidRDefault="00996956" w:rsidP="00594B57">
      <w:pPr>
        <w:spacing w:after="0"/>
        <w:jc w:val="center"/>
        <w:rPr>
          <w:rFonts w:cstheme="minorHAnsi"/>
          <w:i/>
        </w:rPr>
      </w:pPr>
    </w:p>
    <w:p w14:paraId="0E8760C9" w14:textId="471A766D" w:rsidR="00675711" w:rsidRPr="00594B57" w:rsidRDefault="00675711" w:rsidP="00594B57">
      <w:pPr>
        <w:spacing w:after="0"/>
        <w:jc w:val="center"/>
        <w:rPr>
          <w:rFonts w:cstheme="minorHAnsi"/>
          <w:i/>
        </w:rPr>
      </w:pPr>
      <w:r w:rsidRPr="00594B57">
        <w:rPr>
          <w:rFonts w:cstheme="minorHAnsi"/>
          <w:i/>
        </w:rPr>
        <w:t>Dijadni odnos</w:t>
      </w:r>
    </w:p>
    <w:p w14:paraId="5F67F851" w14:textId="77777777" w:rsidR="00594B57" w:rsidRDefault="00594B57" w:rsidP="001A3C0E">
      <w:pPr>
        <w:spacing w:after="0"/>
        <w:jc w:val="both"/>
        <w:rPr>
          <w:rFonts w:cstheme="minorHAnsi"/>
        </w:rPr>
      </w:pPr>
    </w:p>
    <w:p w14:paraId="7A98B1E5" w14:textId="0A0A0BEC" w:rsidR="00675711" w:rsidRDefault="00675711" w:rsidP="001A3C0E">
      <w:pPr>
        <w:spacing w:after="0"/>
        <w:jc w:val="both"/>
        <w:rPr>
          <w:rFonts w:cstheme="minorHAnsi"/>
        </w:rPr>
      </w:pPr>
      <w:r w:rsidRPr="00675711">
        <w:rPr>
          <w:rFonts w:cstheme="minorHAnsi"/>
        </w:rPr>
        <w:t>Učešće u dijadnoj, licem-u-lice interakciji, karakteristika je prvih meseci života bebe. Novorođenče staro tek nekoliko sati, čak, ne samo što je posebno</w:t>
      </w:r>
      <w:r w:rsidR="000437F9">
        <w:rPr>
          <w:rFonts w:cstheme="minorHAnsi"/>
        </w:rPr>
        <w:t xml:space="preserve"> </w:t>
      </w:r>
      <w:r w:rsidR="002D16EA">
        <w:rPr>
          <w:rFonts w:cstheme="minorHAnsi"/>
        </w:rPr>
        <w:t>‘</w:t>
      </w:r>
      <w:r w:rsidRPr="00675711">
        <w:rPr>
          <w:rFonts w:cstheme="minorHAnsi"/>
        </w:rPr>
        <w:t>osetljivo</w:t>
      </w:r>
      <w:r w:rsidR="002D16EA">
        <w:rPr>
          <w:rFonts w:cstheme="minorHAnsi"/>
        </w:rPr>
        <w:t>’</w:t>
      </w:r>
      <w:r w:rsidR="000437F9">
        <w:rPr>
          <w:rFonts w:cstheme="minorHAnsi"/>
        </w:rPr>
        <w:t xml:space="preserve"> </w:t>
      </w:r>
      <w:r w:rsidRPr="00675711">
        <w:rPr>
          <w:rFonts w:cstheme="minorHAnsi"/>
        </w:rPr>
        <w:t>na</w:t>
      </w:r>
      <w:r w:rsidR="000437F9">
        <w:rPr>
          <w:rFonts w:cstheme="minorHAnsi"/>
        </w:rPr>
        <w:t xml:space="preserve"> </w:t>
      </w:r>
      <w:r w:rsidRPr="00675711">
        <w:rPr>
          <w:rFonts w:cstheme="minorHAnsi"/>
        </w:rPr>
        <w:t>ljudsko lice kao stimulus, već takođe i na boju glasa, kao i usmerenost pogleda: duže će fiksirati lice koje ga posmatra nego lice čiji pogled je upravljen drugde (kasnije će ova sposobnost praćenja pogleda drugog imati važnu ulogu u obezbeđivanju podataka iz okruženja). Veoma rano ispoljava i sklonost prema biološkom pokretu u odnosu na drugačije signale koji se kreću (Berenthal, 1993). Sa oko mesec i po dana beba postaje sposobna da razlikuje određene elemente kvaliteta kontakta (na primer, reaguje na</w:t>
      </w:r>
      <w:r w:rsidR="000437F9">
        <w:rPr>
          <w:rFonts w:cstheme="minorHAnsi"/>
        </w:rPr>
        <w:t xml:space="preserve"> </w:t>
      </w:r>
      <w:r w:rsidRPr="00675711">
        <w:rPr>
          <w:rFonts w:cstheme="minorHAnsi"/>
        </w:rPr>
        <w:t>„</w:t>
      </w:r>
      <w:proofErr w:type="gramStart"/>
      <w:r w:rsidRPr="00675711">
        <w:rPr>
          <w:rFonts w:cstheme="minorHAnsi"/>
        </w:rPr>
        <w:t>zamrznut“ pogled</w:t>
      </w:r>
      <w:proofErr w:type="gramEnd"/>
      <w:r w:rsidRPr="00675711">
        <w:rPr>
          <w:rFonts w:cstheme="minorHAnsi"/>
        </w:rPr>
        <w:t>), kao i da menja svoje odgovore sa ciljem da ponovo uspostavi ili „pojača“ interakciju (Striano i Bertin, 2005).</w:t>
      </w:r>
    </w:p>
    <w:p w14:paraId="786FF62D" w14:textId="7A441188" w:rsidR="00C94098" w:rsidRDefault="00C94098" w:rsidP="001A3C0E">
      <w:pPr>
        <w:spacing w:after="0"/>
        <w:jc w:val="both"/>
        <w:rPr>
          <w:rFonts w:cstheme="minorHAnsi"/>
        </w:rPr>
      </w:pPr>
    </w:p>
    <w:p w14:paraId="6968E953" w14:textId="469BC07E" w:rsidR="003A6E61" w:rsidRDefault="00C94098" w:rsidP="001A3C0E">
      <w:pPr>
        <w:spacing w:after="0"/>
        <w:jc w:val="both"/>
        <w:rPr>
          <w:rFonts w:cstheme="minorHAnsi"/>
        </w:rPr>
      </w:pPr>
      <w:r>
        <w:rPr>
          <w:rFonts w:cstheme="minorHAnsi"/>
        </w:rPr>
        <w:t>Drugim rečima, novorođenče pokazuje zavidnu sposobnost da zapazi ‘socijalnog agenta’</w:t>
      </w:r>
      <w:r w:rsidR="001F103F">
        <w:rPr>
          <w:rStyle w:val="FootnoteReference"/>
          <w:rFonts w:cstheme="minorHAnsi"/>
        </w:rPr>
        <w:footnoteReference w:id="8"/>
      </w:r>
      <w:r>
        <w:rPr>
          <w:rFonts w:cstheme="minorHAnsi"/>
        </w:rPr>
        <w:t xml:space="preserve">, </w:t>
      </w:r>
      <w:r w:rsidR="00675711" w:rsidRPr="00675711">
        <w:rPr>
          <w:rFonts w:cstheme="minorHAnsi"/>
        </w:rPr>
        <w:t xml:space="preserve">uprkos mnogim </w:t>
      </w:r>
      <w:r w:rsidR="000437F9">
        <w:rPr>
          <w:rFonts w:cstheme="minorHAnsi"/>
        </w:rPr>
        <w:t>(nimalo nebitnim)</w:t>
      </w:r>
      <w:r w:rsidR="00675711" w:rsidRPr="00675711">
        <w:rPr>
          <w:rFonts w:cstheme="minorHAnsi"/>
        </w:rPr>
        <w:t xml:space="preserve"> kognitivnim ograničenjima, na primer, lošoj oštrini vida ili nesposobnosti razlikovanja prirodnih elementa telesne sheme (uključujući i lica).</w:t>
      </w:r>
      <w:r>
        <w:rPr>
          <w:rFonts w:cstheme="minorHAnsi"/>
        </w:rPr>
        <w:t xml:space="preserve"> Štaviše, već je opremljeno i mehanizmima koji mogu da obezbede neku vrstu razmene sa tim ‘agentom’</w:t>
      </w:r>
      <w:r w:rsidR="00C15112">
        <w:rPr>
          <w:rFonts w:cstheme="minorHAnsi"/>
        </w:rPr>
        <w:t>, na primer, sposobnošću podražavanja</w:t>
      </w:r>
      <w:r w:rsidR="00C15112">
        <w:rPr>
          <w:rStyle w:val="FootnoteReference"/>
          <w:rFonts w:cstheme="minorHAnsi"/>
        </w:rPr>
        <w:footnoteReference w:id="9"/>
      </w:r>
      <w:r w:rsidR="00C15112">
        <w:rPr>
          <w:rFonts w:cstheme="minorHAnsi"/>
        </w:rPr>
        <w:t xml:space="preserve">.  </w:t>
      </w:r>
      <w:r w:rsidR="001D4997">
        <w:rPr>
          <w:rFonts w:cstheme="minorHAnsi"/>
        </w:rPr>
        <w:t xml:space="preserve">Ovakvi mehanizmi postoje i kod drugih životinja, te verovatno imaju duboke evolucione </w:t>
      </w:r>
      <w:r w:rsidR="001D4997">
        <w:rPr>
          <w:rFonts w:cstheme="minorHAnsi"/>
        </w:rPr>
        <w:lastRenderedPageBreak/>
        <w:t>korene, kao deo većeg seta instikata</w:t>
      </w:r>
      <w:r w:rsidR="00862866">
        <w:rPr>
          <w:rStyle w:val="FootnoteReference"/>
          <w:rFonts w:cstheme="minorHAnsi"/>
        </w:rPr>
        <w:footnoteReference w:id="10"/>
      </w:r>
      <w:r w:rsidR="001D4997">
        <w:rPr>
          <w:rFonts w:cstheme="minorHAnsi"/>
        </w:rPr>
        <w:t xml:space="preserve"> (bihejvioralnih programa karakterističnih za vrstu) čija je funkcija da umanje potrebu za (rizičnim po jedinku?) učenjem putem pokušaja i pogreške. </w:t>
      </w:r>
      <w:r w:rsidR="00675711" w:rsidRPr="00675711">
        <w:rPr>
          <w:rFonts w:cstheme="minorHAnsi"/>
        </w:rPr>
        <w:t xml:space="preserve">S obzirom da se mnogi od ranih oblika socijalnog ponašanja prisutnih na rođenju (na primer, </w:t>
      </w:r>
      <w:r w:rsidR="001D4997">
        <w:rPr>
          <w:rFonts w:cstheme="minorHAnsi"/>
        </w:rPr>
        <w:t>podražavanje</w:t>
      </w:r>
      <w:r w:rsidR="00675711" w:rsidRPr="00675711">
        <w:rPr>
          <w:rFonts w:cstheme="minorHAnsi"/>
        </w:rPr>
        <w:t>) relativno brzo gube</w:t>
      </w:r>
      <w:r w:rsidR="00862866">
        <w:rPr>
          <w:rStyle w:val="FootnoteReference"/>
          <w:rFonts w:cstheme="minorHAnsi"/>
        </w:rPr>
        <w:footnoteReference w:id="11"/>
      </w:r>
      <w:r w:rsidR="00675711" w:rsidRPr="00675711">
        <w:rPr>
          <w:rFonts w:cstheme="minorHAnsi"/>
        </w:rPr>
        <w:t xml:space="preserve"> da bi nakon nekog vremena ponovo počeli iznova da se uspostavljaju, </w:t>
      </w:r>
      <w:r w:rsidR="001D4997">
        <w:rPr>
          <w:rFonts w:cstheme="minorHAnsi"/>
        </w:rPr>
        <w:t xml:space="preserve">moglo bi se </w:t>
      </w:r>
      <w:r w:rsidR="00675711" w:rsidRPr="00675711">
        <w:rPr>
          <w:rFonts w:cstheme="minorHAnsi"/>
        </w:rPr>
        <w:t>pretpostav</w:t>
      </w:r>
      <w:r w:rsidR="001D4997">
        <w:rPr>
          <w:rFonts w:cstheme="minorHAnsi"/>
        </w:rPr>
        <w:t>iti</w:t>
      </w:r>
      <w:r w:rsidR="00675711" w:rsidRPr="00675711">
        <w:rPr>
          <w:rFonts w:cstheme="minorHAnsi"/>
        </w:rPr>
        <w:t xml:space="preserve"> se da se oni prvobitno zasnivaju na aktivnosti supkortikalnih struktura, da bi se kasnije reorganizovali pod kontrolom kortikalnih mehanizama.</w:t>
      </w:r>
      <w:r w:rsidR="003C3651">
        <w:rPr>
          <w:rFonts w:cstheme="minorHAnsi"/>
        </w:rPr>
        <w:t xml:space="preserve"> U svakom slučaju, ovi omogućavaju da beba od rođenja počinje da se uključuje u recipročnu socijalnu razmenu sa osobom koja brine o njoj</w:t>
      </w:r>
      <w:r w:rsidR="003C3651">
        <w:rPr>
          <w:rStyle w:val="FootnoteReference"/>
          <w:rFonts w:cstheme="minorHAnsi"/>
        </w:rPr>
        <w:footnoteReference w:id="12"/>
      </w:r>
      <w:r w:rsidR="00873C5C">
        <w:rPr>
          <w:rFonts w:cstheme="minorHAnsi"/>
        </w:rPr>
        <w:t>, da bi se, tokom prvih meseci, ova razmena obogaćivala i u pogledu količine, i u pogledu obima potaknutih ‘odgovora’</w:t>
      </w:r>
      <w:r w:rsidR="00873C5C">
        <w:rPr>
          <w:rStyle w:val="FootnoteReference"/>
          <w:rFonts w:cstheme="minorHAnsi"/>
        </w:rPr>
        <w:footnoteReference w:id="13"/>
      </w:r>
      <w:r w:rsidR="00873C5C">
        <w:rPr>
          <w:rFonts w:cstheme="minorHAnsi"/>
        </w:rPr>
        <w:t xml:space="preserve"> </w:t>
      </w:r>
    </w:p>
    <w:p w14:paraId="799A1D2D" w14:textId="7A924FF4" w:rsidR="00841B35" w:rsidRDefault="00841B35" w:rsidP="001A3C0E">
      <w:pPr>
        <w:spacing w:after="0"/>
        <w:jc w:val="both"/>
        <w:rPr>
          <w:rFonts w:cstheme="minorHAnsi"/>
        </w:rPr>
      </w:pPr>
    </w:p>
    <w:p w14:paraId="2E699E3C" w14:textId="3966D605" w:rsidR="003A6E61" w:rsidRDefault="00F0085A" w:rsidP="001A3C0E">
      <w:pPr>
        <w:spacing w:after="0"/>
        <w:jc w:val="both"/>
        <w:rPr>
          <w:rFonts w:cstheme="minorHAnsi"/>
          <w:lang w:val="sr-Latn-RS"/>
        </w:rPr>
      </w:pPr>
      <w:r>
        <w:rPr>
          <w:rFonts w:cstheme="minorHAnsi"/>
        </w:rPr>
        <w:t xml:space="preserve">Između trećeg i šestog meseca života, prema, sada, već bogatoj bazi podataka, svedočimo razvoju emocionalnih odgovora u ovom periodu, kao i sve većoj osetljivosti bebe na direktne komunikativne signale. Istraživanja su uglavnom bazirana na praćenju pogleda i paradigmi habituacije, retko i </w:t>
      </w:r>
      <w:r w:rsidRPr="00933C77">
        <w:rPr>
          <w:rFonts w:cstheme="minorHAnsi"/>
          <w:i/>
        </w:rPr>
        <w:t>neuroimageing</w:t>
      </w:r>
      <w:r>
        <w:rPr>
          <w:rFonts w:cstheme="minorHAnsi"/>
        </w:rPr>
        <w:t xml:space="preserve"> studijama. Tako, na primer, Blasi et al (2011), pored toga što beleže različitu fMRI </w:t>
      </w:r>
      <w:r>
        <w:rPr>
          <w:rFonts w:cstheme="minorHAnsi"/>
        </w:rPr>
        <w:lastRenderedPageBreak/>
        <w:t>aktivaciju na glas u odnosu na druge vrste zvuka, registruju i razlikovanje tužne od neutralne/vesele vokalizacije kod beba između 3 i 7 meseci (ne znači da ovakve razlike ne postoje i ranije). Ipak, pregled istraživanja fokusiranih na emocionalnu diskriminaciju</w:t>
      </w:r>
      <w:r>
        <w:rPr>
          <w:rStyle w:val="FootnoteReference"/>
          <w:rFonts w:cstheme="minorHAnsi"/>
        </w:rPr>
        <w:footnoteReference w:id="14"/>
      </w:r>
      <w:r>
        <w:rPr>
          <w:rFonts w:cstheme="minorHAnsi"/>
        </w:rPr>
        <w:t xml:space="preserve"> ukazuje da se razlikovanje valence emocija (pozitivne od negativne), pa </w:t>
      </w:r>
      <w:r>
        <w:rPr>
          <w:rFonts w:cstheme="minorHAnsi"/>
          <w:lang w:val="sr-Latn-RS"/>
        </w:rPr>
        <w:t>čak i negativnih emocija međusobno, beleži, približno, tek od 4tog meseca nadalje: multimodalno prezentirane (vokalno i izrazom lica) emocije razlikuju četvoromesečne bebe, vokalno prezentirane – sa 5 meseci, vizuelno prezentirane – sa sedam (Walle &amp; Campos, 2012).</w:t>
      </w:r>
    </w:p>
    <w:p w14:paraId="392D521D" w14:textId="1AB3E347" w:rsidR="00F0085A" w:rsidRDefault="00F0085A" w:rsidP="001A3C0E">
      <w:pPr>
        <w:spacing w:after="0"/>
        <w:jc w:val="both"/>
        <w:rPr>
          <w:rFonts w:cstheme="minorHAnsi"/>
        </w:rPr>
      </w:pPr>
    </w:p>
    <w:p w14:paraId="0BF402E1" w14:textId="77777777" w:rsidR="00F0085A" w:rsidRDefault="00F0085A" w:rsidP="00F0085A">
      <w:pPr>
        <w:spacing w:after="0"/>
        <w:jc w:val="both"/>
        <w:rPr>
          <w:rFonts w:cstheme="minorHAnsi"/>
          <w:lang w:val="sr-Latn-RS"/>
        </w:rPr>
      </w:pPr>
      <w:r>
        <w:rPr>
          <w:rFonts w:cstheme="minorHAnsi"/>
          <w:lang w:val="sr-Latn-RS"/>
        </w:rPr>
        <w:t xml:space="preserve">Podjednako rano se beleži i osetljivost na signale čiji je cilj privlačenje pažnje (obično sa svrhom komunikacije). Na primer, već sa četiri meseca beba preferira da čuje svoje umesto bilo kog drugog imena (Mandel et al, 1995). U isto vreme jača ERP odgovor na lica čiji je pogled usmeren ka detetu (u odnosu na lica koja gledaju ’u stranu) i počinju da se registuju evocirani odgovori koji sugerišu facilitaciju obrade objekata u koje gleda odrasli. Zajedno sa većom učestalošću osmeha u situacijama kada odrasli naizmenično prebacuje pogled između deteta i objekta zabeleženog oko 3ćeg meseca (Striano &amp; stahl, 2005), ovo bi moglo značiti začetke zajedničke, trijadne pažnje.  </w:t>
      </w:r>
    </w:p>
    <w:p w14:paraId="0222CBE0" w14:textId="77777777" w:rsidR="00F0085A" w:rsidRDefault="00F0085A" w:rsidP="001A3C0E">
      <w:pPr>
        <w:spacing w:after="0"/>
        <w:jc w:val="both"/>
        <w:rPr>
          <w:rFonts w:cstheme="minorHAnsi"/>
        </w:rPr>
      </w:pPr>
    </w:p>
    <w:p w14:paraId="726F837A" w14:textId="3B13C29A" w:rsidR="00F0085A" w:rsidRDefault="00F0085A" w:rsidP="001A3C0E">
      <w:pPr>
        <w:spacing w:after="0"/>
        <w:jc w:val="both"/>
        <w:rPr>
          <w:rFonts w:cstheme="minorHAnsi"/>
        </w:rPr>
      </w:pPr>
    </w:p>
    <w:p w14:paraId="001D5B5A" w14:textId="0146312A" w:rsidR="00F0085A" w:rsidRDefault="00F0085A" w:rsidP="001A3C0E">
      <w:pPr>
        <w:spacing w:after="0"/>
        <w:jc w:val="both"/>
        <w:rPr>
          <w:rFonts w:cstheme="minorHAnsi"/>
        </w:rPr>
      </w:pPr>
    </w:p>
    <w:p w14:paraId="4767C0B9" w14:textId="03A1DCB5" w:rsidR="003A6E61" w:rsidRDefault="003A6E61" w:rsidP="001A3C0E">
      <w:pPr>
        <w:spacing w:after="0"/>
        <w:jc w:val="both"/>
        <w:rPr>
          <w:rFonts w:cstheme="minorHAnsi"/>
        </w:rPr>
      </w:pPr>
      <w:r>
        <w:rPr>
          <w:rFonts w:cstheme="minorHAnsi"/>
        </w:rPr>
        <w:t>Socijalna kognicija</w:t>
      </w:r>
      <w:r w:rsidR="00C55E0C">
        <w:rPr>
          <w:rFonts w:cstheme="minorHAnsi"/>
        </w:rPr>
        <w:t xml:space="preserve"> na rođenju i </w:t>
      </w:r>
      <w:r w:rsidR="00873C5C">
        <w:rPr>
          <w:rFonts w:cstheme="minorHAnsi"/>
        </w:rPr>
        <w:t xml:space="preserve">u prvim mesecima </w:t>
      </w:r>
      <w:proofErr w:type="gramStart"/>
      <w:r w:rsidR="00873C5C">
        <w:rPr>
          <w:rFonts w:cstheme="minorHAnsi"/>
        </w:rPr>
        <w:t>života</w:t>
      </w:r>
      <w:r w:rsidR="00C55E0C">
        <w:rPr>
          <w:rFonts w:cstheme="minorHAnsi"/>
        </w:rPr>
        <w:t xml:space="preserve"> </w:t>
      </w:r>
      <w:r>
        <w:rPr>
          <w:rFonts w:cstheme="minorHAnsi"/>
        </w:rPr>
        <w:t xml:space="preserve"> (</w:t>
      </w:r>
      <w:proofErr w:type="gramEnd"/>
      <w:r>
        <w:rPr>
          <w:rFonts w:cstheme="minorHAnsi"/>
        </w:rPr>
        <w:t>pregled)</w:t>
      </w:r>
    </w:p>
    <w:tbl>
      <w:tblPr>
        <w:tblStyle w:val="TableGrid"/>
        <w:tblW w:w="8365" w:type="dxa"/>
        <w:tblLook w:val="04A0" w:firstRow="1" w:lastRow="0" w:firstColumn="1" w:lastColumn="0" w:noHBand="0" w:noVBand="1"/>
      </w:tblPr>
      <w:tblGrid>
        <w:gridCol w:w="3939"/>
        <w:gridCol w:w="1527"/>
        <w:gridCol w:w="1368"/>
        <w:gridCol w:w="1531"/>
      </w:tblGrid>
      <w:tr w:rsidR="003A6E61" w14:paraId="2A7B8128" w14:textId="77777777" w:rsidTr="003A6E61">
        <w:tc>
          <w:tcPr>
            <w:tcW w:w="3955" w:type="dxa"/>
          </w:tcPr>
          <w:p w14:paraId="1AC6CD5E" w14:textId="6BAAB87C" w:rsidR="003A6E61" w:rsidRDefault="00873C5C" w:rsidP="001A3C0E">
            <w:pPr>
              <w:jc w:val="both"/>
              <w:rPr>
                <w:rFonts w:cstheme="minorHAnsi"/>
              </w:rPr>
            </w:pPr>
            <w:r>
              <w:rPr>
                <w:rFonts w:cstheme="minorHAnsi"/>
              </w:rPr>
              <w:t>P</w:t>
            </w:r>
            <w:r w:rsidR="003A6E61">
              <w:rPr>
                <w:rFonts w:cstheme="minorHAnsi"/>
              </w:rPr>
              <w:t>onašanje</w:t>
            </w:r>
          </w:p>
        </w:tc>
        <w:tc>
          <w:tcPr>
            <w:tcW w:w="1530" w:type="dxa"/>
          </w:tcPr>
          <w:p w14:paraId="243BC0E1" w14:textId="29571D5C" w:rsidR="003A6E61" w:rsidRDefault="003A6E61" w:rsidP="001A3C0E">
            <w:pPr>
              <w:jc w:val="both"/>
              <w:rPr>
                <w:rFonts w:cstheme="minorHAnsi"/>
              </w:rPr>
            </w:pPr>
            <w:r>
              <w:rPr>
                <w:rFonts w:cstheme="minorHAnsi"/>
              </w:rPr>
              <w:t xml:space="preserve">vreme </w:t>
            </w:r>
          </w:p>
        </w:tc>
        <w:tc>
          <w:tcPr>
            <w:tcW w:w="1370" w:type="dxa"/>
          </w:tcPr>
          <w:p w14:paraId="57C1422C" w14:textId="467C28F3" w:rsidR="003A6E61" w:rsidRDefault="003A6E61" w:rsidP="001A3C0E">
            <w:pPr>
              <w:jc w:val="both"/>
              <w:rPr>
                <w:rFonts w:cstheme="minorHAnsi"/>
              </w:rPr>
            </w:pPr>
            <w:r>
              <w:rPr>
                <w:rFonts w:cstheme="minorHAnsi"/>
              </w:rPr>
              <w:t>evidencija</w:t>
            </w:r>
          </w:p>
        </w:tc>
        <w:tc>
          <w:tcPr>
            <w:tcW w:w="1510" w:type="dxa"/>
          </w:tcPr>
          <w:p w14:paraId="2C148693" w14:textId="03E3497D" w:rsidR="003A6E61" w:rsidRDefault="003A6E61" w:rsidP="001A3C0E">
            <w:pPr>
              <w:jc w:val="both"/>
              <w:rPr>
                <w:rFonts w:cstheme="minorHAnsi"/>
              </w:rPr>
            </w:pPr>
            <w:r>
              <w:rPr>
                <w:rFonts w:cstheme="minorHAnsi"/>
              </w:rPr>
              <w:t>studija</w:t>
            </w:r>
          </w:p>
        </w:tc>
      </w:tr>
      <w:tr w:rsidR="003A6E61" w14:paraId="7E7808F1" w14:textId="77777777" w:rsidTr="003A6E61">
        <w:tc>
          <w:tcPr>
            <w:tcW w:w="3955" w:type="dxa"/>
          </w:tcPr>
          <w:p w14:paraId="5F16A782" w14:textId="402A4769" w:rsidR="003A6E61" w:rsidRDefault="003A6E61" w:rsidP="001A3C0E">
            <w:pPr>
              <w:jc w:val="both"/>
              <w:rPr>
                <w:rFonts w:cstheme="minorHAnsi"/>
              </w:rPr>
            </w:pPr>
            <w:r>
              <w:rPr>
                <w:rFonts w:cstheme="minorHAnsi"/>
              </w:rPr>
              <w:t xml:space="preserve">pref.za </w:t>
            </w:r>
            <w:proofErr w:type="gramStart"/>
            <w:r>
              <w:rPr>
                <w:rFonts w:cstheme="minorHAnsi"/>
              </w:rPr>
              <w:t>konfig.lica</w:t>
            </w:r>
            <w:proofErr w:type="gramEnd"/>
            <w:r>
              <w:rPr>
                <w:rFonts w:cstheme="minorHAnsi"/>
              </w:rPr>
              <w:t xml:space="preserve"> (3 tačke) </w:t>
            </w:r>
          </w:p>
        </w:tc>
        <w:tc>
          <w:tcPr>
            <w:tcW w:w="1530" w:type="dxa"/>
          </w:tcPr>
          <w:p w14:paraId="3199EAD5" w14:textId="3F0CFCB8" w:rsidR="003A6E61" w:rsidRDefault="003A6E61" w:rsidP="001A3C0E">
            <w:pPr>
              <w:jc w:val="both"/>
              <w:rPr>
                <w:rFonts w:cstheme="minorHAnsi"/>
              </w:rPr>
            </w:pPr>
            <w:r>
              <w:rPr>
                <w:rFonts w:cstheme="minorHAnsi"/>
              </w:rPr>
              <w:t>novor.</w:t>
            </w:r>
          </w:p>
        </w:tc>
        <w:tc>
          <w:tcPr>
            <w:tcW w:w="1370" w:type="dxa"/>
          </w:tcPr>
          <w:p w14:paraId="0325071D" w14:textId="10E46B7D" w:rsidR="003A6E61" w:rsidRDefault="003A6E61" w:rsidP="001A3C0E">
            <w:pPr>
              <w:jc w:val="both"/>
              <w:rPr>
                <w:rFonts w:cstheme="minorHAnsi"/>
              </w:rPr>
            </w:pPr>
            <w:r>
              <w:rPr>
                <w:rFonts w:cstheme="minorHAnsi"/>
              </w:rPr>
              <w:t xml:space="preserve">opserv., ERP </w:t>
            </w:r>
          </w:p>
        </w:tc>
        <w:tc>
          <w:tcPr>
            <w:tcW w:w="1510" w:type="dxa"/>
          </w:tcPr>
          <w:p w14:paraId="3E8E91B1" w14:textId="0163695A" w:rsidR="003A6E61" w:rsidRDefault="003A6E61" w:rsidP="001A3C0E">
            <w:pPr>
              <w:jc w:val="both"/>
              <w:rPr>
                <w:rFonts w:cstheme="minorHAnsi"/>
              </w:rPr>
            </w:pPr>
            <w:r>
              <w:rPr>
                <w:rFonts w:cstheme="minorHAnsi"/>
              </w:rPr>
              <w:t>Johnson 2005, 2011</w:t>
            </w:r>
          </w:p>
        </w:tc>
      </w:tr>
      <w:tr w:rsidR="003A6E61" w14:paraId="3F0E2241" w14:textId="77777777" w:rsidTr="003A6E61">
        <w:tc>
          <w:tcPr>
            <w:tcW w:w="3955" w:type="dxa"/>
          </w:tcPr>
          <w:p w14:paraId="1C00E0DC" w14:textId="19FB5F07" w:rsidR="003A6E61" w:rsidRDefault="003A6E61" w:rsidP="001A3C0E">
            <w:pPr>
              <w:jc w:val="both"/>
              <w:rPr>
                <w:rFonts w:cstheme="minorHAnsi"/>
              </w:rPr>
            </w:pPr>
            <w:r>
              <w:rPr>
                <w:rFonts w:cstheme="minorHAnsi"/>
              </w:rPr>
              <w:t xml:space="preserve">pref.za direktan pogled i otvorene oči </w:t>
            </w:r>
          </w:p>
        </w:tc>
        <w:tc>
          <w:tcPr>
            <w:tcW w:w="1530" w:type="dxa"/>
          </w:tcPr>
          <w:p w14:paraId="68BF2818" w14:textId="65662015" w:rsidR="003A6E61" w:rsidRDefault="003A6E61" w:rsidP="001A3C0E">
            <w:pPr>
              <w:jc w:val="both"/>
              <w:rPr>
                <w:rFonts w:cstheme="minorHAnsi"/>
              </w:rPr>
            </w:pPr>
            <w:r>
              <w:rPr>
                <w:rFonts w:cstheme="minorHAnsi"/>
              </w:rPr>
              <w:t>novor.</w:t>
            </w:r>
          </w:p>
        </w:tc>
        <w:tc>
          <w:tcPr>
            <w:tcW w:w="1370" w:type="dxa"/>
          </w:tcPr>
          <w:p w14:paraId="08720833" w14:textId="1274FEF0" w:rsidR="003A6E61" w:rsidRDefault="003A6E61" w:rsidP="001A3C0E">
            <w:pPr>
              <w:jc w:val="both"/>
              <w:rPr>
                <w:rFonts w:cstheme="minorHAnsi"/>
              </w:rPr>
            </w:pPr>
            <w:r>
              <w:rPr>
                <w:rFonts w:cstheme="minorHAnsi"/>
              </w:rPr>
              <w:t>ERP</w:t>
            </w:r>
          </w:p>
        </w:tc>
        <w:tc>
          <w:tcPr>
            <w:tcW w:w="1510" w:type="dxa"/>
          </w:tcPr>
          <w:p w14:paraId="19B13A16" w14:textId="1868626F" w:rsidR="003A6E61" w:rsidRDefault="003A6E61" w:rsidP="001A3C0E">
            <w:pPr>
              <w:jc w:val="both"/>
              <w:rPr>
                <w:rFonts w:cstheme="minorHAnsi"/>
              </w:rPr>
            </w:pPr>
            <w:r>
              <w:rPr>
                <w:rFonts w:cstheme="minorHAnsi"/>
              </w:rPr>
              <w:t>Itier/rev.</w:t>
            </w:r>
          </w:p>
        </w:tc>
      </w:tr>
      <w:tr w:rsidR="003A6E61" w14:paraId="197251AF" w14:textId="77777777" w:rsidTr="003A6E61">
        <w:tc>
          <w:tcPr>
            <w:tcW w:w="3955" w:type="dxa"/>
          </w:tcPr>
          <w:p w14:paraId="36CCDA9E" w14:textId="220412B4" w:rsidR="003A6E61" w:rsidRDefault="0090194D" w:rsidP="001A3C0E">
            <w:pPr>
              <w:jc w:val="both"/>
              <w:rPr>
                <w:rFonts w:cstheme="minorHAnsi"/>
              </w:rPr>
            </w:pPr>
            <w:proofErr w:type="gramStart"/>
            <w:r>
              <w:rPr>
                <w:rFonts w:cstheme="minorHAnsi"/>
              </w:rPr>
              <w:t>pref.pažnja</w:t>
            </w:r>
            <w:proofErr w:type="gramEnd"/>
            <w:r>
              <w:rPr>
                <w:rFonts w:cstheme="minorHAnsi"/>
              </w:rPr>
              <w:t xml:space="preserve"> za biološki pokret</w:t>
            </w:r>
          </w:p>
        </w:tc>
        <w:tc>
          <w:tcPr>
            <w:tcW w:w="1530" w:type="dxa"/>
          </w:tcPr>
          <w:p w14:paraId="6BEBA78D" w14:textId="1B975387" w:rsidR="003A6E61" w:rsidRDefault="00841B35" w:rsidP="001A3C0E">
            <w:pPr>
              <w:jc w:val="both"/>
              <w:rPr>
                <w:rFonts w:cstheme="minorHAnsi"/>
              </w:rPr>
            </w:pPr>
            <w:r>
              <w:rPr>
                <w:rFonts w:cstheme="minorHAnsi"/>
              </w:rPr>
              <w:t>n</w:t>
            </w:r>
            <w:r w:rsidR="0090194D">
              <w:rPr>
                <w:rFonts w:cstheme="minorHAnsi"/>
              </w:rPr>
              <w:t>ovor</w:t>
            </w:r>
            <w:r w:rsidR="00631862">
              <w:rPr>
                <w:rFonts w:cstheme="minorHAnsi"/>
              </w:rPr>
              <w:t>.</w:t>
            </w:r>
          </w:p>
        </w:tc>
        <w:tc>
          <w:tcPr>
            <w:tcW w:w="1370" w:type="dxa"/>
          </w:tcPr>
          <w:p w14:paraId="4A87C95A" w14:textId="77777777" w:rsidR="003A6E61" w:rsidRDefault="003A6E61" w:rsidP="001A3C0E">
            <w:pPr>
              <w:jc w:val="both"/>
              <w:rPr>
                <w:rFonts w:cstheme="minorHAnsi"/>
              </w:rPr>
            </w:pPr>
          </w:p>
        </w:tc>
        <w:tc>
          <w:tcPr>
            <w:tcW w:w="1510" w:type="dxa"/>
          </w:tcPr>
          <w:p w14:paraId="564468B8" w14:textId="5991AD76" w:rsidR="003A6E61" w:rsidRDefault="0090194D" w:rsidP="001A3C0E">
            <w:pPr>
              <w:jc w:val="both"/>
              <w:rPr>
                <w:rFonts w:cstheme="minorHAnsi"/>
              </w:rPr>
            </w:pPr>
            <w:r>
              <w:rPr>
                <w:rFonts w:cstheme="minorHAnsi"/>
              </w:rPr>
              <w:t>Lichtensteiger, 2008</w:t>
            </w:r>
          </w:p>
        </w:tc>
      </w:tr>
      <w:tr w:rsidR="00841B35" w14:paraId="49C8D31E" w14:textId="77777777" w:rsidTr="003A6E61">
        <w:tc>
          <w:tcPr>
            <w:tcW w:w="3955" w:type="dxa"/>
          </w:tcPr>
          <w:p w14:paraId="2AAF177F" w14:textId="557E1E20" w:rsidR="00841B35" w:rsidRDefault="00841B35" w:rsidP="001A3C0E">
            <w:pPr>
              <w:jc w:val="both"/>
              <w:rPr>
                <w:rFonts w:cstheme="minorHAnsi"/>
              </w:rPr>
            </w:pPr>
            <w:r>
              <w:rPr>
                <w:rFonts w:cstheme="minorHAnsi"/>
              </w:rPr>
              <w:t xml:space="preserve">reaguje na ‘zamrznuto lice’ </w:t>
            </w:r>
          </w:p>
        </w:tc>
        <w:tc>
          <w:tcPr>
            <w:tcW w:w="1530" w:type="dxa"/>
          </w:tcPr>
          <w:p w14:paraId="1A252DB1" w14:textId="1C5B6995" w:rsidR="00841B35" w:rsidRDefault="00841B35" w:rsidP="001A3C0E">
            <w:pPr>
              <w:jc w:val="both"/>
              <w:rPr>
                <w:rFonts w:cstheme="minorHAnsi"/>
              </w:rPr>
            </w:pPr>
            <w:r>
              <w:rPr>
                <w:rFonts w:cstheme="minorHAnsi"/>
              </w:rPr>
              <w:t>od 4 nedelje</w:t>
            </w:r>
          </w:p>
        </w:tc>
        <w:tc>
          <w:tcPr>
            <w:tcW w:w="1370" w:type="dxa"/>
          </w:tcPr>
          <w:p w14:paraId="1F56AEE0" w14:textId="4B4FC1C1" w:rsidR="00841B35" w:rsidRDefault="003C3437" w:rsidP="001A3C0E">
            <w:pPr>
              <w:jc w:val="both"/>
              <w:rPr>
                <w:rFonts w:cstheme="minorHAnsi"/>
              </w:rPr>
            </w:pPr>
            <w:r>
              <w:rPr>
                <w:rFonts w:cstheme="minorHAnsi"/>
              </w:rPr>
              <w:t>o</w:t>
            </w:r>
            <w:r w:rsidR="00841B35">
              <w:rPr>
                <w:rFonts w:cstheme="minorHAnsi"/>
              </w:rPr>
              <w:t>pserv., ERP</w:t>
            </w:r>
          </w:p>
        </w:tc>
        <w:tc>
          <w:tcPr>
            <w:tcW w:w="1510" w:type="dxa"/>
          </w:tcPr>
          <w:p w14:paraId="5B7F9D77" w14:textId="77777777" w:rsidR="00841B35" w:rsidRDefault="00841B35" w:rsidP="001A3C0E">
            <w:pPr>
              <w:jc w:val="both"/>
              <w:rPr>
                <w:rFonts w:cstheme="minorHAnsi"/>
              </w:rPr>
            </w:pPr>
          </w:p>
        </w:tc>
      </w:tr>
      <w:tr w:rsidR="00631862" w14:paraId="75E462BC" w14:textId="77777777" w:rsidTr="003A6E61">
        <w:tc>
          <w:tcPr>
            <w:tcW w:w="3955" w:type="dxa"/>
          </w:tcPr>
          <w:p w14:paraId="246CEBEE" w14:textId="54F5C715" w:rsidR="00631862" w:rsidRDefault="00631862" w:rsidP="001A3C0E">
            <w:pPr>
              <w:jc w:val="both"/>
              <w:rPr>
                <w:rFonts w:cstheme="minorHAnsi"/>
              </w:rPr>
            </w:pPr>
            <w:r>
              <w:rPr>
                <w:rFonts w:cstheme="minorHAnsi"/>
              </w:rPr>
              <w:t>aktivno da uspostavi ‘zamrznut’ kontakt</w:t>
            </w:r>
          </w:p>
        </w:tc>
        <w:tc>
          <w:tcPr>
            <w:tcW w:w="1530" w:type="dxa"/>
          </w:tcPr>
          <w:p w14:paraId="01A3C0FD" w14:textId="7AB38C66" w:rsidR="00631862" w:rsidRDefault="00631862" w:rsidP="001A3C0E">
            <w:pPr>
              <w:jc w:val="both"/>
              <w:rPr>
                <w:rFonts w:cstheme="minorHAnsi"/>
              </w:rPr>
            </w:pPr>
            <w:r>
              <w:rPr>
                <w:rFonts w:cstheme="minorHAnsi"/>
              </w:rPr>
              <w:t>6 ned.</w:t>
            </w:r>
          </w:p>
        </w:tc>
        <w:tc>
          <w:tcPr>
            <w:tcW w:w="1370" w:type="dxa"/>
          </w:tcPr>
          <w:p w14:paraId="022F4DE1" w14:textId="4D5BFD61" w:rsidR="00631862" w:rsidRDefault="00631862" w:rsidP="001A3C0E">
            <w:pPr>
              <w:jc w:val="both"/>
              <w:rPr>
                <w:rFonts w:cstheme="minorHAnsi"/>
              </w:rPr>
            </w:pPr>
            <w:r>
              <w:rPr>
                <w:rFonts w:cstheme="minorHAnsi"/>
              </w:rPr>
              <w:t>ERP, opser.</w:t>
            </w:r>
          </w:p>
        </w:tc>
        <w:tc>
          <w:tcPr>
            <w:tcW w:w="1510" w:type="dxa"/>
          </w:tcPr>
          <w:p w14:paraId="6BCB6B68" w14:textId="7843F1D5" w:rsidR="00631862" w:rsidRDefault="00631862" w:rsidP="001A3C0E">
            <w:pPr>
              <w:jc w:val="both"/>
              <w:rPr>
                <w:rFonts w:cstheme="minorHAnsi"/>
              </w:rPr>
            </w:pPr>
            <w:r>
              <w:rPr>
                <w:rFonts w:cstheme="minorHAnsi"/>
              </w:rPr>
              <w:t>Striano</w:t>
            </w:r>
          </w:p>
        </w:tc>
      </w:tr>
      <w:tr w:rsidR="00841B35" w14:paraId="0EC155EC" w14:textId="77777777" w:rsidTr="003A6E61">
        <w:tc>
          <w:tcPr>
            <w:tcW w:w="3955" w:type="dxa"/>
          </w:tcPr>
          <w:p w14:paraId="2EC02F34" w14:textId="6D0D5B52" w:rsidR="00841B35" w:rsidRDefault="00841B35" w:rsidP="001A3C0E">
            <w:pPr>
              <w:jc w:val="both"/>
              <w:rPr>
                <w:rFonts w:cstheme="minorHAnsi"/>
              </w:rPr>
            </w:pPr>
            <w:r>
              <w:rPr>
                <w:rFonts w:cstheme="minorHAnsi"/>
              </w:rPr>
              <w:t>interaktivni socijalni osmeh</w:t>
            </w:r>
          </w:p>
        </w:tc>
        <w:tc>
          <w:tcPr>
            <w:tcW w:w="1530" w:type="dxa"/>
          </w:tcPr>
          <w:p w14:paraId="1DDF9E7B" w14:textId="63C9F7FA" w:rsidR="00841B35" w:rsidRDefault="00841B35" w:rsidP="001A3C0E">
            <w:pPr>
              <w:jc w:val="both"/>
              <w:rPr>
                <w:rFonts w:cstheme="minorHAnsi"/>
              </w:rPr>
            </w:pPr>
            <w:r>
              <w:rPr>
                <w:rFonts w:cstheme="minorHAnsi"/>
              </w:rPr>
              <w:t>6-8 ned.</w:t>
            </w:r>
          </w:p>
        </w:tc>
        <w:tc>
          <w:tcPr>
            <w:tcW w:w="1370" w:type="dxa"/>
          </w:tcPr>
          <w:p w14:paraId="26CF9E31" w14:textId="77777777" w:rsidR="00841B35" w:rsidRDefault="00841B35" w:rsidP="001A3C0E">
            <w:pPr>
              <w:jc w:val="both"/>
              <w:rPr>
                <w:rFonts w:cstheme="minorHAnsi"/>
              </w:rPr>
            </w:pPr>
          </w:p>
        </w:tc>
        <w:tc>
          <w:tcPr>
            <w:tcW w:w="1510" w:type="dxa"/>
          </w:tcPr>
          <w:p w14:paraId="05F4788C" w14:textId="77777777" w:rsidR="00841B35" w:rsidRDefault="00841B35" w:rsidP="001A3C0E">
            <w:pPr>
              <w:jc w:val="both"/>
              <w:rPr>
                <w:rFonts w:cstheme="minorHAnsi"/>
              </w:rPr>
            </w:pPr>
          </w:p>
        </w:tc>
      </w:tr>
      <w:tr w:rsidR="00841B35" w14:paraId="05B02D8F" w14:textId="77777777" w:rsidTr="003A6E61">
        <w:tc>
          <w:tcPr>
            <w:tcW w:w="3955" w:type="dxa"/>
          </w:tcPr>
          <w:p w14:paraId="65DDBFB6" w14:textId="1291AF15" w:rsidR="00841B35" w:rsidRDefault="00841B35" w:rsidP="001A3C0E">
            <w:pPr>
              <w:jc w:val="both"/>
              <w:rPr>
                <w:rFonts w:cstheme="minorHAnsi"/>
              </w:rPr>
            </w:pPr>
            <w:r>
              <w:rPr>
                <w:rFonts w:cstheme="minorHAnsi"/>
              </w:rPr>
              <w:t>diferencijacija plača</w:t>
            </w:r>
          </w:p>
        </w:tc>
        <w:tc>
          <w:tcPr>
            <w:tcW w:w="1530" w:type="dxa"/>
          </w:tcPr>
          <w:p w14:paraId="07108D00" w14:textId="07C02A85" w:rsidR="00841B35" w:rsidRDefault="00841B35" w:rsidP="001A3C0E">
            <w:pPr>
              <w:jc w:val="both"/>
              <w:rPr>
                <w:rFonts w:cstheme="minorHAnsi"/>
              </w:rPr>
            </w:pPr>
            <w:r>
              <w:rPr>
                <w:rFonts w:cstheme="minorHAnsi"/>
              </w:rPr>
              <w:t>postupno</w:t>
            </w:r>
          </w:p>
        </w:tc>
        <w:tc>
          <w:tcPr>
            <w:tcW w:w="1370" w:type="dxa"/>
          </w:tcPr>
          <w:p w14:paraId="20FDF159" w14:textId="77777777" w:rsidR="00841B35" w:rsidRDefault="00841B35" w:rsidP="001A3C0E">
            <w:pPr>
              <w:jc w:val="both"/>
              <w:rPr>
                <w:rFonts w:cstheme="minorHAnsi"/>
              </w:rPr>
            </w:pPr>
          </w:p>
        </w:tc>
        <w:tc>
          <w:tcPr>
            <w:tcW w:w="1510" w:type="dxa"/>
          </w:tcPr>
          <w:p w14:paraId="4920AD96" w14:textId="77777777" w:rsidR="00841B35" w:rsidRDefault="00841B35" w:rsidP="001A3C0E">
            <w:pPr>
              <w:jc w:val="both"/>
              <w:rPr>
                <w:rFonts w:cstheme="minorHAnsi"/>
              </w:rPr>
            </w:pPr>
          </w:p>
        </w:tc>
      </w:tr>
      <w:tr w:rsidR="00841B35" w14:paraId="3AA74EED" w14:textId="77777777" w:rsidTr="003A6E61">
        <w:tc>
          <w:tcPr>
            <w:tcW w:w="3955" w:type="dxa"/>
          </w:tcPr>
          <w:p w14:paraId="66C3633F" w14:textId="47841E86" w:rsidR="00841B35" w:rsidRDefault="00841B35" w:rsidP="001A3C0E">
            <w:pPr>
              <w:jc w:val="both"/>
              <w:rPr>
                <w:rFonts w:cstheme="minorHAnsi"/>
              </w:rPr>
            </w:pPr>
            <w:r>
              <w:rPr>
                <w:rFonts w:cstheme="minorHAnsi"/>
              </w:rPr>
              <w:t>(anticipatorna) napetost mišića tela pred podizanje</w:t>
            </w:r>
          </w:p>
        </w:tc>
        <w:tc>
          <w:tcPr>
            <w:tcW w:w="1530" w:type="dxa"/>
          </w:tcPr>
          <w:p w14:paraId="70C35D5F" w14:textId="1FF2C62D" w:rsidR="00841B35" w:rsidRDefault="00841B35" w:rsidP="001A3C0E">
            <w:pPr>
              <w:jc w:val="both"/>
              <w:rPr>
                <w:rFonts w:cstheme="minorHAnsi"/>
              </w:rPr>
            </w:pPr>
            <w:r>
              <w:rPr>
                <w:rFonts w:cstheme="minorHAnsi"/>
              </w:rPr>
              <w:t>oko 3-4 mes</w:t>
            </w:r>
          </w:p>
        </w:tc>
        <w:tc>
          <w:tcPr>
            <w:tcW w:w="1370" w:type="dxa"/>
          </w:tcPr>
          <w:p w14:paraId="11E1FE86" w14:textId="77777777" w:rsidR="00841B35" w:rsidRDefault="00841B35" w:rsidP="001A3C0E">
            <w:pPr>
              <w:jc w:val="both"/>
              <w:rPr>
                <w:rFonts w:cstheme="minorHAnsi"/>
              </w:rPr>
            </w:pPr>
          </w:p>
        </w:tc>
        <w:tc>
          <w:tcPr>
            <w:tcW w:w="1510" w:type="dxa"/>
          </w:tcPr>
          <w:p w14:paraId="25EE1BA5" w14:textId="4360A2A3" w:rsidR="00841B35" w:rsidRDefault="00841B35" w:rsidP="001A3C0E">
            <w:pPr>
              <w:jc w:val="both"/>
              <w:rPr>
                <w:rFonts w:cstheme="minorHAnsi"/>
              </w:rPr>
            </w:pPr>
            <w:r>
              <w:rPr>
                <w:rFonts w:cstheme="minorHAnsi"/>
              </w:rPr>
              <w:t>Reddy et al.</w:t>
            </w:r>
          </w:p>
        </w:tc>
      </w:tr>
    </w:tbl>
    <w:p w14:paraId="4EED84D8" w14:textId="78CC0EFC" w:rsidR="00675711" w:rsidRPr="00675711" w:rsidRDefault="00675711" w:rsidP="001A3C0E">
      <w:pPr>
        <w:spacing w:after="0"/>
        <w:jc w:val="both"/>
        <w:rPr>
          <w:rFonts w:cstheme="minorHAnsi"/>
        </w:rPr>
      </w:pPr>
      <w:r w:rsidRPr="00675711">
        <w:rPr>
          <w:rFonts w:cstheme="minorHAnsi"/>
        </w:rPr>
        <w:t xml:space="preserve"> </w:t>
      </w:r>
    </w:p>
    <w:p w14:paraId="7EEC2E32" w14:textId="294751E9" w:rsidR="00675711" w:rsidRPr="00675711" w:rsidRDefault="00675711" w:rsidP="001A3C0E">
      <w:pPr>
        <w:spacing w:after="0"/>
        <w:jc w:val="both"/>
        <w:rPr>
          <w:rFonts w:cstheme="minorHAnsi"/>
        </w:rPr>
      </w:pPr>
    </w:p>
    <w:p w14:paraId="7C5AD3C8" w14:textId="28CF78AD" w:rsidR="00B51371" w:rsidRDefault="002C1BC6" w:rsidP="00E74530">
      <w:pPr>
        <w:spacing w:after="0"/>
        <w:jc w:val="both"/>
        <w:rPr>
          <w:rFonts w:cstheme="minorHAnsi"/>
        </w:rPr>
      </w:pPr>
      <w:r>
        <w:rPr>
          <w:rFonts w:cstheme="minorHAnsi"/>
          <w:lang w:val="sr-Latn-RS"/>
        </w:rPr>
        <w:lastRenderedPageBreak/>
        <w:t xml:space="preserve">  </w:t>
      </w:r>
      <w:r w:rsidR="007B0C32">
        <w:rPr>
          <w:rFonts w:cstheme="minorHAnsi"/>
          <w:lang w:val="sr-Latn-RS"/>
        </w:rPr>
        <w:t xml:space="preserve">    </w:t>
      </w:r>
      <w:r w:rsidR="007B0C32">
        <w:rPr>
          <w:rFonts w:cstheme="minorHAnsi"/>
        </w:rPr>
        <w:t xml:space="preserve"> </w:t>
      </w:r>
    </w:p>
    <w:p w14:paraId="750776D3" w14:textId="77777777" w:rsidR="00B51371" w:rsidRDefault="00B51371" w:rsidP="00E74530">
      <w:pPr>
        <w:spacing w:after="0"/>
        <w:jc w:val="both"/>
        <w:rPr>
          <w:rFonts w:cstheme="minorHAnsi"/>
        </w:rPr>
      </w:pPr>
    </w:p>
    <w:p w14:paraId="09E782B0" w14:textId="01EDA82F" w:rsidR="00B51371" w:rsidRPr="008A0A9F" w:rsidRDefault="008A0A9F" w:rsidP="008A0A9F">
      <w:pPr>
        <w:spacing w:after="0"/>
        <w:jc w:val="center"/>
        <w:rPr>
          <w:rFonts w:cstheme="minorHAnsi"/>
          <w:i/>
        </w:rPr>
      </w:pPr>
      <w:r w:rsidRPr="008A0A9F">
        <w:rPr>
          <w:rFonts w:cstheme="minorHAnsi"/>
          <w:i/>
        </w:rPr>
        <w:t>DRUGA POLOVINA PRVE GODINE</w:t>
      </w:r>
    </w:p>
    <w:p w14:paraId="7824278B" w14:textId="77777777" w:rsidR="00B51371" w:rsidRDefault="00B51371" w:rsidP="00E74530">
      <w:pPr>
        <w:spacing w:after="0"/>
        <w:jc w:val="both"/>
        <w:rPr>
          <w:rFonts w:cstheme="minorHAnsi"/>
        </w:rPr>
      </w:pPr>
    </w:p>
    <w:p w14:paraId="1887B9AE" w14:textId="09084461" w:rsidR="00B51371" w:rsidRDefault="00691ACD" w:rsidP="00E74530">
      <w:pPr>
        <w:spacing w:after="0"/>
        <w:jc w:val="both"/>
        <w:rPr>
          <w:rFonts w:cstheme="minorHAnsi"/>
        </w:rPr>
      </w:pPr>
      <w:r>
        <w:rPr>
          <w:rFonts w:cstheme="minorHAnsi"/>
        </w:rPr>
        <w:t>S</w:t>
      </w:r>
      <w:r w:rsidR="008A0A9F">
        <w:rPr>
          <w:rFonts w:cstheme="minorHAnsi"/>
        </w:rPr>
        <w:t>ocijaln</w:t>
      </w:r>
      <w:r>
        <w:rPr>
          <w:rFonts w:cstheme="minorHAnsi"/>
        </w:rPr>
        <w:t>i</w:t>
      </w:r>
      <w:r w:rsidR="008A0A9F">
        <w:rPr>
          <w:rFonts w:cstheme="minorHAnsi"/>
        </w:rPr>
        <w:t xml:space="preserve"> razvoj u drugoj polovini prve godine života</w:t>
      </w:r>
      <w:r>
        <w:rPr>
          <w:rFonts w:cstheme="minorHAnsi"/>
        </w:rPr>
        <w:t xml:space="preserve"> karakterišu </w:t>
      </w:r>
      <w:r w:rsidR="003600F9">
        <w:rPr>
          <w:rFonts w:cstheme="minorHAnsi"/>
        </w:rPr>
        <w:t xml:space="preserve">(bar) </w:t>
      </w:r>
      <w:r w:rsidR="00C043EC">
        <w:rPr>
          <w:rFonts w:cstheme="minorHAnsi"/>
        </w:rPr>
        <w:t>tri</w:t>
      </w:r>
      <w:r>
        <w:rPr>
          <w:rFonts w:cstheme="minorHAnsi"/>
        </w:rPr>
        <w:t xml:space="preserve"> značajne </w:t>
      </w:r>
      <w:proofErr w:type="gramStart"/>
      <w:r>
        <w:rPr>
          <w:rFonts w:cstheme="minorHAnsi"/>
        </w:rPr>
        <w:t>forme  ponašanja</w:t>
      </w:r>
      <w:proofErr w:type="gramEnd"/>
      <w:r>
        <w:rPr>
          <w:rFonts w:cstheme="minorHAnsi"/>
        </w:rPr>
        <w:t xml:space="preserve"> </w:t>
      </w:r>
      <w:r w:rsidR="008862C6">
        <w:rPr>
          <w:rFonts w:cstheme="minorHAnsi"/>
        </w:rPr>
        <w:t xml:space="preserve">kroz </w:t>
      </w:r>
      <w:r>
        <w:rPr>
          <w:rFonts w:cstheme="minorHAnsi"/>
        </w:rPr>
        <w:t>koje</w:t>
      </w:r>
      <w:r w:rsidR="008862C6">
        <w:rPr>
          <w:rFonts w:cstheme="minorHAnsi"/>
        </w:rPr>
        <w:t xml:space="preserve"> se</w:t>
      </w:r>
      <w:r>
        <w:rPr>
          <w:rFonts w:cstheme="minorHAnsi"/>
        </w:rPr>
        <w:t xml:space="preserve"> odražava </w:t>
      </w:r>
      <w:r w:rsidR="008862C6">
        <w:rPr>
          <w:rFonts w:cstheme="minorHAnsi"/>
        </w:rPr>
        <w:t xml:space="preserve">sve </w:t>
      </w:r>
      <w:r>
        <w:rPr>
          <w:rFonts w:cstheme="minorHAnsi"/>
        </w:rPr>
        <w:t>snaž</w:t>
      </w:r>
      <w:r w:rsidR="008862C6">
        <w:rPr>
          <w:rFonts w:cstheme="minorHAnsi"/>
        </w:rPr>
        <w:t>niji</w:t>
      </w:r>
      <w:r>
        <w:rPr>
          <w:rFonts w:cstheme="minorHAnsi"/>
        </w:rPr>
        <w:t xml:space="preserve"> međusobni reciprocitet i </w:t>
      </w:r>
      <w:r w:rsidR="008862C6">
        <w:rPr>
          <w:rFonts w:cstheme="minorHAnsi"/>
        </w:rPr>
        <w:t xml:space="preserve">mentalna </w:t>
      </w:r>
      <w:r>
        <w:rPr>
          <w:rFonts w:cstheme="minorHAnsi"/>
        </w:rPr>
        <w:t>razmen</w:t>
      </w:r>
      <w:r w:rsidR="008862C6">
        <w:rPr>
          <w:rFonts w:cstheme="minorHAnsi"/>
        </w:rPr>
        <w:t xml:space="preserve">a između deteta i staratelja </w:t>
      </w:r>
      <w:r w:rsidR="00B80D6E">
        <w:rPr>
          <w:rFonts w:cstheme="minorHAnsi"/>
        </w:rPr>
        <w:t>–</w:t>
      </w:r>
      <w:r w:rsidR="008862C6">
        <w:rPr>
          <w:rFonts w:cstheme="minorHAnsi"/>
        </w:rPr>
        <w:t xml:space="preserve"> </w:t>
      </w:r>
      <w:r w:rsidR="00B80D6E" w:rsidRPr="00F0085A">
        <w:rPr>
          <w:rFonts w:cstheme="minorHAnsi"/>
          <w:u w:val="single"/>
        </w:rPr>
        <w:t xml:space="preserve">pojava </w:t>
      </w:r>
      <w:r w:rsidR="008862C6" w:rsidRPr="00F0085A">
        <w:rPr>
          <w:rFonts w:cstheme="minorHAnsi"/>
          <w:u w:val="single"/>
        </w:rPr>
        <w:t>zajedničk</w:t>
      </w:r>
      <w:r w:rsidR="00B80D6E" w:rsidRPr="00F0085A">
        <w:rPr>
          <w:rFonts w:cstheme="minorHAnsi"/>
          <w:u w:val="single"/>
        </w:rPr>
        <w:t>e</w:t>
      </w:r>
      <w:r w:rsidR="008862C6" w:rsidRPr="00F0085A">
        <w:rPr>
          <w:rFonts w:cstheme="minorHAnsi"/>
          <w:u w:val="single"/>
        </w:rPr>
        <w:t xml:space="preserve"> pažnj</w:t>
      </w:r>
      <w:r w:rsidR="00B80D6E" w:rsidRPr="00F0085A">
        <w:rPr>
          <w:rFonts w:cstheme="minorHAnsi"/>
          <w:u w:val="single"/>
        </w:rPr>
        <w:t>e</w:t>
      </w:r>
      <w:r w:rsidR="008862C6">
        <w:rPr>
          <w:rFonts w:cstheme="minorHAnsi"/>
        </w:rPr>
        <w:t xml:space="preserve">, </w:t>
      </w:r>
      <w:r w:rsidR="00B80D6E" w:rsidRPr="00F0085A">
        <w:rPr>
          <w:rFonts w:cstheme="minorHAnsi"/>
          <w:u w:val="single"/>
        </w:rPr>
        <w:t xml:space="preserve">selektivne </w:t>
      </w:r>
      <w:r w:rsidR="008862C6" w:rsidRPr="00F0085A">
        <w:rPr>
          <w:rFonts w:cstheme="minorHAnsi"/>
          <w:u w:val="single"/>
        </w:rPr>
        <w:t>privrženost</w:t>
      </w:r>
      <w:r w:rsidR="00B80D6E" w:rsidRPr="00F0085A">
        <w:rPr>
          <w:rFonts w:cstheme="minorHAnsi"/>
          <w:u w:val="single"/>
        </w:rPr>
        <w:t>i</w:t>
      </w:r>
      <w:r w:rsidR="008862C6">
        <w:rPr>
          <w:rFonts w:cstheme="minorHAnsi"/>
        </w:rPr>
        <w:t xml:space="preserve"> i </w:t>
      </w:r>
      <w:r w:rsidR="008862C6" w:rsidRPr="00F0085A">
        <w:rPr>
          <w:rFonts w:cstheme="minorHAnsi"/>
          <w:u w:val="single"/>
        </w:rPr>
        <w:t>atribucij</w:t>
      </w:r>
      <w:r w:rsidR="00B80D6E" w:rsidRPr="00F0085A">
        <w:rPr>
          <w:rFonts w:cstheme="minorHAnsi"/>
          <w:u w:val="single"/>
        </w:rPr>
        <w:t>e</w:t>
      </w:r>
      <w:r w:rsidR="008862C6" w:rsidRPr="00F0085A">
        <w:rPr>
          <w:rFonts w:cstheme="minorHAnsi"/>
          <w:u w:val="single"/>
        </w:rPr>
        <w:t xml:space="preserve"> mentalnih stanja</w:t>
      </w:r>
      <w:r w:rsidR="008862C6">
        <w:rPr>
          <w:rFonts w:cstheme="minorHAnsi"/>
        </w:rPr>
        <w:t xml:space="preserve">. </w:t>
      </w:r>
      <w:r>
        <w:rPr>
          <w:rFonts w:cstheme="minorHAnsi"/>
        </w:rPr>
        <w:t xml:space="preserve">   </w:t>
      </w:r>
      <w:r w:rsidR="008A0A9F">
        <w:rPr>
          <w:rFonts w:cstheme="minorHAnsi"/>
        </w:rPr>
        <w:t xml:space="preserve"> </w:t>
      </w:r>
    </w:p>
    <w:p w14:paraId="0B84F0AF" w14:textId="40C64460" w:rsidR="00E74530" w:rsidRPr="00E74530" w:rsidRDefault="00E74530" w:rsidP="00E74530">
      <w:pPr>
        <w:spacing w:after="0"/>
        <w:jc w:val="both"/>
        <w:rPr>
          <w:rFonts w:cstheme="minorHAnsi"/>
        </w:rPr>
      </w:pPr>
    </w:p>
    <w:p w14:paraId="45B53A36" w14:textId="301E0EB8" w:rsidR="00675711" w:rsidRPr="002725E6" w:rsidRDefault="00675711" w:rsidP="002725E6">
      <w:pPr>
        <w:spacing w:after="0"/>
        <w:jc w:val="center"/>
        <w:rPr>
          <w:rFonts w:cstheme="minorHAnsi"/>
          <w:i/>
        </w:rPr>
      </w:pPr>
      <w:r w:rsidRPr="002725E6">
        <w:rPr>
          <w:rFonts w:cstheme="minorHAnsi"/>
          <w:i/>
        </w:rPr>
        <w:t>Trijadni odnos i zajednička pažnja</w:t>
      </w:r>
    </w:p>
    <w:p w14:paraId="7C4FB4EF" w14:textId="77777777" w:rsidR="002725E6" w:rsidRDefault="002725E6" w:rsidP="001A3C0E">
      <w:pPr>
        <w:spacing w:after="0"/>
        <w:jc w:val="both"/>
        <w:rPr>
          <w:rFonts w:cstheme="minorHAnsi"/>
        </w:rPr>
      </w:pPr>
    </w:p>
    <w:p w14:paraId="548701CF" w14:textId="5FF605F7" w:rsidR="00675711" w:rsidRPr="00675711" w:rsidRDefault="00675711" w:rsidP="001A3C0E">
      <w:pPr>
        <w:spacing w:after="0"/>
        <w:jc w:val="both"/>
        <w:rPr>
          <w:rFonts w:cstheme="minorHAnsi"/>
        </w:rPr>
      </w:pPr>
      <w:r w:rsidRPr="00675711">
        <w:rPr>
          <w:rFonts w:cstheme="minorHAnsi"/>
        </w:rPr>
        <w:t>Prema sredini prve godine počinju da se beleže znaci detinjeg kapaciteta za uključivanje u trijadnu interakciju, onu koja pored dva aktera (osobe) uključuje i treći element – spoljni objekt, situaciju ili događaj. Kao jezgro trijadnog odnosa/interakcije izdvaja se sposobnost bebe da se orijentiše praćenjem pogleda druge osobe – fenomen koji nazivamo zajedničkom pažnjom (originalno [eng</w:t>
      </w:r>
      <w:proofErr w:type="gramStart"/>
      <w:r w:rsidRPr="00675711">
        <w:rPr>
          <w:rFonts w:cstheme="minorHAnsi"/>
        </w:rPr>
        <w:t>] :</w:t>
      </w:r>
      <w:proofErr w:type="gramEnd"/>
      <w:r w:rsidRPr="00675711">
        <w:rPr>
          <w:rFonts w:cstheme="minorHAnsi"/>
        </w:rPr>
        <w:t xml:space="preserve"> shared attention, doslovno, [po]deljena pažnja). I dok signale dijadne interakcije (pogled, pokret, govor druge osobe) možemo smatrati najvažnijim sredstvom za interpretaciju mentalnih stanja drugog, zajedničku pažnju možemo posmatrati kao nezamenljivo oruđe u saznavanju sveta.</w:t>
      </w:r>
    </w:p>
    <w:p w14:paraId="07B0343F" w14:textId="77777777" w:rsidR="003C35D1" w:rsidRDefault="003C35D1" w:rsidP="001A3C0E">
      <w:pPr>
        <w:spacing w:after="0"/>
        <w:jc w:val="both"/>
        <w:rPr>
          <w:rFonts w:cstheme="minorHAnsi"/>
        </w:rPr>
      </w:pPr>
    </w:p>
    <w:p w14:paraId="44A18B24" w14:textId="1B9B9076" w:rsidR="00675711" w:rsidRPr="00675711" w:rsidRDefault="00675711" w:rsidP="001A3C0E">
      <w:pPr>
        <w:spacing w:after="0"/>
        <w:jc w:val="both"/>
        <w:rPr>
          <w:rFonts w:cstheme="minorHAnsi"/>
        </w:rPr>
      </w:pPr>
      <w:r w:rsidRPr="00675711">
        <w:rPr>
          <w:rFonts w:cstheme="minorHAnsi"/>
        </w:rPr>
        <w:t>Ovo potvrđuju do sada već bogati i raznovrsni istraživački podaci. Veliki deo ovakve evidencije dolazi iz istraživanja jezičkog razvoja, gde je pokazana bitna uloga zajedničke pažnje u procesu sticanja lingvističke kompetencije, na primer, u usvajanju novih reči (Tomasello i sar, 1996; Akhtar i Tomasello, 1996). Bihejvioralne studije su mnogo puta pokazale da signali u okviru trijadnog odnosa pomažu detetu da razdvoji za njega bitne od nebitnih podataka. Ali posmatrano iz neuropsihološkog ugla, nama su naročito interesantn</w:t>
      </w:r>
      <w:r w:rsidR="003C35D1">
        <w:rPr>
          <w:rFonts w:cstheme="minorHAnsi"/>
        </w:rPr>
        <w:t xml:space="preserve">a istraživanja sa korišćenjem </w:t>
      </w:r>
      <w:r w:rsidRPr="00675711">
        <w:rPr>
          <w:rFonts w:cstheme="minorHAnsi"/>
        </w:rPr>
        <w:t>evociranih potencijala</w:t>
      </w:r>
      <w:r w:rsidR="003C35D1">
        <w:rPr>
          <w:rStyle w:val="FootnoteReference"/>
          <w:rFonts w:cstheme="minorHAnsi"/>
        </w:rPr>
        <w:footnoteReference w:id="15"/>
      </w:r>
      <w:r w:rsidRPr="00675711">
        <w:rPr>
          <w:rFonts w:cstheme="minorHAnsi"/>
        </w:rPr>
        <w:t xml:space="preserve"> (originalno [eng]: Evoked Response Potential, ili skraćeno ERP), koja su pokazala da mozak deteta drugačije obrađuje informaciju (objekt, događaj) koja je obuhvaćena trijadnom interakcijom od one koja to </w:t>
      </w:r>
      <w:commentRangeStart w:id="152"/>
      <w:r w:rsidRPr="00675711">
        <w:rPr>
          <w:rFonts w:cstheme="minorHAnsi"/>
        </w:rPr>
        <w:t>nije</w:t>
      </w:r>
      <w:commentRangeEnd w:id="152"/>
      <w:r w:rsidR="003C35D1">
        <w:rPr>
          <w:rStyle w:val="CommentReference"/>
        </w:rPr>
        <w:commentReference w:id="152"/>
      </w:r>
      <w:r w:rsidR="003C35D1">
        <w:rPr>
          <w:rFonts w:cstheme="minorHAnsi"/>
        </w:rPr>
        <w:t>.</w:t>
      </w:r>
      <w:r w:rsidRPr="00675711">
        <w:rPr>
          <w:rFonts w:cstheme="minorHAnsi"/>
        </w:rPr>
        <w:t xml:space="preserve"> </w:t>
      </w:r>
    </w:p>
    <w:p w14:paraId="0463D06E" w14:textId="6E813DC1" w:rsidR="00675711" w:rsidRPr="00675711" w:rsidRDefault="00675711" w:rsidP="001A3C0E">
      <w:pPr>
        <w:spacing w:after="0"/>
        <w:jc w:val="both"/>
        <w:rPr>
          <w:rFonts w:cstheme="minorHAnsi"/>
        </w:rPr>
      </w:pPr>
    </w:p>
    <w:p w14:paraId="00F7EB49" w14:textId="77777777" w:rsidR="00C9515B" w:rsidRDefault="00675711" w:rsidP="001A3C0E">
      <w:pPr>
        <w:spacing w:after="0"/>
        <w:jc w:val="both"/>
        <w:rPr>
          <w:rFonts w:cstheme="minorHAnsi"/>
        </w:rPr>
      </w:pPr>
      <w:r w:rsidRPr="00675711">
        <w:rPr>
          <w:rFonts w:cstheme="minorHAnsi"/>
        </w:rPr>
        <w:lastRenderedPageBreak/>
        <w:t xml:space="preserve">Dok se ranije smatralo da se trijadna interakcija javlja tek pred kraj prve godine, i da jednostavno nije moguća pre devetog meseca, noviji podaci </w:t>
      </w:r>
      <w:r w:rsidR="008862C6">
        <w:rPr>
          <w:rFonts w:cstheme="minorHAnsi"/>
        </w:rPr>
        <w:t xml:space="preserve">su </w:t>
      </w:r>
      <w:r w:rsidRPr="00675711">
        <w:rPr>
          <w:rFonts w:cstheme="minorHAnsi"/>
        </w:rPr>
        <w:t>ukaz</w:t>
      </w:r>
      <w:r w:rsidR="008862C6">
        <w:rPr>
          <w:rFonts w:cstheme="minorHAnsi"/>
        </w:rPr>
        <w:t>ali, kao što smo videli,</w:t>
      </w:r>
      <w:r w:rsidRPr="00675711">
        <w:rPr>
          <w:rFonts w:cstheme="minorHAnsi"/>
        </w:rPr>
        <w:t xml:space="preserve"> na njen</w:t>
      </w:r>
      <w:r w:rsidR="008862C6">
        <w:rPr>
          <w:rFonts w:cstheme="minorHAnsi"/>
        </w:rPr>
        <w:t>e</w:t>
      </w:r>
      <w:r w:rsidRPr="00675711">
        <w:rPr>
          <w:rFonts w:cstheme="minorHAnsi"/>
        </w:rPr>
        <w:t xml:space="preserve"> </w:t>
      </w:r>
      <w:r w:rsidR="008862C6">
        <w:rPr>
          <w:rFonts w:cstheme="minorHAnsi"/>
        </w:rPr>
        <w:t>početke</w:t>
      </w:r>
      <w:r w:rsidRPr="00675711">
        <w:rPr>
          <w:rFonts w:cstheme="minorHAnsi"/>
        </w:rPr>
        <w:t xml:space="preserve"> znatno ranije, po nekima čak već od 12-20 nedelje života. Ovo obuhvata i detinju sposobnost da koordinira svoju pažnju između druge osobe i objekta, u više studija zabeleženu </w:t>
      </w:r>
      <w:r w:rsidRPr="003C35D1">
        <w:rPr>
          <w:rFonts w:cstheme="minorHAnsi"/>
        </w:rPr>
        <w:t xml:space="preserve">oko ili </w:t>
      </w:r>
      <w:r w:rsidR="008862C6">
        <w:rPr>
          <w:rFonts w:cstheme="minorHAnsi"/>
        </w:rPr>
        <w:t xml:space="preserve">čak </w:t>
      </w:r>
      <w:r w:rsidRPr="003C35D1">
        <w:rPr>
          <w:rFonts w:cstheme="minorHAnsi"/>
        </w:rPr>
        <w:t>pre petog meseca</w:t>
      </w:r>
      <w:r w:rsidRPr="00675711">
        <w:rPr>
          <w:rFonts w:cstheme="minorHAnsi"/>
        </w:rPr>
        <w:t xml:space="preserve"> (na primer, kod bar dela dece ovog uzrasta u slobodnoj igri registrovano je sukcesivno pomeranje pogleda sa objekta na odraslog i nazad). Po svemu sudeći, beba socijalnim kognitivnim veštinama ovladava postepeno, ranije i tokom dužeg perioda no što se prethodno mislilo, dok se značajan segment ovog razvoja odvija u periodu </w:t>
      </w:r>
      <w:r w:rsidRPr="003C35D1">
        <w:rPr>
          <w:rFonts w:cstheme="minorHAnsi"/>
          <w:u w:val="single"/>
        </w:rPr>
        <w:t>između petog i desetog meseca</w:t>
      </w:r>
      <w:r w:rsidRPr="00675711">
        <w:rPr>
          <w:rFonts w:cstheme="minorHAnsi"/>
        </w:rPr>
        <w:t>. Redosled pojavljivanja i dalji razvoj pojedinih komponenti zajedničke pažnje govori da je umesno razlikovati one koje su vezane za sposobnost da se zajednička pažnja inicira u odnosu na sposobnost da se „</w:t>
      </w:r>
      <w:proofErr w:type="gramStart"/>
      <w:r w:rsidRPr="00675711">
        <w:rPr>
          <w:rFonts w:cstheme="minorHAnsi"/>
        </w:rPr>
        <w:t>razume“</w:t>
      </w:r>
      <w:proofErr w:type="gramEnd"/>
      <w:r w:rsidRPr="00675711">
        <w:rPr>
          <w:rFonts w:cstheme="minorHAnsi"/>
        </w:rPr>
        <w:t xml:space="preserve">. Iako se obrisi njihove neurološke osnove tek se naziru, za različite oblike koordinisane pažnje registrovani su različiti obrasci kortikalne aktivnosti koji sugerišu prisustvo </w:t>
      </w:r>
      <w:r w:rsidRPr="003C35D1">
        <w:rPr>
          <w:rFonts w:cstheme="minorHAnsi"/>
          <w:u w:val="single"/>
        </w:rPr>
        <w:t>bar dve različite mreže</w:t>
      </w:r>
      <w:r w:rsidRPr="00675711">
        <w:rPr>
          <w:rFonts w:cstheme="minorHAnsi"/>
        </w:rPr>
        <w:t>, od kojih bi „</w:t>
      </w:r>
      <w:proofErr w:type="gramStart"/>
      <w:r w:rsidRPr="00675711">
        <w:rPr>
          <w:rFonts w:cstheme="minorHAnsi"/>
        </w:rPr>
        <w:t>prednja“</w:t>
      </w:r>
      <w:proofErr w:type="gramEnd"/>
      <w:r w:rsidRPr="00675711">
        <w:rPr>
          <w:rFonts w:cstheme="minorHAnsi"/>
        </w:rPr>
        <w:t>, locirana u levim frontalnim oblastima mogla biti značajna za početke iniciranja zajedničke pažnje oko četvrtog meseca (Mundy i sar, 2000)</w:t>
      </w:r>
      <w:r w:rsidR="00C9515B">
        <w:rPr>
          <w:rFonts w:cstheme="minorHAnsi"/>
        </w:rPr>
        <w:t>.</w:t>
      </w:r>
    </w:p>
    <w:p w14:paraId="14166E57" w14:textId="77777777" w:rsidR="00C9515B" w:rsidRDefault="00C9515B" w:rsidP="001A3C0E">
      <w:pPr>
        <w:spacing w:after="0"/>
        <w:jc w:val="both"/>
        <w:rPr>
          <w:rFonts w:cstheme="minorHAnsi"/>
        </w:rPr>
      </w:pPr>
    </w:p>
    <w:p w14:paraId="55613EBF" w14:textId="4209FC07" w:rsidR="00BE2746" w:rsidRDefault="00675711" w:rsidP="001A3C0E">
      <w:pPr>
        <w:spacing w:after="0"/>
        <w:jc w:val="both"/>
        <w:rPr>
          <w:rFonts w:cstheme="minorHAnsi"/>
        </w:rPr>
      </w:pPr>
      <w:r w:rsidRPr="00675711">
        <w:rPr>
          <w:rFonts w:cstheme="minorHAnsi"/>
        </w:rPr>
        <w:t xml:space="preserve"> </w:t>
      </w:r>
    </w:p>
    <w:p w14:paraId="5BE59173" w14:textId="77777777" w:rsidR="00C9515B" w:rsidRDefault="00C9515B" w:rsidP="00B80D6E">
      <w:pPr>
        <w:spacing w:after="0"/>
        <w:jc w:val="both"/>
        <w:rPr>
          <w:rFonts w:cstheme="minorHAnsi"/>
          <w:i/>
        </w:rPr>
      </w:pPr>
      <w:r>
        <w:rPr>
          <w:rFonts w:cstheme="minorHAnsi"/>
        </w:rPr>
        <w:t xml:space="preserve">O razvoju odnosa privrženosti između bebe i osoba koje brinu o njoj posebno nam govori pojava </w:t>
      </w:r>
      <w:r w:rsidRPr="00C9515B">
        <w:rPr>
          <w:rFonts w:cstheme="minorHAnsi"/>
          <w:u w:val="single"/>
        </w:rPr>
        <w:t>s</w:t>
      </w:r>
      <w:r w:rsidR="00B80D6E" w:rsidRPr="00C9515B">
        <w:rPr>
          <w:rFonts w:cstheme="minorHAnsi"/>
          <w:u w:val="single"/>
        </w:rPr>
        <w:t>elektivn</w:t>
      </w:r>
      <w:r w:rsidRPr="00C9515B">
        <w:rPr>
          <w:rFonts w:cstheme="minorHAnsi"/>
          <w:u w:val="single"/>
        </w:rPr>
        <w:t>e</w:t>
      </w:r>
      <w:r w:rsidR="00B80D6E" w:rsidRPr="00C9515B">
        <w:rPr>
          <w:rFonts w:cstheme="minorHAnsi"/>
          <w:u w:val="single"/>
        </w:rPr>
        <w:t xml:space="preserve"> privr</w:t>
      </w:r>
      <w:r w:rsidR="00B80D6E" w:rsidRPr="00C9515B">
        <w:rPr>
          <w:rFonts w:cstheme="minorHAnsi"/>
          <w:u w:val="single"/>
          <w:lang w:val="sr-Latn-RS"/>
        </w:rPr>
        <w:t>ž</w:t>
      </w:r>
      <w:r w:rsidR="00B80D6E" w:rsidRPr="00C9515B">
        <w:rPr>
          <w:rFonts w:cstheme="minorHAnsi"/>
          <w:u w:val="single"/>
        </w:rPr>
        <w:t>enost</w:t>
      </w:r>
      <w:r w:rsidRPr="00C9515B">
        <w:rPr>
          <w:rFonts w:cstheme="minorHAnsi"/>
          <w:u w:val="single"/>
        </w:rPr>
        <w:t>i</w:t>
      </w:r>
      <w:r w:rsidR="00B80D6E">
        <w:rPr>
          <w:rFonts w:cstheme="minorHAnsi"/>
        </w:rPr>
        <w:t xml:space="preserve"> </w:t>
      </w:r>
      <w:r>
        <w:rPr>
          <w:rFonts w:cstheme="minorHAnsi"/>
        </w:rPr>
        <w:t>koju primećujemo</w:t>
      </w:r>
      <w:r w:rsidR="00B80D6E">
        <w:rPr>
          <w:rFonts w:cstheme="minorHAnsi"/>
        </w:rPr>
        <w:t xml:space="preserve"> kroz uznemirenost </w:t>
      </w:r>
      <w:r>
        <w:rPr>
          <w:rFonts w:cstheme="minorHAnsi"/>
        </w:rPr>
        <w:t xml:space="preserve">koju beba počinje da ispoljava </w:t>
      </w:r>
      <w:r w:rsidR="00B80D6E">
        <w:rPr>
          <w:rFonts w:cstheme="minorHAnsi"/>
        </w:rPr>
        <w:t xml:space="preserve">u prisustvu nepoznatih osoba, odnosno, pri odvajanju od bliskih osoba – </w:t>
      </w:r>
      <w:r>
        <w:rPr>
          <w:rFonts w:cstheme="minorHAnsi"/>
        </w:rPr>
        <w:t xml:space="preserve">a koja </w:t>
      </w:r>
      <w:r w:rsidR="00B80D6E">
        <w:rPr>
          <w:rFonts w:cstheme="minorHAnsi"/>
        </w:rPr>
        <w:t xml:space="preserve">postaje vidljiva oko 7-9 meseca života bebe. Od sedmog meseca nadalje </w:t>
      </w:r>
      <w:r w:rsidR="000E6F52">
        <w:rPr>
          <w:rFonts w:cstheme="minorHAnsi"/>
        </w:rPr>
        <w:t>(obično u rasponu 9-18 meseci) bebe će pokazati da postoji čitava hijerarhija između osoba kojima jesu privržene. Nakon navršene prve godine, kada dete ovlada mobilnošću, alteracija između eksplorativnog ponašanja i traženja sigurnosti kroz povratak majci/staratelju postaće značajna stavka u ponašanju deteta.</w:t>
      </w:r>
      <w:r w:rsidR="00B80D6E">
        <w:rPr>
          <w:rFonts w:cstheme="minorHAnsi"/>
        </w:rPr>
        <w:t xml:space="preserve">  </w:t>
      </w:r>
      <w:r>
        <w:rPr>
          <w:rFonts w:cstheme="minorHAnsi"/>
        </w:rPr>
        <w:t>(dobar pregled u:</w:t>
      </w:r>
      <w:r w:rsidR="000E6F52" w:rsidRPr="00B80D6E">
        <w:rPr>
          <w:rFonts w:cstheme="minorHAnsi"/>
          <w:i/>
        </w:rPr>
        <w:t xml:space="preserve"> Zeanah, Berlin &amp; Boris, 2011</w:t>
      </w:r>
      <w:r>
        <w:rPr>
          <w:rFonts w:cstheme="minorHAnsi"/>
        </w:rPr>
        <w:t>)</w:t>
      </w:r>
      <w:r w:rsidR="000E6F52" w:rsidRPr="00B80D6E">
        <w:rPr>
          <w:rFonts w:cstheme="minorHAnsi"/>
          <w:i/>
        </w:rPr>
        <w:t>.</w:t>
      </w:r>
    </w:p>
    <w:p w14:paraId="4008A739" w14:textId="77777777" w:rsidR="00C9515B" w:rsidRDefault="00C9515B" w:rsidP="00B80D6E">
      <w:pPr>
        <w:spacing w:after="0"/>
        <w:jc w:val="both"/>
        <w:rPr>
          <w:rFonts w:cstheme="minorHAnsi"/>
          <w:i/>
        </w:rPr>
      </w:pPr>
    </w:p>
    <w:p w14:paraId="7DEDF0A7" w14:textId="300590EB" w:rsidR="00B80D6E" w:rsidRPr="00B80D6E" w:rsidRDefault="00C9515B" w:rsidP="00B80D6E">
      <w:pPr>
        <w:spacing w:after="0"/>
        <w:jc w:val="both"/>
        <w:rPr>
          <w:rFonts w:cstheme="minorHAnsi"/>
        </w:rPr>
      </w:pPr>
      <w:r>
        <w:rPr>
          <w:rFonts w:cstheme="minorHAnsi"/>
        </w:rPr>
        <w:t xml:space="preserve">Približno u to vreme </w:t>
      </w:r>
      <w:r w:rsidR="00F75EDF">
        <w:rPr>
          <w:rFonts w:cstheme="minorHAnsi"/>
        </w:rPr>
        <w:t>javljaju</w:t>
      </w:r>
      <w:r>
        <w:rPr>
          <w:rFonts w:cstheme="minorHAnsi"/>
        </w:rPr>
        <w:t xml:space="preserve"> se i </w:t>
      </w:r>
      <w:r w:rsidR="001270C7">
        <w:rPr>
          <w:rFonts w:cstheme="minorHAnsi"/>
        </w:rPr>
        <w:t>prepoznatljivi</w:t>
      </w:r>
      <w:r>
        <w:rPr>
          <w:rFonts w:cstheme="minorHAnsi"/>
        </w:rPr>
        <w:t xml:space="preserve"> znaci da beba</w:t>
      </w:r>
      <w:r w:rsidR="001270C7">
        <w:rPr>
          <w:rFonts w:cstheme="minorHAnsi"/>
        </w:rPr>
        <w:t>, na neki način,</w:t>
      </w:r>
      <w:r>
        <w:rPr>
          <w:rFonts w:cstheme="minorHAnsi"/>
        </w:rPr>
        <w:t xml:space="preserve"> ‘uzima u obz</w:t>
      </w:r>
      <w:r w:rsidR="00F75EDF">
        <w:rPr>
          <w:rFonts w:cstheme="minorHAnsi"/>
        </w:rPr>
        <w:t>ir’</w:t>
      </w:r>
      <w:r>
        <w:rPr>
          <w:rFonts w:cstheme="minorHAnsi"/>
        </w:rPr>
        <w:t xml:space="preserve"> mentalna stanja </w:t>
      </w:r>
      <w:r w:rsidR="002B4E98">
        <w:rPr>
          <w:rFonts w:cstheme="minorHAnsi"/>
        </w:rPr>
        <w:t>druge osobe</w:t>
      </w:r>
      <w:r w:rsidR="00E1212E">
        <w:rPr>
          <w:rFonts w:cstheme="minorHAnsi"/>
        </w:rPr>
        <w:t xml:space="preserve"> (</w:t>
      </w:r>
      <w:r w:rsidR="00E1212E" w:rsidRPr="00E1212E">
        <w:rPr>
          <w:rFonts w:cstheme="minorHAnsi"/>
          <w:u w:val="single"/>
        </w:rPr>
        <w:t>atribucija mentalnih stanja</w:t>
      </w:r>
      <w:r w:rsidR="00E1212E">
        <w:rPr>
          <w:rFonts w:cstheme="minorHAnsi"/>
        </w:rPr>
        <w:t>)</w:t>
      </w:r>
      <w:r w:rsidR="002B4E98">
        <w:rPr>
          <w:rFonts w:cstheme="minorHAnsi"/>
        </w:rPr>
        <w:t>. Naravno, ovo ne znači da bi ona bila sposobna da reši eksplicitne ‘zadatke’ mentalizacije</w:t>
      </w:r>
      <w:r w:rsidR="002B4E98">
        <w:rPr>
          <w:rStyle w:val="FootnoteReference"/>
          <w:rFonts w:cstheme="minorHAnsi"/>
        </w:rPr>
        <w:footnoteReference w:id="16"/>
      </w:r>
      <w:r w:rsidR="002B4E98">
        <w:rPr>
          <w:rFonts w:cstheme="minorHAnsi"/>
        </w:rPr>
        <w:t xml:space="preserve"> ili </w:t>
      </w:r>
      <w:r w:rsidR="00F75EDF">
        <w:rPr>
          <w:rFonts w:cstheme="minorHAnsi"/>
        </w:rPr>
        <w:t>‘</w:t>
      </w:r>
      <w:r w:rsidR="002B4E98">
        <w:rPr>
          <w:rFonts w:cstheme="minorHAnsi"/>
        </w:rPr>
        <w:t>teorije uma</w:t>
      </w:r>
      <w:r w:rsidR="00F75EDF">
        <w:rPr>
          <w:rFonts w:cstheme="minorHAnsi"/>
        </w:rPr>
        <w:t xml:space="preserve">’ (ovo će biti moguće tek od treće ili četvrte godine života), već pojavu takvih oblika ponašanja koja sugerišu izvesnu sposobnost ‘diferenciranja’ </w:t>
      </w:r>
      <w:r w:rsidR="001270C7">
        <w:rPr>
          <w:rFonts w:cstheme="minorHAnsi"/>
        </w:rPr>
        <w:t xml:space="preserve">različitih </w:t>
      </w:r>
      <w:r w:rsidR="00491FDD">
        <w:rPr>
          <w:rFonts w:cstheme="minorHAnsi"/>
        </w:rPr>
        <w:lastRenderedPageBreak/>
        <w:t xml:space="preserve">mentalnog stanja drugog.  Sa 9-12 meseci, bebe su sklone </w:t>
      </w:r>
      <w:r w:rsidR="001270C7">
        <w:rPr>
          <w:rFonts w:cstheme="minorHAnsi"/>
        </w:rPr>
        <w:t xml:space="preserve">aktivnom </w:t>
      </w:r>
      <w:r w:rsidR="00491FDD">
        <w:rPr>
          <w:rFonts w:cstheme="minorHAnsi"/>
        </w:rPr>
        <w:t>‘zadirkivanju’ odraslih</w:t>
      </w:r>
      <w:r w:rsidR="001270C7">
        <w:rPr>
          <w:rFonts w:cstheme="minorHAnsi"/>
        </w:rPr>
        <w:t xml:space="preserve"> na način koji podrazumeva ‘poigravanje’ sa mentalnim stanjima kao što su namera ili očekivanje (pruža pa povlači igračku, ‘blokira’ pokret odraslog, izvodi jednostavne ‘trikove’, isl.), što se nadovezuje na, ranije ispolj</w:t>
      </w:r>
      <w:r w:rsidR="00E1212E">
        <w:rPr>
          <w:rFonts w:cstheme="minorHAnsi"/>
        </w:rPr>
        <w:t>e</w:t>
      </w:r>
      <w:r w:rsidR="001270C7">
        <w:rPr>
          <w:rFonts w:cstheme="minorHAnsi"/>
        </w:rPr>
        <w:t>ne</w:t>
      </w:r>
      <w:r w:rsidR="00E1212E">
        <w:rPr>
          <w:rFonts w:cstheme="minorHAnsi"/>
        </w:rPr>
        <w:t xml:space="preserve"> (otprilike, od 6-8 mes.)</w:t>
      </w:r>
      <w:r w:rsidR="001270C7">
        <w:rPr>
          <w:rFonts w:cstheme="minorHAnsi"/>
        </w:rPr>
        <w:t>, aktivnosti kojima pokušava da ‘utiče’ na ponašanje odraslog (npr, forsirano ‘produžavanje’ vizuelnog kontakta</w:t>
      </w:r>
      <w:r w:rsidR="00E1212E">
        <w:rPr>
          <w:rFonts w:cstheme="minorHAnsi"/>
        </w:rPr>
        <w:t xml:space="preserve">) ili uživanje u igrama skrivanja. </w:t>
      </w:r>
      <w:r w:rsidR="001270C7">
        <w:rPr>
          <w:rFonts w:cstheme="minorHAnsi"/>
        </w:rPr>
        <w:t xml:space="preserve">   </w:t>
      </w:r>
      <w:r w:rsidR="00491FDD">
        <w:rPr>
          <w:rFonts w:cstheme="minorHAnsi"/>
        </w:rPr>
        <w:t xml:space="preserve">  </w:t>
      </w:r>
      <w:r w:rsidR="00F75EDF">
        <w:rPr>
          <w:rFonts w:cstheme="minorHAnsi"/>
        </w:rPr>
        <w:t xml:space="preserve">   </w:t>
      </w:r>
      <w:r w:rsidR="000E6F52" w:rsidRPr="00B80D6E">
        <w:rPr>
          <w:rFonts w:cstheme="minorHAnsi"/>
          <w:i/>
        </w:rPr>
        <w:t xml:space="preserve"> </w:t>
      </w:r>
      <w:r w:rsidR="00B80D6E">
        <w:rPr>
          <w:rFonts w:cstheme="minorHAnsi"/>
        </w:rPr>
        <w:t xml:space="preserve">   </w:t>
      </w:r>
    </w:p>
    <w:p w14:paraId="42CD02A7" w14:textId="6B818D1B" w:rsidR="00EE4A0C" w:rsidRDefault="00EE4A0C" w:rsidP="008862C6">
      <w:pPr>
        <w:spacing w:after="0"/>
        <w:jc w:val="center"/>
        <w:rPr>
          <w:rFonts w:cstheme="minorHAnsi"/>
          <w:i/>
        </w:rPr>
      </w:pPr>
    </w:p>
    <w:p w14:paraId="7A5C5756" w14:textId="438F759A" w:rsidR="00EE4A0C" w:rsidRDefault="00EE4A0C" w:rsidP="008862C6">
      <w:pPr>
        <w:spacing w:after="0"/>
        <w:jc w:val="center"/>
        <w:rPr>
          <w:rFonts w:cstheme="minorHAnsi"/>
          <w:i/>
        </w:rPr>
      </w:pPr>
    </w:p>
    <w:p w14:paraId="719F7C6B" w14:textId="0D311EBD" w:rsidR="00EE4A0C" w:rsidRDefault="00EE4A0C" w:rsidP="008862C6">
      <w:pPr>
        <w:spacing w:after="0"/>
        <w:jc w:val="center"/>
        <w:rPr>
          <w:rFonts w:cstheme="minorHAnsi"/>
          <w:i/>
        </w:rPr>
      </w:pPr>
    </w:p>
    <w:p w14:paraId="3074FD39" w14:textId="03DF73DD" w:rsidR="008C04B3" w:rsidRDefault="008C04B3" w:rsidP="008862C6">
      <w:pPr>
        <w:spacing w:after="0"/>
        <w:jc w:val="center"/>
        <w:rPr>
          <w:rFonts w:cstheme="minorHAnsi"/>
          <w:i/>
          <w:lang w:val="sr-Latn-RS"/>
        </w:rPr>
      </w:pPr>
      <w:r>
        <w:rPr>
          <w:rFonts w:cstheme="minorHAnsi"/>
          <w:i/>
          <w:lang w:val="sr-Latn-RS"/>
        </w:rPr>
        <w:t>DRUGA GODINA</w:t>
      </w:r>
    </w:p>
    <w:p w14:paraId="31928EA4" w14:textId="5E76E6A5" w:rsidR="008C04B3" w:rsidRDefault="008C04B3" w:rsidP="008862C6">
      <w:pPr>
        <w:spacing w:after="0"/>
        <w:jc w:val="center"/>
        <w:rPr>
          <w:rFonts w:cstheme="minorHAnsi"/>
          <w:i/>
          <w:lang w:val="sr-Latn-RS"/>
        </w:rPr>
      </w:pPr>
    </w:p>
    <w:p w14:paraId="5E24638C" w14:textId="04FCE0A6" w:rsidR="001440FE" w:rsidRDefault="008C04B3" w:rsidP="008C04B3">
      <w:pPr>
        <w:spacing w:after="0"/>
        <w:jc w:val="both"/>
        <w:rPr>
          <w:rFonts w:cstheme="minorHAnsi"/>
          <w:lang w:val="sr-Latn-RS"/>
        </w:rPr>
      </w:pPr>
      <w:r>
        <w:rPr>
          <w:rFonts w:cstheme="minorHAnsi"/>
          <w:lang w:val="sr-Latn-RS"/>
        </w:rPr>
        <w:t xml:space="preserve">Od prvog rođendana nadalje, posebno od približno osamnaest meseci, svedočimo obilatom razvoju daljeg socijalnog učenja, kao i </w:t>
      </w:r>
      <w:r w:rsidR="000F1E96">
        <w:rPr>
          <w:rFonts w:cstheme="minorHAnsi"/>
          <w:lang w:val="sr-Latn-RS"/>
        </w:rPr>
        <w:t xml:space="preserve">diferencijaciji socijalnog ponašanja (npr. pojava </w:t>
      </w:r>
      <w:r>
        <w:rPr>
          <w:rFonts w:cstheme="minorHAnsi"/>
          <w:lang w:val="sr-Latn-RS"/>
        </w:rPr>
        <w:t>kooperativnosti u socijalnim situacijama</w:t>
      </w:r>
      <w:r w:rsidR="000F1E96">
        <w:rPr>
          <w:rFonts w:cstheme="minorHAnsi"/>
          <w:lang w:val="sr-Latn-RS"/>
        </w:rPr>
        <w:t>)</w:t>
      </w:r>
      <w:r>
        <w:rPr>
          <w:rFonts w:cstheme="minorHAnsi"/>
          <w:lang w:val="sr-Latn-RS"/>
        </w:rPr>
        <w:t>.  Posebno od druge polovine druge godine, dete, koje više nije beba, ’naoružano’ sposobnošću lokomocije (hoda, trči, manipuliše objektima) i sve razvijenijim govorom</w:t>
      </w:r>
      <w:r w:rsidR="00DB0DAE">
        <w:rPr>
          <w:rFonts w:cstheme="minorHAnsi"/>
          <w:lang w:val="sr-Latn-RS"/>
        </w:rPr>
        <w:t>,</w:t>
      </w:r>
      <w:r>
        <w:rPr>
          <w:rFonts w:cstheme="minorHAnsi"/>
          <w:lang w:val="sr-Latn-RS"/>
        </w:rPr>
        <w:t xml:space="preserve"> ulazi u sve bogatije interakcije sa sredinom. Istina, ono i dalje ima mnogo da uči: ono</w:t>
      </w:r>
      <w:r w:rsidR="000F1E96">
        <w:rPr>
          <w:rFonts w:cstheme="minorHAnsi"/>
          <w:lang w:val="sr-Latn-RS"/>
        </w:rPr>
        <w:t>, na primer,</w:t>
      </w:r>
      <w:r>
        <w:rPr>
          <w:rFonts w:cstheme="minorHAnsi"/>
          <w:lang w:val="sr-Latn-RS"/>
        </w:rPr>
        <w:t xml:space="preserve"> još nije sposobno da se igra sa drugom decom, mada se rado igra ’pored njih’</w:t>
      </w:r>
      <w:r w:rsidR="000F1E96">
        <w:rPr>
          <w:rFonts w:cstheme="minorHAnsi"/>
          <w:lang w:val="sr-Latn-RS"/>
        </w:rPr>
        <w:t xml:space="preserve">. Ali u drugoj godini spontano se pojavljuje </w:t>
      </w:r>
      <w:r w:rsidR="000F1E96" w:rsidRPr="001440FE">
        <w:rPr>
          <w:rFonts w:cstheme="minorHAnsi"/>
          <w:u w:val="single"/>
          <w:lang w:val="sr-Latn-RS"/>
        </w:rPr>
        <w:t>igranje ’kao da’</w:t>
      </w:r>
      <w:r w:rsidR="000F1E96">
        <w:rPr>
          <w:rFonts w:cstheme="minorHAnsi"/>
          <w:lang w:val="sr-Latn-RS"/>
        </w:rPr>
        <w:t>, što je, najverovatnije, značajno podržano razvojem jezika i atribucije mentalih stanja  (pogledati, na primer, Bloom, 2000).</w:t>
      </w:r>
      <w:r>
        <w:rPr>
          <w:rFonts w:cstheme="minorHAnsi"/>
          <w:lang w:val="sr-Latn-RS"/>
        </w:rPr>
        <w:t xml:space="preserve"> </w:t>
      </w:r>
      <w:r w:rsidR="000F1E96">
        <w:rPr>
          <w:rFonts w:cstheme="minorHAnsi"/>
          <w:lang w:val="sr-Latn-RS"/>
        </w:rPr>
        <w:t xml:space="preserve">Već ranije </w:t>
      </w:r>
      <w:r w:rsidR="001440FE">
        <w:rPr>
          <w:rFonts w:cstheme="minorHAnsi"/>
          <w:lang w:val="sr-Latn-RS"/>
        </w:rPr>
        <w:t>’</w:t>
      </w:r>
      <w:r w:rsidR="000F1E96">
        <w:rPr>
          <w:rFonts w:cstheme="minorHAnsi"/>
          <w:lang w:val="sr-Latn-RS"/>
        </w:rPr>
        <w:t>osetljiv</w:t>
      </w:r>
      <w:r w:rsidR="001440FE">
        <w:rPr>
          <w:rFonts w:cstheme="minorHAnsi"/>
          <w:lang w:val="sr-Latn-RS"/>
        </w:rPr>
        <w:t>’</w:t>
      </w:r>
      <w:r w:rsidR="000F1E96">
        <w:rPr>
          <w:rFonts w:cstheme="minorHAnsi"/>
          <w:lang w:val="sr-Latn-RS"/>
        </w:rPr>
        <w:t xml:space="preserve"> na osten</w:t>
      </w:r>
      <w:r w:rsidR="00743DEF">
        <w:rPr>
          <w:rFonts w:cstheme="minorHAnsi"/>
          <w:lang w:val="sr-Latn-RS"/>
        </w:rPr>
        <w:t>s</w:t>
      </w:r>
      <w:r w:rsidR="000F1E96">
        <w:rPr>
          <w:rFonts w:cstheme="minorHAnsi"/>
          <w:lang w:val="sr-Latn-RS"/>
        </w:rPr>
        <w:t>ivne signale</w:t>
      </w:r>
      <w:r w:rsidR="000F1E96">
        <w:rPr>
          <w:rStyle w:val="FootnoteReference"/>
          <w:rFonts w:cstheme="minorHAnsi"/>
          <w:lang w:val="sr-Latn-RS"/>
        </w:rPr>
        <w:footnoteReference w:id="17"/>
      </w:r>
      <w:r>
        <w:rPr>
          <w:rFonts w:cstheme="minorHAnsi"/>
          <w:lang w:val="sr-Latn-RS"/>
        </w:rPr>
        <w:t xml:space="preserve"> </w:t>
      </w:r>
      <w:r w:rsidR="000F1E96">
        <w:rPr>
          <w:rFonts w:cstheme="minorHAnsi"/>
          <w:lang w:val="sr-Latn-RS"/>
        </w:rPr>
        <w:t>, jednogodišnjak ih sve češće koristi da bi ispoljio svoju nameru da komunicira</w:t>
      </w:r>
      <w:r w:rsidR="001440FE">
        <w:rPr>
          <w:rFonts w:cstheme="minorHAnsi"/>
          <w:lang w:val="sr-Latn-RS"/>
        </w:rPr>
        <w:t xml:space="preserve"> (npr., sve obilatijim </w:t>
      </w:r>
      <w:r w:rsidR="001440FE" w:rsidRPr="001440FE">
        <w:rPr>
          <w:rFonts w:cstheme="minorHAnsi"/>
          <w:u w:val="single"/>
          <w:lang w:val="sr-Latn-RS"/>
        </w:rPr>
        <w:t>pokazivanjem prstom</w:t>
      </w:r>
      <w:r w:rsidR="001440FE">
        <w:rPr>
          <w:rFonts w:cstheme="minorHAnsi"/>
          <w:lang w:val="sr-Latn-RS"/>
        </w:rPr>
        <w:t>)</w:t>
      </w:r>
      <w:r w:rsidR="000F1E96">
        <w:rPr>
          <w:rFonts w:cstheme="minorHAnsi"/>
          <w:lang w:val="sr-Latn-RS"/>
        </w:rPr>
        <w:t xml:space="preserve">, podjednako kao što </w:t>
      </w:r>
      <w:r w:rsidR="001440FE">
        <w:rPr>
          <w:rFonts w:cstheme="minorHAnsi"/>
          <w:lang w:val="sr-Latn-RS"/>
        </w:rPr>
        <w:t>će radije učiti (na primer, nove reči) iz govora direktno upućenog njemu nego iz slučajno ’prečute’ konverzacije odraslih.</w:t>
      </w:r>
      <w:r w:rsidR="002469BA">
        <w:rPr>
          <w:rFonts w:cstheme="minorHAnsi"/>
          <w:lang w:val="sr-Latn-RS"/>
        </w:rPr>
        <w:t xml:space="preserve">  Oko 18-24 meseca deca počinju </w:t>
      </w:r>
      <w:r w:rsidR="00482CB2">
        <w:rPr>
          <w:rFonts w:cstheme="minorHAnsi"/>
          <w:lang w:val="sr-Latn-RS"/>
        </w:rPr>
        <w:t xml:space="preserve">i </w:t>
      </w:r>
      <w:r w:rsidR="002469BA">
        <w:rPr>
          <w:rFonts w:cstheme="minorHAnsi"/>
          <w:lang w:val="sr-Latn-RS"/>
        </w:rPr>
        <w:t xml:space="preserve">da </w:t>
      </w:r>
      <w:r w:rsidR="002469BA" w:rsidRPr="00482CB2">
        <w:rPr>
          <w:rFonts w:cstheme="minorHAnsi"/>
          <w:u w:val="single"/>
          <w:lang w:val="sr-Latn-RS"/>
        </w:rPr>
        <w:t>raspoznaju sebe u ogledalu</w:t>
      </w:r>
      <w:r w:rsidR="00482CB2">
        <w:rPr>
          <w:rStyle w:val="FootnoteReference"/>
          <w:rFonts w:cstheme="minorHAnsi"/>
          <w:u w:val="single"/>
          <w:lang w:val="sr-Latn-RS"/>
        </w:rPr>
        <w:footnoteReference w:id="18"/>
      </w:r>
      <w:r w:rsidR="002469BA">
        <w:rPr>
          <w:rFonts w:cstheme="minorHAnsi"/>
          <w:lang w:val="sr-Latn-RS"/>
        </w:rPr>
        <w:t xml:space="preserve"> </w:t>
      </w:r>
      <w:r w:rsidR="001440FE">
        <w:rPr>
          <w:rFonts w:cstheme="minorHAnsi"/>
          <w:lang w:val="sr-Latn-RS"/>
        </w:rPr>
        <w:t xml:space="preserve"> </w:t>
      </w:r>
    </w:p>
    <w:p w14:paraId="20CEC0FC" w14:textId="77777777" w:rsidR="001440FE" w:rsidRDefault="001440FE" w:rsidP="008C04B3">
      <w:pPr>
        <w:spacing w:after="0"/>
        <w:jc w:val="both"/>
        <w:rPr>
          <w:rFonts w:cstheme="minorHAnsi"/>
          <w:lang w:val="sr-Latn-RS"/>
        </w:rPr>
      </w:pPr>
    </w:p>
    <w:p w14:paraId="6FE96CCC" w14:textId="74EF5CF9" w:rsidR="00C679CF" w:rsidRDefault="0053047B" w:rsidP="008C04B3">
      <w:pPr>
        <w:spacing w:after="0"/>
        <w:jc w:val="both"/>
        <w:rPr>
          <w:rFonts w:cstheme="minorHAnsi"/>
          <w:lang w:val="sr-Latn-RS"/>
        </w:rPr>
      </w:pPr>
      <w:r>
        <w:rPr>
          <w:rFonts w:cstheme="minorHAnsi"/>
          <w:lang w:val="sr-Latn-RS"/>
        </w:rPr>
        <w:t>Za ovaj period karakteristična je i vidljiva</w:t>
      </w:r>
      <w:r w:rsidR="001440FE">
        <w:rPr>
          <w:rFonts w:cstheme="minorHAnsi"/>
          <w:lang w:val="sr-Latn-RS"/>
        </w:rPr>
        <w:t xml:space="preserve"> </w:t>
      </w:r>
      <w:r w:rsidR="001440FE" w:rsidRPr="00C679CF">
        <w:rPr>
          <w:rFonts w:cstheme="minorHAnsi"/>
          <w:u w:val="single"/>
          <w:lang w:val="sr-Latn-RS"/>
        </w:rPr>
        <w:t>diferencijacije emocionalne obrade</w:t>
      </w:r>
      <w:r w:rsidR="001440FE">
        <w:rPr>
          <w:rFonts w:cstheme="minorHAnsi"/>
          <w:lang w:val="sr-Latn-RS"/>
        </w:rPr>
        <w:t xml:space="preserve"> – javljaju se novi oblici emocionalnih reakcija, kao </w:t>
      </w:r>
      <w:r w:rsidR="00C679CF">
        <w:rPr>
          <w:rFonts w:cstheme="minorHAnsi"/>
          <w:lang w:val="sr-Latn-RS"/>
        </w:rPr>
        <w:t xml:space="preserve">što su, </w:t>
      </w:r>
      <w:r w:rsidR="001440FE">
        <w:rPr>
          <w:rFonts w:cstheme="minorHAnsi"/>
          <w:lang w:val="sr-Latn-RS"/>
        </w:rPr>
        <w:t>na primer, ljubomora (najintenzivnija između 11 i 24 meseca u situacijama dizajniranim da je provociraju), ili ’sebično’ čuvanje svojih s</w:t>
      </w:r>
      <w:r w:rsidR="00C679CF">
        <w:rPr>
          <w:rFonts w:cstheme="minorHAnsi"/>
          <w:lang w:val="sr-Latn-RS"/>
        </w:rPr>
        <w:t>t</w:t>
      </w:r>
      <w:r w:rsidR="001440FE">
        <w:rPr>
          <w:rFonts w:cstheme="minorHAnsi"/>
          <w:lang w:val="sr-Latn-RS"/>
        </w:rPr>
        <w:t>vari (krajem druge godine)</w:t>
      </w:r>
      <w:r w:rsidR="001F5EAB">
        <w:rPr>
          <w:rFonts w:cstheme="minorHAnsi"/>
          <w:lang w:val="sr-Latn-RS"/>
        </w:rPr>
        <w:t xml:space="preserve">. Istovremeno, u ponašanju se sve češće </w:t>
      </w:r>
      <w:r w:rsidR="001F5EAB">
        <w:rPr>
          <w:rFonts w:cstheme="minorHAnsi"/>
          <w:lang w:val="sr-Latn-RS"/>
        </w:rPr>
        <w:lastRenderedPageBreak/>
        <w:t>beleži</w:t>
      </w:r>
      <w:r w:rsidR="00C679CF">
        <w:rPr>
          <w:rFonts w:cstheme="minorHAnsi"/>
          <w:lang w:val="sr-Latn-RS"/>
        </w:rPr>
        <w:t xml:space="preserve"> i</w:t>
      </w:r>
      <w:r w:rsidR="001440FE">
        <w:rPr>
          <w:rFonts w:cstheme="minorHAnsi"/>
          <w:lang w:val="sr-Latn-RS"/>
        </w:rPr>
        <w:t xml:space="preserve"> </w:t>
      </w:r>
      <w:r w:rsidR="00C679CF">
        <w:rPr>
          <w:rFonts w:cstheme="minorHAnsi"/>
          <w:lang w:val="sr-Latn-RS"/>
        </w:rPr>
        <w:t>spontano pomaganje drugome (ponekad, u jednostavnim situacijama, vidljivo i pre prohodavanja) i kooperativnost</w:t>
      </w:r>
      <w:r w:rsidR="00C679CF">
        <w:rPr>
          <w:rStyle w:val="FootnoteReference"/>
          <w:rFonts w:cstheme="minorHAnsi"/>
          <w:lang w:val="sr-Latn-RS"/>
        </w:rPr>
        <w:footnoteReference w:id="19"/>
      </w:r>
      <w:r w:rsidR="00C679CF">
        <w:rPr>
          <w:rFonts w:cstheme="minorHAnsi"/>
          <w:lang w:val="sr-Latn-RS"/>
        </w:rPr>
        <w:t>.</w:t>
      </w:r>
    </w:p>
    <w:p w14:paraId="34CF1086" w14:textId="77777777" w:rsidR="00C679CF" w:rsidRDefault="00C679CF" w:rsidP="008C04B3">
      <w:pPr>
        <w:spacing w:after="0"/>
        <w:jc w:val="both"/>
        <w:rPr>
          <w:rFonts w:cstheme="minorHAnsi"/>
          <w:lang w:val="sr-Latn-RS"/>
        </w:rPr>
      </w:pPr>
    </w:p>
    <w:p w14:paraId="127B2335" w14:textId="6C829255" w:rsidR="008C04B3" w:rsidRPr="008C04B3" w:rsidRDefault="00C679CF" w:rsidP="008C04B3">
      <w:pPr>
        <w:spacing w:after="0"/>
        <w:jc w:val="both"/>
        <w:rPr>
          <w:rFonts w:cstheme="minorHAnsi"/>
          <w:lang w:val="sr-Latn-RS"/>
        </w:rPr>
      </w:pPr>
      <w:r w:rsidRPr="00C679CF">
        <w:rPr>
          <w:rFonts w:cstheme="minorHAnsi"/>
          <w:u w:val="single"/>
          <w:lang w:val="sr-Latn-RS"/>
        </w:rPr>
        <w:t>Imitacija</w:t>
      </w:r>
      <w:r>
        <w:rPr>
          <w:rFonts w:cstheme="minorHAnsi"/>
          <w:lang w:val="sr-Latn-RS"/>
        </w:rPr>
        <w:t xml:space="preserve"> je važan oblik ponašanja u ovom periodu</w:t>
      </w:r>
      <w:r w:rsidR="003A6F7B">
        <w:rPr>
          <w:rStyle w:val="FootnoteReference"/>
          <w:rFonts w:cstheme="minorHAnsi"/>
          <w:lang w:val="sr-Latn-RS"/>
        </w:rPr>
        <w:footnoteReference w:id="20"/>
      </w:r>
      <w:r>
        <w:rPr>
          <w:rFonts w:cstheme="minorHAnsi"/>
          <w:lang w:val="sr-Latn-RS"/>
        </w:rPr>
        <w:t xml:space="preserve">, stoga i čest predmet istraživanja.   </w:t>
      </w:r>
      <w:r w:rsidR="001440FE">
        <w:rPr>
          <w:rFonts w:cstheme="minorHAnsi"/>
          <w:lang w:val="sr-Latn-RS"/>
        </w:rPr>
        <w:t xml:space="preserve">  </w:t>
      </w:r>
      <w:r w:rsidR="000F1E96">
        <w:rPr>
          <w:rFonts w:cstheme="minorHAnsi"/>
          <w:lang w:val="sr-Latn-RS"/>
        </w:rPr>
        <w:t xml:space="preserve"> </w:t>
      </w:r>
    </w:p>
    <w:p w14:paraId="627D9F92" w14:textId="65BB27B6" w:rsidR="00BE2746" w:rsidRDefault="00675711" w:rsidP="001A3C0E">
      <w:pPr>
        <w:spacing w:after="0"/>
        <w:jc w:val="both"/>
        <w:rPr>
          <w:rFonts w:cstheme="minorHAnsi"/>
        </w:rPr>
      </w:pPr>
      <w:r w:rsidRPr="00675711">
        <w:rPr>
          <w:rFonts w:cstheme="minorHAnsi"/>
        </w:rPr>
        <w:t>Od svih uloga imitacije u ranom učenju, najčešće</w:t>
      </w:r>
      <w:r w:rsidR="0053047B">
        <w:rPr>
          <w:rFonts w:cstheme="minorHAnsi"/>
        </w:rPr>
        <w:t>se</w:t>
      </w:r>
      <w:r w:rsidRPr="00675711">
        <w:rPr>
          <w:rFonts w:cstheme="minorHAnsi"/>
        </w:rPr>
        <w:t xml:space="preserve"> potcrtava</w:t>
      </w:r>
      <w:r w:rsidR="0053047B">
        <w:rPr>
          <w:rFonts w:cstheme="minorHAnsi"/>
        </w:rPr>
        <w:t xml:space="preserve"> upravo</w:t>
      </w:r>
      <w:r w:rsidRPr="00675711">
        <w:rPr>
          <w:rFonts w:cstheme="minorHAnsi"/>
        </w:rPr>
        <w:t xml:space="preserve"> njena veza sa ovladavanjem socijalnim veštinama, uključujući tu i razvoj empatije, kao i sposobnost da razumemo mentalna stanja i namere drugih („teorija </w:t>
      </w:r>
      <w:proofErr w:type="gramStart"/>
      <w:r w:rsidRPr="00675711">
        <w:rPr>
          <w:rFonts w:cstheme="minorHAnsi"/>
        </w:rPr>
        <w:t>uma“</w:t>
      </w:r>
      <w:proofErr w:type="gramEnd"/>
      <w:r w:rsidRPr="00675711">
        <w:rPr>
          <w:rFonts w:cstheme="minorHAnsi"/>
        </w:rPr>
        <w:t>). U istraživanjima neurobiološke osnove ovih sposobnosti kod odraslih,</w:t>
      </w:r>
      <w:r w:rsidR="0053047B">
        <w:rPr>
          <w:rFonts w:cstheme="minorHAnsi"/>
        </w:rPr>
        <w:t xml:space="preserve"> </w:t>
      </w:r>
      <w:r w:rsidR="003F6F61">
        <w:rPr>
          <w:rFonts w:cstheme="minorHAnsi"/>
        </w:rPr>
        <w:t>izuzetno</w:t>
      </w:r>
      <w:r w:rsidRPr="00675711">
        <w:rPr>
          <w:rFonts w:cstheme="minorHAnsi"/>
        </w:rPr>
        <w:t xml:space="preserve"> mesto</w:t>
      </w:r>
      <w:r w:rsidR="0053047B">
        <w:rPr>
          <w:rFonts w:cstheme="minorHAnsi"/>
        </w:rPr>
        <w:t xml:space="preserve"> su</w:t>
      </w:r>
      <w:r w:rsidRPr="00675711">
        <w:rPr>
          <w:rFonts w:cstheme="minorHAnsi"/>
        </w:rPr>
        <w:t xml:space="preserve"> zauz</w:t>
      </w:r>
      <w:r w:rsidR="0053047B">
        <w:rPr>
          <w:rFonts w:cstheme="minorHAnsi"/>
        </w:rPr>
        <w:t>ele</w:t>
      </w:r>
      <w:r w:rsidRPr="00675711">
        <w:rPr>
          <w:rFonts w:cstheme="minorHAnsi"/>
        </w:rPr>
        <w:t xml:space="preserve"> studije </w:t>
      </w:r>
      <w:r w:rsidRPr="00C84476">
        <w:rPr>
          <w:rFonts w:cstheme="minorHAnsi"/>
          <w:i/>
        </w:rPr>
        <w:t>mirror</w:t>
      </w:r>
      <w:r w:rsidRPr="00675711">
        <w:rPr>
          <w:rFonts w:cstheme="minorHAnsi"/>
        </w:rPr>
        <w:t xml:space="preserve"> sistema</w:t>
      </w:r>
      <w:r w:rsidR="00BC55B1">
        <w:rPr>
          <w:rStyle w:val="FootnoteReference"/>
          <w:rFonts w:cstheme="minorHAnsi"/>
        </w:rPr>
        <w:footnoteReference w:id="21"/>
      </w:r>
      <w:r w:rsidRPr="00675711">
        <w:rPr>
          <w:rFonts w:cstheme="minorHAnsi"/>
        </w:rPr>
        <w:t>, koj</w:t>
      </w:r>
      <w:r w:rsidR="0053047B">
        <w:rPr>
          <w:rFonts w:cstheme="minorHAnsi"/>
        </w:rPr>
        <w:t>i je interpretiran kao mehanizam formiranja</w:t>
      </w:r>
      <w:r w:rsidRPr="00675711">
        <w:rPr>
          <w:rFonts w:cstheme="minorHAnsi"/>
        </w:rPr>
        <w:t xml:space="preserve"> „zajedničkih </w:t>
      </w:r>
      <w:proofErr w:type="gramStart"/>
      <w:r w:rsidRPr="00675711">
        <w:rPr>
          <w:rFonts w:cstheme="minorHAnsi"/>
        </w:rPr>
        <w:t>reprezentacija“ u</w:t>
      </w:r>
      <w:proofErr w:type="gramEnd"/>
      <w:r w:rsidRPr="00675711">
        <w:rPr>
          <w:rFonts w:cstheme="minorHAnsi"/>
        </w:rPr>
        <w:t xml:space="preserve"> osnovi i percepcije i izvođenja/iskustva, </w:t>
      </w:r>
      <w:r w:rsidR="0053047B">
        <w:rPr>
          <w:rFonts w:cstheme="minorHAnsi"/>
        </w:rPr>
        <w:t>pa bi, kao takav, mogao biti i</w:t>
      </w:r>
      <w:r w:rsidRPr="00675711">
        <w:rPr>
          <w:rFonts w:cstheme="minorHAnsi"/>
        </w:rPr>
        <w:t xml:space="preserve"> jezgro kapaciteta za razumevanje</w:t>
      </w:r>
      <w:r w:rsidR="0053047B">
        <w:rPr>
          <w:rFonts w:cstheme="minorHAnsi"/>
        </w:rPr>
        <w:t xml:space="preserve"> </w:t>
      </w:r>
      <w:r w:rsidRPr="00675711">
        <w:rPr>
          <w:rFonts w:cstheme="minorHAnsi"/>
        </w:rPr>
        <w:t xml:space="preserve">drugih, nešto nalik na automatsku unutrašnju simulaciju situacije „kao da“ (Gallese, 2003). U sledećem koraku, ovakva ideja je lako pomerena na razvojnu ravan objašnjenja, kao i hipoteza da bi </w:t>
      </w:r>
      <w:r w:rsidRPr="00C84476">
        <w:rPr>
          <w:rFonts w:cstheme="minorHAnsi"/>
          <w:i/>
        </w:rPr>
        <w:t>mirror</w:t>
      </w:r>
      <w:r w:rsidRPr="00675711">
        <w:rPr>
          <w:rFonts w:cstheme="minorHAnsi"/>
        </w:rPr>
        <w:t xml:space="preserve"> neuroni mogli </w:t>
      </w:r>
      <w:r w:rsidRPr="00675711">
        <w:rPr>
          <w:rFonts w:cstheme="minorHAnsi"/>
        </w:rPr>
        <w:lastRenderedPageBreak/>
        <w:t>biti osnova imitativnog ponašanja i u prvim godinama života</w:t>
      </w:r>
      <w:r w:rsidR="003F6F61">
        <w:rPr>
          <w:rStyle w:val="FootnoteReference"/>
          <w:rFonts w:cstheme="minorHAnsi"/>
        </w:rPr>
        <w:footnoteReference w:id="22"/>
      </w:r>
      <w:r w:rsidRPr="00675711">
        <w:rPr>
          <w:rFonts w:cstheme="minorHAnsi"/>
        </w:rPr>
        <w:t xml:space="preserve">. Dalje, takav sistem mogao bi objasniti motorno učenje, razvoj empatije ili učenje jezika podjednako. </w:t>
      </w:r>
    </w:p>
    <w:p w14:paraId="16263C1F" w14:textId="77777777" w:rsidR="003A6F7B" w:rsidRDefault="003A6F7B" w:rsidP="005F04FC">
      <w:pPr>
        <w:spacing w:after="0"/>
        <w:jc w:val="both"/>
        <w:rPr>
          <w:rFonts w:cstheme="minorHAnsi"/>
        </w:rPr>
      </w:pPr>
    </w:p>
    <w:p w14:paraId="72514862" w14:textId="1E24DE97" w:rsidR="00DE2B0F" w:rsidRDefault="00675711" w:rsidP="005F04FC">
      <w:pPr>
        <w:spacing w:after="0"/>
        <w:jc w:val="both"/>
        <w:rPr>
          <w:rFonts w:cstheme="minorHAnsi"/>
        </w:rPr>
      </w:pPr>
      <w:r w:rsidRPr="00675711">
        <w:rPr>
          <w:rFonts w:cstheme="minorHAnsi"/>
        </w:rPr>
        <w:t xml:space="preserve">Ipak, ma koliko izgledale atraktivno, ovakvim hipotezama nedostaje empirijska </w:t>
      </w:r>
      <w:r w:rsidR="001C4957">
        <w:rPr>
          <w:rFonts w:cstheme="minorHAnsi"/>
        </w:rPr>
        <w:t>verifikacija</w:t>
      </w:r>
      <w:r w:rsidRPr="00675711">
        <w:rPr>
          <w:rFonts w:cstheme="minorHAnsi"/>
        </w:rPr>
        <w:t xml:space="preserve">; mada neki neurofiziološki nalazi ukazuju da je mirror sistem funkcionalan bar od 6-7 meseca života, ovo ne dokazuje automatski i njegovu pretpostavljanu ulogu u ranom </w:t>
      </w:r>
      <w:commentRangeStart w:id="153"/>
      <w:r w:rsidRPr="00675711">
        <w:rPr>
          <w:rFonts w:cstheme="minorHAnsi"/>
        </w:rPr>
        <w:t>učenju</w:t>
      </w:r>
      <w:commentRangeEnd w:id="153"/>
      <w:r w:rsidR="000F4BAE">
        <w:rPr>
          <w:rStyle w:val="CommentReference"/>
        </w:rPr>
        <w:commentReference w:id="153"/>
      </w:r>
      <w:r w:rsidRPr="00675711">
        <w:rPr>
          <w:rFonts w:cstheme="minorHAnsi"/>
        </w:rPr>
        <w:t>.</w:t>
      </w:r>
      <w:r w:rsidR="00BE2746">
        <w:rPr>
          <w:rFonts w:cstheme="minorHAnsi"/>
        </w:rPr>
        <w:t xml:space="preserve"> </w:t>
      </w:r>
      <w:r w:rsidR="000F4BAE">
        <w:rPr>
          <w:rFonts w:cstheme="minorHAnsi"/>
        </w:rPr>
        <w:t xml:space="preserve">Tema kojoj se danas posvećuje bitna pažnja je poreklo </w:t>
      </w:r>
      <w:r w:rsidR="000F4BAE">
        <w:rPr>
          <w:rFonts w:cstheme="minorHAnsi"/>
          <w:i/>
        </w:rPr>
        <w:t xml:space="preserve">mirror </w:t>
      </w:r>
      <w:r w:rsidR="000F4BAE">
        <w:rPr>
          <w:rFonts w:cstheme="minorHAnsi"/>
        </w:rPr>
        <w:t xml:space="preserve">sistema, najpre kroz suprotstavljanje teza da su oni (biološki determinisana) pretpostavka (kognitivnog) razvoja i da oni sami nastaju </w:t>
      </w:r>
      <w:commentRangeStart w:id="154"/>
      <w:commentRangeStart w:id="155"/>
      <w:r w:rsidR="000F4BAE">
        <w:rPr>
          <w:rFonts w:cstheme="minorHAnsi"/>
        </w:rPr>
        <w:t>učenjem</w:t>
      </w:r>
      <w:commentRangeEnd w:id="154"/>
      <w:r w:rsidR="000F4BAE">
        <w:rPr>
          <w:rStyle w:val="CommentReference"/>
        </w:rPr>
        <w:commentReference w:id="154"/>
      </w:r>
      <w:commentRangeEnd w:id="155"/>
      <w:r w:rsidR="00665716">
        <w:rPr>
          <w:rStyle w:val="CommentReference"/>
        </w:rPr>
        <w:commentReference w:id="155"/>
      </w:r>
      <w:r w:rsidR="005F04FC">
        <w:rPr>
          <w:rFonts w:cstheme="minorHAnsi"/>
        </w:rPr>
        <w:t>.</w:t>
      </w:r>
      <w:r w:rsidR="00EF0147">
        <w:rPr>
          <w:rFonts w:cstheme="minorHAnsi"/>
        </w:rPr>
        <w:t xml:space="preserve"> </w:t>
      </w:r>
    </w:p>
    <w:p w14:paraId="11E05201" w14:textId="2D8CA030" w:rsidR="0053047B" w:rsidRDefault="0053047B" w:rsidP="005F04FC">
      <w:pPr>
        <w:spacing w:after="0"/>
        <w:jc w:val="both"/>
        <w:rPr>
          <w:rFonts w:cstheme="minorHAnsi"/>
        </w:rPr>
      </w:pPr>
    </w:p>
    <w:p w14:paraId="06EA2822" w14:textId="657F8414" w:rsidR="0053047B" w:rsidRDefault="001F5EAB" w:rsidP="005F04FC">
      <w:pPr>
        <w:spacing w:after="0"/>
        <w:jc w:val="both"/>
        <w:rPr>
          <w:rFonts w:cstheme="minorHAnsi"/>
        </w:rPr>
      </w:pPr>
      <w:r w:rsidRPr="00B8356E">
        <w:rPr>
          <w:rFonts w:cstheme="minorHAnsi"/>
          <w:noProof/>
        </w:rPr>
        <w:drawing>
          <wp:inline distT="0" distB="0" distL="0" distR="0" wp14:anchorId="67FAEDB2" wp14:editId="2C10156F">
            <wp:extent cx="4363413" cy="3276600"/>
            <wp:effectExtent l="0" t="0" r="0" b="0"/>
            <wp:docPr id="57346" name="Picture 2">
              <a:extLst xmlns:a="http://schemas.openxmlformats.org/drawingml/2006/main">
                <a:ext uri="{FF2B5EF4-FFF2-40B4-BE49-F238E27FC236}">
                  <a16:creationId xmlns:a16="http://schemas.microsoft.com/office/drawing/2014/main" id="{9F00D80F-A53C-4E7C-8702-C0F44A963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a:extLst>
                        <a:ext uri="{FF2B5EF4-FFF2-40B4-BE49-F238E27FC236}">
                          <a16:creationId xmlns:a16="http://schemas.microsoft.com/office/drawing/2014/main" id="{9F00D80F-A53C-4E7C-8702-C0F44A963CDE}"/>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5985" cy="3286041"/>
                    </a:xfrm>
                    <a:prstGeom prst="rect">
                      <a:avLst/>
                    </a:prstGeom>
                    <a:noFill/>
                    <a:ln>
                      <a:noFill/>
                    </a:ln>
                    <a:extLst/>
                  </pic:spPr>
                </pic:pic>
              </a:graphicData>
            </a:graphic>
          </wp:inline>
        </w:drawing>
      </w:r>
    </w:p>
    <w:p w14:paraId="2AECD9AF" w14:textId="77777777" w:rsidR="00B8356E" w:rsidRDefault="00B8356E" w:rsidP="005F04FC">
      <w:pPr>
        <w:spacing w:after="0"/>
        <w:jc w:val="both"/>
        <w:rPr>
          <w:rFonts w:cstheme="minorHAnsi"/>
        </w:rPr>
      </w:pPr>
    </w:p>
    <w:p w14:paraId="3B95627C" w14:textId="352845D5" w:rsidR="00E028DA" w:rsidRDefault="008E7C09" w:rsidP="008E7C09">
      <w:pPr>
        <w:spacing w:after="0"/>
        <w:jc w:val="center"/>
        <w:rPr>
          <w:rFonts w:cstheme="minorHAnsi"/>
          <w:i/>
          <w:color w:val="222222"/>
        </w:rPr>
      </w:pPr>
      <w:r>
        <w:rPr>
          <w:rFonts w:cstheme="minorHAnsi"/>
          <w:i/>
          <w:color w:val="222222"/>
        </w:rPr>
        <w:lastRenderedPageBreak/>
        <w:t>I DALJE……</w:t>
      </w:r>
    </w:p>
    <w:p w14:paraId="650BBC37" w14:textId="0E4080E5" w:rsidR="008E7C09" w:rsidRDefault="008E7C09" w:rsidP="008E7C09">
      <w:pPr>
        <w:spacing w:after="0"/>
        <w:jc w:val="center"/>
        <w:rPr>
          <w:rFonts w:cstheme="minorHAnsi"/>
          <w:i/>
          <w:color w:val="222222"/>
        </w:rPr>
      </w:pPr>
    </w:p>
    <w:p w14:paraId="5B9D8EC8" w14:textId="400DA6D8" w:rsidR="008E7C09" w:rsidRDefault="008E7C09" w:rsidP="008E7C09">
      <w:pPr>
        <w:pStyle w:val="ListParagraph"/>
        <w:numPr>
          <w:ilvl w:val="0"/>
          <w:numId w:val="22"/>
        </w:numPr>
        <w:spacing w:after="0"/>
        <w:jc w:val="both"/>
        <w:rPr>
          <w:rFonts w:cstheme="minorHAnsi"/>
          <w:color w:val="222222"/>
        </w:rPr>
      </w:pPr>
      <w:r>
        <w:rPr>
          <w:rFonts w:cstheme="minorHAnsi"/>
          <w:color w:val="222222"/>
        </w:rPr>
        <w:t>Oko četvrte godine: eksplicitna mentalizacija (zadaci teorije uma);</w:t>
      </w:r>
    </w:p>
    <w:p w14:paraId="66C68D6D" w14:textId="32F12B2C" w:rsidR="008E7C09" w:rsidRDefault="003A6F7B" w:rsidP="008E7C09">
      <w:pPr>
        <w:pStyle w:val="ListParagraph"/>
        <w:numPr>
          <w:ilvl w:val="0"/>
          <w:numId w:val="22"/>
        </w:numPr>
        <w:spacing w:after="0"/>
        <w:jc w:val="both"/>
        <w:rPr>
          <w:rFonts w:cstheme="minorHAnsi"/>
          <w:color w:val="222222"/>
        </w:rPr>
      </w:pPr>
      <w:r>
        <w:rPr>
          <w:rFonts w:cstheme="minorHAnsi"/>
          <w:color w:val="222222"/>
        </w:rPr>
        <w:t>Intenzivniji razvoj p</w:t>
      </w:r>
      <w:r w:rsidR="008E7C09">
        <w:rPr>
          <w:rFonts w:cstheme="minorHAnsi"/>
          <w:color w:val="222222"/>
        </w:rPr>
        <w:t>rosocijalno</w:t>
      </w:r>
      <w:r>
        <w:rPr>
          <w:rFonts w:cstheme="minorHAnsi"/>
          <w:color w:val="222222"/>
        </w:rPr>
        <w:t>g</w:t>
      </w:r>
      <w:r w:rsidR="008E7C09">
        <w:rPr>
          <w:rFonts w:cstheme="minorHAnsi"/>
          <w:color w:val="222222"/>
        </w:rPr>
        <w:t xml:space="preserve"> ponašanj</w:t>
      </w:r>
      <w:r>
        <w:rPr>
          <w:rFonts w:cstheme="minorHAnsi"/>
          <w:color w:val="222222"/>
        </w:rPr>
        <w:t>a</w:t>
      </w:r>
      <w:r w:rsidR="008E7C09">
        <w:rPr>
          <w:rFonts w:cstheme="minorHAnsi"/>
          <w:color w:val="222222"/>
        </w:rPr>
        <w:t xml:space="preserve"> (koje se određuje u odnosu </w:t>
      </w:r>
      <w:r>
        <w:rPr>
          <w:rFonts w:cstheme="minorHAnsi"/>
          <w:color w:val="222222"/>
        </w:rPr>
        <w:t>na</w:t>
      </w:r>
      <w:r w:rsidR="008E7C09">
        <w:rPr>
          <w:rFonts w:cstheme="minorHAnsi"/>
          <w:color w:val="222222"/>
        </w:rPr>
        <w:t xml:space="preserve"> pripadnost grupi</w:t>
      </w:r>
      <w:r w:rsidR="008E7C09">
        <w:rPr>
          <w:rStyle w:val="FootnoteReference"/>
          <w:rFonts w:cstheme="minorHAnsi"/>
          <w:color w:val="222222"/>
        </w:rPr>
        <w:footnoteReference w:id="23"/>
      </w:r>
      <w:r>
        <w:rPr>
          <w:rFonts w:cstheme="minorHAnsi"/>
          <w:color w:val="222222"/>
        </w:rPr>
        <w:t>) i začeci moralnog ponašanja (ispoljavanje ‘krivice’ u odnosu na ‘model’ koji nudi roditelj);</w:t>
      </w:r>
    </w:p>
    <w:p w14:paraId="69120475" w14:textId="43D6A846" w:rsidR="001F5EAB" w:rsidRDefault="001F5EAB" w:rsidP="008E7C09">
      <w:pPr>
        <w:pStyle w:val="ListParagraph"/>
        <w:numPr>
          <w:ilvl w:val="0"/>
          <w:numId w:val="22"/>
        </w:numPr>
        <w:spacing w:after="0"/>
        <w:jc w:val="both"/>
        <w:rPr>
          <w:rFonts w:cstheme="minorHAnsi"/>
          <w:color w:val="222222"/>
        </w:rPr>
      </w:pPr>
      <w:r>
        <w:rPr>
          <w:rFonts w:cstheme="minorHAnsi"/>
          <w:color w:val="222222"/>
        </w:rPr>
        <w:t>3-5 godina – sposobnost predstavljanja s</w:t>
      </w:r>
      <w:r w:rsidR="0060092C">
        <w:rPr>
          <w:rFonts w:cstheme="minorHAnsi"/>
          <w:color w:val="222222"/>
        </w:rPr>
        <w:t>e</w:t>
      </w:r>
      <w:r>
        <w:rPr>
          <w:rFonts w:cstheme="minorHAnsi"/>
          <w:color w:val="222222"/>
        </w:rPr>
        <w:t>be samog (npr. na crtežu)</w:t>
      </w:r>
      <w:r w:rsidR="0060092C">
        <w:rPr>
          <w:rFonts w:cstheme="minorHAnsi"/>
          <w:color w:val="222222"/>
        </w:rPr>
        <w:t>, (rudimentarni) socijalni identitet;</w:t>
      </w:r>
    </w:p>
    <w:p w14:paraId="1D025468" w14:textId="3C085606" w:rsidR="0060092C" w:rsidRDefault="0060092C" w:rsidP="008E7C09">
      <w:pPr>
        <w:pStyle w:val="ListParagraph"/>
        <w:numPr>
          <w:ilvl w:val="0"/>
          <w:numId w:val="22"/>
        </w:numPr>
        <w:spacing w:after="0"/>
        <w:jc w:val="both"/>
        <w:rPr>
          <w:rFonts w:cstheme="minorHAnsi"/>
          <w:color w:val="222222"/>
        </w:rPr>
      </w:pPr>
      <w:r>
        <w:rPr>
          <w:rFonts w:cstheme="minorHAnsi"/>
          <w:color w:val="222222"/>
        </w:rPr>
        <w:t>6 – 7 godina – rešava zadatke teorije uma ‘drugog reda’</w:t>
      </w:r>
      <w:r>
        <w:rPr>
          <w:rStyle w:val="FootnoteReference"/>
          <w:rFonts w:cstheme="minorHAnsi"/>
          <w:color w:val="222222"/>
        </w:rPr>
        <w:footnoteReference w:id="24"/>
      </w:r>
      <w:r>
        <w:rPr>
          <w:rFonts w:cstheme="minorHAnsi"/>
          <w:color w:val="222222"/>
        </w:rPr>
        <w:t xml:space="preserve"> </w:t>
      </w:r>
      <w:r w:rsidR="002664B3">
        <w:rPr>
          <w:rFonts w:cstheme="minorHAnsi"/>
          <w:color w:val="222222"/>
        </w:rPr>
        <w:t>;</w:t>
      </w:r>
    </w:p>
    <w:p w14:paraId="7C4C549A" w14:textId="10E79409" w:rsidR="00BB7F10" w:rsidRDefault="00BB7F10" w:rsidP="008E7C09">
      <w:pPr>
        <w:pStyle w:val="ListParagraph"/>
        <w:numPr>
          <w:ilvl w:val="0"/>
          <w:numId w:val="22"/>
        </w:numPr>
        <w:spacing w:after="0"/>
        <w:jc w:val="both"/>
        <w:rPr>
          <w:rFonts w:cstheme="minorHAnsi"/>
          <w:color w:val="222222"/>
        </w:rPr>
      </w:pPr>
      <w:r>
        <w:rPr>
          <w:rFonts w:cstheme="minorHAnsi"/>
          <w:color w:val="222222"/>
        </w:rPr>
        <w:t xml:space="preserve">6 – 7 </w:t>
      </w:r>
      <w:proofErr w:type="gramStart"/>
      <w:r>
        <w:rPr>
          <w:rFonts w:cstheme="minorHAnsi"/>
          <w:color w:val="222222"/>
        </w:rPr>
        <w:t>god</w:t>
      </w:r>
      <w:proofErr w:type="gramEnd"/>
      <w:r>
        <w:rPr>
          <w:rFonts w:cstheme="minorHAnsi"/>
          <w:color w:val="222222"/>
        </w:rPr>
        <w:t>. - dalji razvoj samosvesti</w:t>
      </w:r>
      <w:r w:rsidR="00805FF5">
        <w:rPr>
          <w:rFonts w:cstheme="minorHAnsi"/>
          <w:color w:val="222222"/>
        </w:rPr>
        <w:t xml:space="preserve">, </w:t>
      </w:r>
      <w:r>
        <w:rPr>
          <w:rFonts w:cstheme="minorHAnsi"/>
          <w:color w:val="222222"/>
        </w:rPr>
        <w:t>emocija</w:t>
      </w:r>
      <w:r w:rsidR="00805FF5">
        <w:rPr>
          <w:rFonts w:cstheme="minorHAnsi"/>
          <w:color w:val="222222"/>
        </w:rPr>
        <w:t xml:space="preserve"> i moralnog suđenja</w:t>
      </w:r>
      <w:r>
        <w:rPr>
          <w:rFonts w:cstheme="minorHAnsi"/>
          <w:color w:val="222222"/>
        </w:rPr>
        <w:t xml:space="preserve">. Osećanja krivice i srama počinju da se razumeju i prepoznaju (interesantno, više kroz uzrok i posledicu nego prepoznavanje emocionalnog izraza lica)  </w:t>
      </w:r>
    </w:p>
    <w:p w14:paraId="71B888B9" w14:textId="0B91193C" w:rsidR="00BB7F10" w:rsidRDefault="00805FF5" w:rsidP="008E7C09">
      <w:pPr>
        <w:pStyle w:val="ListParagraph"/>
        <w:numPr>
          <w:ilvl w:val="0"/>
          <w:numId w:val="22"/>
        </w:numPr>
        <w:spacing w:after="0"/>
        <w:jc w:val="both"/>
        <w:rPr>
          <w:rFonts w:cstheme="minorHAnsi"/>
          <w:color w:val="222222"/>
        </w:rPr>
      </w:pPr>
      <w:r>
        <w:rPr>
          <w:rFonts w:cstheme="minorHAnsi"/>
          <w:color w:val="222222"/>
        </w:rPr>
        <w:t>Adolescencija</w:t>
      </w:r>
      <w:r w:rsidR="00CA4E59">
        <w:rPr>
          <w:rFonts w:cstheme="minorHAnsi"/>
          <w:color w:val="222222"/>
        </w:rPr>
        <w:t xml:space="preserve"> i dalje</w:t>
      </w:r>
      <w:r>
        <w:rPr>
          <w:rFonts w:cstheme="minorHAnsi"/>
          <w:color w:val="222222"/>
        </w:rPr>
        <w:t xml:space="preserve"> – samosvest i regulacija emocija (u </w:t>
      </w:r>
      <w:proofErr w:type="gramStart"/>
      <w:r>
        <w:rPr>
          <w:rFonts w:cstheme="minorHAnsi"/>
          <w:color w:val="222222"/>
        </w:rPr>
        <w:t>društvu,  u</w:t>
      </w:r>
      <w:proofErr w:type="gramEnd"/>
      <w:r>
        <w:rPr>
          <w:rFonts w:cstheme="minorHAnsi"/>
          <w:color w:val="222222"/>
        </w:rPr>
        <w:t xml:space="preserve"> odnosu na kulturno/socijalno prepoznatljive faktore); vrednosni sudovi o nečijem ponašanju</w:t>
      </w:r>
      <w:r w:rsidR="00CA4E59">
        <w:rPr>
          <w:rFonts w:cstheme="minorHAnsi"/>
          <w:color w:val="222222"/>
        </w:rPr>
        <w:t xml:space="preserve">; konformizam u vršnjačkoj grupi (koji opada prema zrelosti); </w:t>
      </w:r>
      <w:r>
        <w:rPr>
          <w:rFonts w:cstheme="minorHAnsi"/>
          <w:color w:val="222222"/>
        </w:rPr>
        <w:t xml:space="preserve"> </w:t>
      </w:r>
      <w:r w:rsidR="00CA4E59">
        <w:rPr>
          <w:rFonts w:cstheme="minorHAnsi"/>
          <w:color w:val="222222"/>
        </w:rPr>
        <w:t xml:space="preserve">sve veća kognitivna kontrola (sa efektima na socijalno funkcionisanje); obraćanje pažnje na status u grupi i socijalnu hijerarhiju; introspekcija. </w:t>
      </w:r>
    </w:p>
    <w:p w14:paraId="7E8F718C" w14:textId="77777777" w:rsidR="00BB7F10" w:rsidRPr="00EF0147" w:rsidRDefault="00BB7F10" w:rsidP="00EF0147">
      <w:pPr>
        <w:pStyle w:val="ListParagraph"/>
        <w:spacing w:after="0"/>
        <w:jc w:val="both"/>
        <w:rPr>
          <w:rFonts w:cstheme="minorHAnsi"/>
          <w:color w:val="222222"/>
        </w:rPr>
      </w:pPr>
    </w:p>
    <w:p w14:paraId="3B0181A0" w14:textId="77777777" w:rsidR="0060092C" w:rsidRPr="008E7C09" w:rsidRDefault="0060092C" w:rsidP="00012E21">
      <w:pPr>
        <w:pStyle w:val="ListParagraph"/>
        <w:spacing w:after="0"/>
        <w:jc w:val="both"/>
        <w:rPr>
          <w:rFonts w:cstheme="minorHAnsi"/>
          <w:color w:val="222222"/>
        </w:rPr>
      </w:pPr>
    </w:p>
    <w:p w14:paraId="4BCD1C14" w14:textId="16BB039C" w:rsidR="00233A46" w:rsidRPr="00233A46" w:rsidRDefault="00233A46" w:rsidP="005F04FC">
      <w:pPr>
        <w:spacing w:after="0"/>
        <w:jc w:val="both"/>
        <w:rPr>
          <w:rFonts w:cstheme="minorHAnsi"/>
          <w:color w:val="222222"/>
        </w:rPr>
      </w:pPr>
    </w:p>
    <w:p w14:paraId="1F863112" w14:textId="5EBD3E97" w:rsidR="00233A46" w:rsidRDefault="00E218BE" w:rsidP="00E218BE">
      <w:pPr>
        <w:spacing w:after="0"/>
        <w:jc w:val="center"/>
        <w:rPr>
          <w:rFonts w:cstheme="minorHAnsi"/>
          <w:i/>
          <w:color w:val="222222"/>
        </w:rPr>
      </w:pPr>
      <w:r>
        <w:rPr>
          <w:rFonts w:cstheme="minorHAnsi"/>
          <w:i/>
          <w:color w:val="222222"/>
        </w:rPr>
        <w:t>N</w:t>
      </w:r>
      <w:r w:rsidR="0054745C">
        <w:rPr>
          <w:rFonts w:cstheme="minorHAnsi"/>
          <w:i/>
          <w:color w:val="222222"/>
        </w:rPr>
        <w:t>eurobiološka podloga razvoja socijalne kognicije</w:t>
      </w:r>
    </w:p>
    <w:p w14:paraId="741BE95B" w14:textId="6DD433E1" w:rsidR="00E218BE" w:rsidRDefault="00E218BE" w:rsidP="00E218BE">
      <w:pPr>
        <w:spacing w:after="0"/>
        <w:jc w:val="center"/>
        <w:rPr>
          <w:rFonts w:cstheme="minorHAnsi"/>
          <w:i/>
          <w:color w:val="222222"/>
        </w:rPr>
      </w:pPr>
    </w:p>
    <w:p w14:paraId="7C295153" w14:textId="1DA0C4FA" w:rsidR="00E218BE" w:rsidRDefault="00E218BE" w:rsidP="00E218BE">
      <w:pPr>
        <w:spacing w:after="0"/>
        <w:jc w:val="both"/>
        <w:rPr>
          <w:rFonts w:cstheme="minorHAnsi"/>
          <w:color w:val="222222"/>
        </w:rPr>
      </w:pPr>
      <w:r>
        <w:rPr>
          <w:rFonts w:cstheme="minorHAnsi"/>
          <w:color w:val="222222"/>
        </w:rPr>
        <w:t xml:space="preserve">Kao što je već navedeno, </w:t>
      </w:r>
      <w:r>
        <w:rPr>
          <w:rFonts w:cstheme="minorHAnsi"/>
          <w:i/>
          <w:color w:val="222222"/>
        </w:rPr>
        <w:t xml:space="preserve">neuroimageing </w:t>
      </w:r>
      <w:r>
        <w:rPr>
          <w:rFonts w:cstheme="minorHAnsi"/>
          <w:color w:val="222222"/>
        </w:rPr>
        <w:t xml:space="preserve">istraživanja socijalne kognicije dece za sada je relativno malo (direktnih poređenja </w:t>
      </w:r>
      <w:r w:rsidR="009C7E39">
        <w:rPr>
          <w:rFonts w:cstheme="minorHAnsi"/>
          <w:color w:val="222222"/>
        </w:rPr>
        <w:t xml:space="preserve">sa odraslima </w:t>
      </w:r>
      <w:r>
        <w:rPr>
          <w:rFonts w:cstheme="minorHAnsi"/>
          <w:color w:val="222222"/>
        </w:rPr>
        <w:t xml:space="preserve">je još manje) i </w:t>
      </w:r>
      <w:r w:rsidRPr="003972F6">
        <w:rPr>
          <w:rFonts w:cstheme="minorHAnsi"/>
          <w:color w:val="222222"/>
          <w:u w:val="single"/>
        </w:rPr>
        <w:t>nije uvek jasno kako interpretirati nalaze</w:t>
      </w:r>
      <w:r>
        <w:rPr>
          <w:rFonts w:cstheme="minorHAnsi"/>
          <w:color w:val="222222"/>
        </w:rPr>
        <w:t>. U principu, aktivacije pretpostavljenih velikih mreža sistema socijalne kognicije kod dece većinom se podudaraju, najčeće ne u potpunosti, sa onima koje se beleže kod odraslih.</w:t>
      </w:r>
    </w:p>
    <w:p w14:paraId="2635BDCF" w14:textId="77777777" w:rsidR="00E218BE" w:rsidRDefault="00E218BE" w:rsidP="00E218BE">
      <w:pPr>
        <w:spacing w:after="0"/>
        <w:jc w:val="both"/>
        <w:rPr>
          <w:rFonts w:cstheme="minorHAnsi"/>
          <w:color w:val="222222"/>
        </w:rPr>
      </w:pPr>
    </w:p>
    <w:p w14:paraId="3C500479" w14:textId="5D479F5C" w:rsidR="0093030A" w:rsidRDefault="00E218BE" w:rsidP="00E218BE">
      <w:pPr>
        <w:pStyle w:val="ListParagraph"/>
        <w:spacing w:after="0"/>
        <w:ind w:left="0"/>
        <w:jc w:val="both"/>
        <w:rPr>
          <w:rFonts w:cstheme="minorHAnsi"/>
          <w:color w:val="222222"/>
        </w:rPr>
      </w:pPr>
      <w:r>
        <w:rPr>
          <w:rFonts w:cstheme="minorHAnsi"/>
          <w:color w:val="222222"/>
        </w:rPr>
        <w:t xml:space="preserve">Na primer, </w:t>
      </w:r>
      <w:r w:rsidR="009A1476">
        <w:rPr>
          <w:rFonts w:cstheme="minorHAnsi"/>
          <w:color w:val="222222"/>
        </w:rPr>
        <w:t>prema pregledu</w:t>
      </w:r>
      <w:r w:rsidR="009A1476" w:rsidRPr="009A1476">
        <w:rPr>
          <w:rFonts w:cstheme="minorHAnsi"/>
          <w:color w:val="222222"/>
        </w:rPr>
        <w:t xml:space="preserve"> Gros</w:t>
      </w:r>
      <w:r w:rsidR="0054745C">
        <w:rPr>
          <w:rFonts w:cstheme="minorHAnsi"/>
          <w:color w:val="222222"/>
        </w:rPr>
        <w:t>mana</w:t>
      </w:r>
      <w:r w:rsidR="009A1476" w:rsidRPr="009A1476">
        <w:rPr>
          <w:rFonts w:cstheme="minorHAnsi"/>
          <w:color w:val="222222"/>
        </w:rPr>
        <w:t xml:space="preserve"> and </w:t>
      </w:r>
      <w:r w:rsidR="0054745C">
        <w:rPr>
          <w:rFonts w:cstheme="minorHAnsi"/>
          <w:color w:val="222222"/>
        </w:rPr>
        <w:t>Džonsona</w:t>
      </w:r>
      <w:r w:rsidR="009A1476" w:rsidRPr="009A1476">
        <w:rPr>
          <w:rFonts w:cstheme="minorHAnsi"/>
          <w:color w:val="222222"/>
        </w:rPr>
        <w:t>,</w:t>
      </w:r>
      <w:r w:rsidR="009A1476">
        <w:rPr>
          <w:rFonts w:cstheme="minorHAnsi"/>
          <w:color w:val="222222"/>
        </w:rPr>
        <w:t xml:space="preserve"> </w:t>
      </w:r>
      <w:r w:rsidR="0093030A">
        <w:rPr>
          <w:rFonts w:cstheme="minorHAnsi"/>
          <w:color w:val="222222"/>
        </w:rPr>
        <w:t>(</w:t>
      </w:r>
      <w:r w:rsidR="009A1476">
        <w:rPr>
          <w:rFonts w:cstheme="minorHAnsi"/>
          <w:color w:val="222222"/>
        </w:rPr>
        <w:t>dotadašnji</w:t>
      </w:r>
      <w:r w:rsidR="0093030A">
        <w:rPr>
          <w:rFonts w:cstheme="minorHAnsi"/>
          <w:color w:val="222222"/>
        </w:rPr>
        <w:t>)</w:t>
      </w:r>
      <w:r w:rsidR="009A1476" w:rsidRPr="009A1476">
        <w:rPr>
          <w:rFonts w:cstheme="minorHAnsi"/>
          <w:color w:val="222222"/>
        </w:rPr>
        <w:t xml:space="preserve"> </w:t>
      </w:r>
      <w:r w:rsidR="009A1476">
        <w:rPr>
          <w:rFonts w:cstheme="minorHAnsi"/>
          <w:i/>
          <w:color w:val="222222"/>
        </w:rPr>
        <w:t xml:space="preserve">neuroimageing </w:t>
      </w:r>
      <w:r w:rsidR="009A1476">
        <w:rPr>
          <w:rFonts w:cstheme="minorHAnsi"/>
          <w:color w:val="222222"/>
        </w:rPr>
        <w:t xml:space="preserve">i neurofiziološki podaci govore da najveći deo oblasti uključenih u obradu lica kod </w:t>
      </w:r>
      <w:r w:rsidR="009A1476">
        <w:rPr>
          <w:rFonts w:cstheme="minorHAnsi"/>
          <w:color w:val="222222"/>
        </w:rPr>
        <w:lastRenderedPageBreak/>
        <w:t>odraslih može da se aktivira i u prvim mesecima života, mada ovaj ‘sistem’ kod beba pokazuje ‘difuzniji’ karakter odgovora</w:t>
      </w:r>
      <w:r w:rsidR="0093030A">
        <w:rPr>
          <w:rFonts w:cstheme="minorHAnsi"/>
          <w:color w:val="222222"/>
        </w:rPr>
        <w:t>, možda stoga što nije tako ‘fino podešen’ kao zreli</w:t>
      </w:r>
      <w:r w:rsidR="0054745C">
        <w:rPr>
          <w:rFonts w:cstheme="minorHAnsi"/>
          <w:color w:val="222222"/>
        </w:rPr>
        <w:t xml:space="preserve"> (Grossmann &amp; Johnson, 2007)</w:t>
      </w:r>
      <w:r w:rsidR="009A1476" w:rsidRPr="009A1476">
        <w:rPr>
          <w:rFonts w:cstheme="minorHAnsi"/>
          <w:color w:val="222222"/>
        </w:rPr>
        <w:t xml:space="preserve"> </w:t>
      </w:r>
    </w:p>
    <w:p w14:paraId="77B7FF50" w14:textId="77777777" w:rsidR="0093030A" w:rsidRDefault="0093030A" w:rsidP="00E218BE">
      <w:pPr>
        <w:pStyle w:val="ListParagraph"/>
        <w:spacing w:after="0"/>
        <w:ind w:left="0"/>
        <w:jc w:val="both"/>
        <w:rPr>
          <w:rFonts w:cstheme="minorHAnsi"/>
          <w:color w:val="222222"/>
        </w:rPr>
      </w:pPr>
    </w:p>
    <w:p w14:paraId="3F2A28E0" w14:textId="3D28E8F9" w:rsidR="00BB4AFE" w:rsidRDefault="00E218BE" w:rsidP="00E218BE">
      <w:pPr>
        <w:pStyle w:val="ListParagraph"/>
        <w:spacing w:after="0"/>
        <w:ind w:left="0"/>
        <w:jc w:val="both"/>
        <w:rPr>
          <w:rFonts w:cstheme="minorHAnsi"/>
          <w:color w:val="222222"/>
        </w:rPr>
      </w:pPr>
      <w:r w:rsidRPr="002664B3">
        <w:rPr>
          <w:rFonts w:cstheme="minorHAnsi"/>
          <w:color w:val="222222"/>
        </w:rPr>
        <w:t xml:space="preserve">Decety </w:t>
      </w:r>
      <w:r w:rsidR="0054745C">
        <w:rPr>
          <w:rFonts w:cstheme="minorHAnsi"/>
          <w:color w:val="222222"/>
        </w:rPr>
        <w:t>I</w:t>
      </w:r>
      <w:r w:rsidRPr="002664B3">
        <w:rPr>
          <w:rFonts w:cstheme="minorHAnsi"/>
          <w:color w:val="222222"/>
        </w:rPr>
        <w:t xml:space="preserve"> Svetlova (2012) </w:t>
      </w:r>
      <w:r>
        <w:rPr>
          <w:rFonts w:cstheme="minorHAnsi"/>
          <w:color w:val="222222"/>
        </w:rPr>
        <w:t>nude pregled literature o obradi emocija u vezi sa empatijom, uključujući i s</w:t>
      </w:r>
      <w:r w:rsidR="00022DD9">
        <w:rPr>
          <w:rFonts w:cstheme="minorHAnsi"/>
          <w:color w:val="222222"/>
        </w:rPr>
        <w:t>opstvenu</w:t>
      </w:r>
      <w:r>
        <w:rPr>
          <w:rFonts w:cstheme="minorHAnsi"/>
          <w:color w:val="222222"/>
        </w:rPr>
        <w:t xml:space="preserve"> transfarzaln</w:t>
      </w:r>
      <w:r w:rsidR="00022DD9">
        <w:rPr>
          <w:rFonts w:cstheme="minorHAnsi"/>
          <w:color w:val="222222"/>
        </w:rPr>
        <w:t>u</w:t>
      </w:r>
      <w:r>
        <w:rPr>
          <w:rFonts w:cstheme="minorHAnsi"/>
          <w:color w:val="222222"/>
        </w:rPr>
        <w:t xml:space="preserve"> </w:t>
      </w:r>
      <w:r w:rsidR="00022DD9">
        <w:rPr>
          <w:rFonts w:cstheme="minorHAnsi"/>
          <w:color w:val="222222"/>
        </w:rPr>
        <w:t>studiju</w:t>
      </w:r>
      <w:r>
        <w:rPr>
          <w:rFonts w:cstheme="minorHAnsi"/>
          <w:color w:val="222222"/>
        </w:rPr>
        <w:t xml:space="preserve"> </w:t>
      </w:r>
      <w:r w:rsidR="009C7E39">
        <w:rPr>
          <w:rFonts w:cstheme="minorHAnsi"/>
          <w:color w:val="222222"/>
        </w:rPr>
        <w:t>(reagovanja na namerno/slučajno uzrokovan bol) sa</w:t>
      </w:r>
      <w:r>
        <w:rPr>
          <w:rFonts w:cstheme="minorHAnsi"/>
          <w:color w:val="222222"/>
        </w:rPr>
        <w:t xml:space="preserve"> </w:t>
      </w:r>
      <w:r w:rsidR="009C7E39">
        <w:rPr>
          <w:rFonts w:cstheme="minorHAnsi"/>
          <w:color w:val="222222"/>
        </w:rPr>
        <w:t xml:space="preserve">subjektima 7-40 god. Prema njima, veća aktivacija posteriornog dela insule, amigdale i medijalne OFC sugeriše direktniju i ‘visceralniju’ reakciju dece na tuđi bol nego što je to slučaj sa odraslima. Ipak, neka druga istraživanja sa odraslima pokazuju veću aktivaciju prednjeg cinguluma i prednjeg insularnog </w:t>
      </w:r>
      <w:proofErr w:type="gramStart"/>
      <w:r w:rsidR="009C7E39">
        <w:rPr>
          <w:rFonts w:cstheme="minorHAnsi"/>
          <w:color w:val="222222"/>
        </w:rPr>
        <w:t>korteksa  pri</w:t>
      </w:r>
      <w:proofErr w:type="gramEnd"/>
      <w:r w:rsidR="009C7E39">
        <w:rPr>
          <w:rFonts w:cstheme="minorHAnsi"/>
          <w:color w:val="222222"/>
        </w:rPr>
        <w:t xml:space="preserve"> percepciji/imaginaciji tuđeg bola (‘mreža empatije’)</w:t>
      </w:r>
      <w:r w:rsidR="00694278">
        <w:rPr>
          <w:rFonts w:cstheme="minorHAnsi"/>
          <w:color w:val="222222"/>
        </w:rPr>
        <w:t>.</w:t>
      </w:r>
    </w:p>
    <w:p w14:paraId="086769EC" w14:textId="02572AE6" w:rsidR="00082CDC" w:rsidRDefault="00082CDC" w:rsidP="00E218BE">
      <w:pPr>
        <w:pStyle w:val="ListParagraph"/>
        <w:spacing w:after="0"/>
        <w:ind w:left="0"/>
        <w:jc w:val="both"/>
        <w:rPr>
          <w:rFonts w:cstheme="minorHAnsi"/>
          <w:color w:val="222222"/>
        </w:rPr>
      </w:pPr>
    </w:p>
    <w:p w14:paraId="7AC4DD09" w14:textId="77777777" w:rsidR="00444939" w:rsidRDefault="00082CDC" w:rsidP="00E218BE">
      <w:pPr>
        <w:pStyle w:val="ListParagraph"/>
        <w:spacing w:after="0"/>
        <w:ind w:left="0"/>
        <w:jc w:val="both"/>
        <w:rPr>
          <w:rFonts w:cstheme="minorHAnsi"/>
          <w:color w:val="222222"/>
        </w:rPr>
      </w:pPr>
      <w:r w:rsidRPr="00082CDC">
        <w:rPr>
          <w:rFonts w:cstheme="minorHAnsi"/>
          <w:color w:val="222222"/>
        </w:rPr>
        <w:t xml:space="preserve">Minagawa-Kawai et al. (2009) </w:t>
      </w:r>
      <w:r>
        <w:rPr>
          <w:rFonts w:cstheme="minorHAnsi"/>
          <w:color w:val="222222"/>
        </w:rPr>
        <w:t>su istraživali neurobiološku osnovu socijalnog i emocionalnog vezivanja (privrženosti)</w:t>
      </w:r>
      <w:r w:rsidR="00444939">
        <w:rPr>
          <w:rFonts w:cstheme="minorHAnsi"/>
          <w:color w:val="222222"/>
        </w:rPr>
        <w:t xml:space="preserve"> majki i beba (</w:t>
      </w:r>
      <w:r w:rsidR="00444939">
        <w:rPr>
          <w:rFonts w:cstheme="minorHAnsi"/>
          <w:i/>
          <w:color w:val="222222"/>
        </w:rPr>
        <w:t xml:space="preserve">near-infrared </w:t>
      </w:r>
      <w:r w:rsidR="00444939">
        <w:rPr>
          <w:rFonts w:cstheme="minorHAnsi"/>
          <w:color w:val="222222"/>
        </w:rPr>
        <w:t>spektroskopija PFC)</w:t>
      </w:r>
      <w:r>
        <w:rPr>
          <w:rFonts w:cstheme="minorHAnsi"/>
          <w:color w:val="222222"/>
        </w:rPr>
        <w:t>; registrovali povišenu aktivaciju</w:t>
      </w:r>
      <w:r w:rsidR="00444939">
        <w:rPr>
          <w:rFonts w:cstheme="minorHAnsi"/>
          <w:color w:val="222222"/>
        </w:rPr>
        <w:t xml:space="preserve"> prednjeg OFC kod majki kada gledaju u bebe I beba kada gledaju majčin osmeh.</w:t>
      </w:r>
    </w:p>
    <w:p w14:paraId="309EBE30" w14:textId="77777777" w:rsidR="00444939" w:rsidRDefault="00444939" w:rsidP="00E218BE">
      <w:pPr>
        <w:pStyle w:val="ListParagraph"/>
        <w:spacing w:after="0"/>
        <w:ind w:left="0"/>
        <w:jc w:val="both"/>
        <w:rPr>
          <w:rFonts w:cstheme="minorHAnsi"/>
          <w:color w:val="222222"/>
        </w:rPr>
      </w:pPr>
    </w:p>
    <w:p w14:paraId="65157AD1" w14:textId="260ABE0A" w:rsidR="00082CDC" w:rsidRDefault="00444939" w:rsidP="00E218BE">
      <w:pPr>
        <w:pStyle w:val="ListParagraph"/>
        <w:spacing w:after="0"/>
        <w:ind w:left="0"/>
        <w:jc w:val="both"/>
        <w:rPr>
          <w:rFonts w:cstheme="minorHAnsi"/>
          <w:color w:val="222222"/>
        </w:rPr>
      </w:pPr>
      <w:r>
        <w:rPr>
          <w:rFonts w:cstheme="minorHAnsi"/>
          <w:color w:val="222222"/>
        </w:rPr>
        <w:t xml:space="preserve">Neka istraživanja sa odraslima sugerisala su da bi ‘mrežu’ u osnovi tijadnog odnosa (podeljenje pažnje) mogli predstavljati neki delovi mreže mentalizacije: dMPFC i posteriorni </w:t>
      </w:r>
      <w:commentRangeStart w:id="156"/>
      <w:r>
        <w:rPr>
          <w:rFonts w:cstheme="minorHAnsi"/>
          <w:color w:val="222222"/>
        </w:rPr>
        <w:t>STS</w:t>
      </w:r>
      <w:commentRangeEnd w:id="156"/>
      <w:r w:rsidR="001A7952">
        <w:rPr>
          <w:rStyle w:val="CommentReference"/>
        </w:rPr>
        <w:commentReference w:id="156"/>
      </w:r>
      <w:r>
        <w:rPr>
          <w:rFonts w:cstheme="minorHAnsi"/>
          <w:color w:val="222222"/>
        </w:rPr>
        <w:t xml:space="preserve">. Elison i sar. (2013, frakciona anizotropija) su našli da </w:t>
      </w:r>
      <w:r w:rsidR="001A7952">
        <w:rPr>
          <w:rFonts w:cstheme="minorHAnsi"/>
          <w:color w:val="222222"/>
        </w:rPr>
        <w:t xml:space="preserve">su </w:t>
      </w:r>
      <w:r>
        <w:rPr>
          <w:rFonts w:cstheme="minorHAnsi"/>
          <w:color w:val="222222"/>
        </w:rPr>
        <w:t>dimenzij</w:t>
      </w:r>
      <w:r w:rsidR="001A7952">
        <w:rPr>
          <w:rFonts w:cstheme="minorHAnsi"/>
          <w:color w:val="222222"/>
        </w:rPr>
        <w:t>e</w:t>
      </w:r>
      <w:r>
        <w:rPr>
          <w:rFonts w:cstheme="minorHAnsi"/>
          <w:color w:val="222222"/>
        </w:rPr>
        <w:t xml:space="preserve"> desnog </w:t>
      </w:r>
      <w:r w:rsidRPr="00444939">
        <w:rPr>
          <w:rFonts w:cstheme="minorHAnsi"/>
          <w:i/>
          <w:color w:val="222222"/>
        </w:rPr>
        <w:t>fasciculus uncinatus</w:t>
      </w:r>
      <w:r>
        <w:rPr>
          <w:rFonts w:cstheme="minorHAnsi"/>
          <w:color w:val="222222"/>
        </w:rPr>
        <w:t xml:space="preserve"> (snop bele mase koji povezuje amigdalu i vMPFC)</w:t>
      </w:r>
      <w:r w:rsidR="001A7952">
        <w:rPr>
          <w:rFonts w:cstheme="minorHAnsi"/>
          <w:color w:val="222222"/>
        </w:rPr>
        <w:t xml:space="preserve"> sa 6 meseci dobar prediktor podeljene pažnje sa 9 mes.</w:t>
      </w:r>
      <w:r>
        <w:rPr>
          <w:rFonts w:cstheme="minorHAnsi"/>
          <w:color w:val="222222"/>
        </w:rPr>
        <w:t xml:space="preserve">   </w:t>
      </w:r>
      <w:r w:rsidR="00082CDC" w:rsidRPr="00082CDC">
        <w:rPr>
          <w:rFonts w:cstheme="minorHAnsi"/>
          <w:color w:val="222222"/>
        </w:rPr>
        <w:t xml:space="preserve"> </w:t>
      </w:r>
    </w:p>
    <w:p w14:paraId="38BC61FE" w14:textId="2E0814D5" w:rsidR="00C32ADE" w:rsidRDefault="00C32ADE" w:rsidP="00E218BE">
      <w:pPr>
        <w:pStyle w:val="ListParagraph"/>
        <w:spacing w:after="0"/>
        <w:ind w:left="0"/>
        <w:jc w:val="both"/>
        <w:rPr>
          <w:rFonts w:cstheme="minorHAnsi"/>
          <w:color w:val="222222"/>
        </w:rPr>
      </w:pPr>
    </w:p>
    <w:p w14:paraId="1E582184" w14:textId="1799F76E" w:rsidR="00B11703" w:rsidRDefault="00B11703" w:rsidP="001A7952">
      <w:pPr>
        <w:pStyle w:val="ListParagraph"/>
        <w:spacing w:after="0"/>
        <w:ind w:left="0"/>
        <w:jc w:val="both"/>
        <w:rPr>
          <w:rFonts w:cstheme="minorHAnsi"/>
          <w:color w:val="222222"/>
        </w:rPr>
      </w:pPr>
      <w:r>
        <w:rPr>
          <w:rFonts w:cstheme="minorHAnsi"/>
          <w:color w:val="222222"/>
        </w:rPr>
        <w:t>U percepciji biološkog pokreta aktivira se STS, koji pokazuje progresivno sve ‘finiji’ odgovor sa detinjim sazrevanjem</w:t>
      </w:r>
      <w:r w:rsidRPr="00B11703">
        <w:rPr>
          <w:rFonts w:cstheme="minorHAnsi"/>
          <w:color w:val="222222"/>
        </w:rPr>
        <w:t xml:space="preserve"> (Lichtensteiger</w:t>
      </w:r>
      <w:r w:rsidR="009E3210">
        <w:rPr>
          <w:rFonts w:cstheme="minorHAnsi"/>
          <w:color w:val="222222"/>
        </w:rPr>
        <w:t xml:space="preserve"> et al.</w:t>
      </w:r>
      <w:r w:rsidRPr="00B11703">
        <w:rPr>
          <w:rFonts w:cstheme="minorHAnsi"/>
          <w:color w:val="222222"/>
        </w:rPr>
        <w:t>, 2008).</w:t>
      </w:r>
    </w:p>
    <w:p w14:paraId="6DCE9E27" w14:textId="77777777" w:rsidR="00BB4AFE" w:rsidRDefault="00BB4AFE" w:rsidP="00E218BE">
      <w:pPr>
        <w:pStyle w:val="ListParagraph"/>
        <w:spacing w:after="0"/>
        <w:ind w:left="0"/>
        <w:jc w:val="both"/>
        <w:rPr>
          <w:rFonts w:cstheme="minorHAnsi"/>
          <w:color w:val="222222"/>
        </w:rPr>
      </w:pPr>
    </w:p>
    <w:p w14:paraId="0803E667" w14:textId="4F6EEEDE" w:rsidR="00E218BE" w:rsidRDefault="00E218BE" w:rsidP="00E218BE">
      <w:pPr>
        <w:pStyle w:val="ListParagraph"/>
        <w:spacing w:after="0"/>
        <w:ind w:left="0"/>
        <w:jc w:val="both"/>
        <w:rPr>
          <w:rFonts w:cstheme="minorHAnsi"/>
          <w:color w:val="222222"/>
        </w:rPr>
      </w:pPr>
      <w:r>
        <w:rPr>
          <w:rFonts w:cstheme="minorHAnsi"/>
          <w:color w:val="222222"/>
        </w:rPr>
        <w:t xml:space="preserve"> </w:t>
      </w:r>
      <w:r w:rsidRPr="002664B3">
        <w:rPr>
          <w:rFonts w:cstheme="minorHAnsi"/>
          <w:color w:val="222222"/>
        </w:rPr>
        <w:t xml:space="preserve"> </w:t>
      </w:r>
    </w:p>
    <w:p w14:paraId="00D72744" w14:textId="4806AE75" w:rsidR="00E218BE" w:rsidRPr="0054745C" w:rsidRDefault="0054745C" w:rsidP="0054745C">
      <w:pPr>
        <w:spacing w:after="0"/>
        <w:jc w:val="center"/>
        <w:rPr>
          <w:rFonts w:cstheme="minorHAnsi"/>
          <w:i/>
          <w:color w:val="222222"/>
        </w:rPr>
      </w:pPr>
      <w:r w:rsidRPr="0054745C">
        <w:rPr>
          <w:rFonts w:cstheme="minorHAnsi"/>
          <w:i/>
          <w:color w:val="222222"/>
        </w:rPr>
        <w:t>Uticaj sredine</w:t>
      </w:r>
    </w:p>
    <w:p w14:paraId="1B1C2913" w14:textId="2260835D" w:rsidR="00233A46" w:rsidRPr="00233A46" w:rsidRDefault="00233A46" w:rsidP="005F04FC">
      <w:pPr>
        <w:spacing w:after="0"/>
        <w:jc w:val="both"/>
        <w:rPr>
          <w:rFonts w:cstheme="minorHAnsi"/>
          <w:color w:val="222222"/>
        </w:rPr>
      </w:pPr>
    </w:p>
    <w:p w14:paraId="6B9C48DF" w14:textId="6F954472" w:rsidR="00233A46" w:rsidRDefault="007974BC" w:rsidP="005F04FC">
      <w:pPr>
        <w:spacing w:after="0"/>
        <w:jc w:val="both"/>
        <w:rPr>
          <w:rFonts w:ascii="Arial" w:hAnsi="Arial" w:cs="Arial"/>
          <w:color w:val="222222"/>
          <w:sz w:val="20"/>
          <w:szCs w:val="20"/>
        </w:rPr>
      </w:pPr>
      <w:r>
        <w:rPr>
          <w:rFonts w:ascii="Arial" w:hAnsi="Arial" w:cs="Arial"/>
          <w:color w:val="222222"/>
          <w:sz w:val="20"/>
          <w:szCs w:val="20"/>
        </w:rPr>
        <w:t xml:space="preserve">N.B. </w:t>
      </w:r>
      <w:r w:rsidR="00841971">
        <w:rPr>
          <w:rFonts w:ascii="Arial" w:hAnsi="Arial" w:cs="Arial"/>
          <w:color w:val="222222"/>
          <w:sz w:val="20"/>
          <w:szCs w:val="20"/>
        </w:rPr>
        <w:t xml:space="preserve">Ozbiljna socijalna deprivacija </w:t>
      </w:r>
      <w:r w:rsidR="002B6770">
        <w:rPr>
          <w:rFonts w:ascii="Arial" w:hAnsi="Arial" w:cs="Arial"/>
          <w:color w:val="222222"/>
          <w:sz w:val="20"/>
          <w:szCs w:val="20"/>
        </w:rPr>
        <w:t>(</w:t>
      </w:r>
      <w:r w:rsidR="00841971">
        <w:rPr>
          <w:rFonts w:ascii="Arial" w:hAnsi="Arial" w:cs="Arial"/>
          <w:color w:val="222222"/>
          <w:sz w:val="20"/>
          <w:szCs w:val="20"/>
        </w:rPr>
        <w:t>čije posledice se sistematski prate od ranih 90tih do danas, na uzorku dece iz rumunskih sirotišta usvojene u USA nakon pada Čaušeskovog režima</w:t>
      </w:r>
      <w:r w:rsidR="004F5A1A">
        <w:rPr>
          <w:rFonts w:ascii="Arial" w:hAnsi="Arial" w:cs="Arial"/>
          <w:color w:val="222222"/>
          <w:sz w:val="20"/>
          <w:szCs w:val="20"/>
        </w:rPr>
        <w:t>)</w:t>
      </w:r>
      <w:r w:rsidR="00841971">
        <w:rPr>
          <w:rFonts w:ascii="Arial" w:hAnsi="Arial" w:cs="Arial"/>
          <w:color w:val="222222"/>
          <w:sz w:val="20"/>
          <w:szCs w:val="20"/>
        </w:rPr>
        <w:t>, suprotno uvreženom mišljenju, ostavlja minimalne posledice na kasnije sazrevanje kada je ograničen</w:t>
      </w:r>
      <w:r>
        <w:rPr>
          <w:rFonts w:ascii="Arial" w:hAnsi="Arial" w:cs="Arial"/>
          <w:color w:val="222222"/>
          <w:sz w:val="20"/>
          <w:szCs w:val="20"/>
        </w:rPr>
        <w:t>a</w:t>
      </w:r>
      <w:r w:rsidR="00841971">
        <w:rPr>
          <w:rFonts w:ascii="Arial" w:hAnsi="Arial" w:cs="Arial"/>
          <w:color w:val="222222"/>
          <w:sz w:val="20"/>
          <w:szCs w:val="20"/>
        </w:rPr>
        <w:t xml:space="preserve"> na prvih 6 meseci života. Suprotno tome, dužina </w:t>
      </w:r>
      <w:r>
        <w:rPr>
          <w:rFonts w:ascii="Arial" w:hAnsi="Arial" w:cs="Arial"/>
          <w:color w:val="222222"/>
          <w:sz w:val="20"/>
          <w:szCs w:val="20"/>
        </w:rPr>
        <w:t>institucionalizacije</w:t>
      </w:r>
      <w:r w:rsidR="00841971">
        <w:rPr>
          <w:rFonts w:ascii="Arial" w:hAnsi="Arial" w:cs="Arial"/>
          <w:color w:val="222222"/>
          <w:sz w:val="20"/>
          <w:szCs w:val="20"/>
        </w:rPr>
        <w:t xml:space="preserve"> iza ovog perioda postavlja se kao prediktor kasnijih psihosocijalnih </w:t>
      </w:r>
      <w:r w:rsidR="00945889">
        <w:rPr>
          <w:rFonts w:ascii="Arial" w:hAnsi="Arial" w:cs="Arial"/>
          <w:color w:val="222222"/>
          <w:sz w:val="20"/>
          <w:szCs w:val="20"/>
        </w:rPr>
        <w:t>i</w:t>
      </w:r>
      <w:r w:rsidR="00841971">
        <w:rPr>
          <w:rFonts w:ascii="Arial" w:hAnsi="Arial" w:cs="Arial"/>
          <w:color w:val="222222"/>
          <w:sz w:val="20"/>
          <w:szCs w:val="20"/>
        </w:rPr>
        <w:t xml:space="preserve"> psihijatrijskih poremećaja</w:t>
      </w:r>
      <w:r>
        <w:rPr>
          <w:rFonts w:ascii="Arial" w:hAnsi="Arial" w:cs="Arial"/>
          <w:color w:val="222222"/>
          <w:sz w:val="20"/>
          <w:szCs w:val="20"/>
        </w:rPr>
        <w:t>.</w:t>
      </w:r>
    </w:p>
    <w:p w14:paraId="5D9BA7B4" w14:textId="77777777" w:rsidR="00544489" w:rsidRPr="00DE2B0F" w:rsidRDefault="00544489" w:rsidP="00DE2B0F">
      <w:pPr>
        <w:autoSpaceDE w:val="0"/>
        <w:autoSpaceDN w:val="0"/>
        <w:adjustRightInd w:val="0"/>
        <w:spacing w:after="0"/>
        <w:jc w:val="both"/>
        <w:rPr>
          <w:rFonts w:cstheme="minorHAnsi"/>
          <w:color w:val="000000"/>
        </w:rPr>
      </w:pPr>
    </w:p>
    <w:sectPr w:rsidR="00544489" w:rsidRPr="00DE2B0F" w:rsidSect="00740B77">
      <w:headerReference w:type="default" r:id="rId109"/>
      <w:footerReference w:type="default" r:id="rId110"/>
      <w:pgSz w:w="10440" w:h="15120" w:code="7"/>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N.Krstic" w:date="2018-09-12T10:16:00Z" w:initials="N">
    <w:p w14:paraId="56D52E07" w14:textId="77777777" w:rsidR="008C04B3" w:rsidRPr="00420756" w:rsidRDefault="008C04B3" w:rsidP="00420756">
      <w:pPr>
        <w:pStyle w:val="CommentText"/>
        <w:rPr>
          <w:b/>
        </w:rPr>
      </w:pPr>
      <w:r>
        <w:rPr>
          <w:rStyle w:val="CommentReference"/>
        </w:rPr>
        <w:annotationRef/>
      </w:r>
      <w:r>
        <w:t xml:space="preserve">OSNOVNA PRETPOSTAVKA SAVREMENE RAZVOJNE NPS: </w:t>
      </w:r>
      <w:r w:rsidRPr="00420756">
        <w:rPr>
          <w:b/>
          <w:u w:val="single"/>
        </w:rPr>
        <w:t>NEUROKONSTRUKTIVIZAM</w:t>
      </w:r>
      <w:r>
        <w:rPr>
          <w:b/>
        </w:rPr>
        <w:t>!</w:t>
      </w:r>
    </w:p>
    <w:p w14:paraId="44B501D0" w14:textId="6F1369F7" w:rsidR="008C04B3" w:rsidRDefault="008C04B3">
      <w:pPr>
        <w:pStyle w:val="CommentText"/>
      </w:pPr>
    </w:p>
  </w:comment>
  <w:comment w:id="2" w:author="N.Krstic" w:date="2018-09-12T10:14:00Z" w:initials="N">
    <w:p w14:paraId="40D9FA7C" w14:textId="5C0430D3" w:rsidR="008C04B3" w:rsidRPr="00420756" w:rsidRDefault="008C04B3">
      <w:pPr>
        <w:pStyle w:val="CommentText"/>
        <w:rPr>
          <w:b/>
        </w:rPr>
      </w:pPr>
      <w:r>
        <w:rPr>
          <w:rStyle w:val="CommentReference"/>
        </w:rPr>
        <w:annotationRef/>
      </w:r>
      <w:r>
        <w:t xml:space="preserve">OSNOVNA PRETPOSTAVKA SAVREMENE RAZVOJNE NPS: </w:t>
      </w:r>
      <w:r w:rsidRPr="00420756">
        <w:rPr>
          <w:b/>
          <w:u w:val="single"/>
        </w:rPr>
        <w:t>NEUROKONSTRUKTIVIZAM</w:t>
      </w:r>
      <w:r>
        <w:rPr>
          <w:b/>
        </w:rPr>
        <w:t>!</w:t>
      </w:r>
    </w:p>
  </w:comment>
  <w:comment w:id="4" w:author="N.Krstic" w:date="2018-09-12T10:39:00Z" w:initials="N">
    <w:p w14:paraId="5DE807EA" w14:textId="7F343DE7" w:rsidR="008C04B3" w:rsidRDefault="008C04B3">
      <w:pPr>
        <w:pStyle w:val="CommentText"/>
      </w:pPr>
      <w:r>
        <w:rPr>
          <w:rStyle w:val="CommentReference"/>
        </w:rPr>
        <w:annotationRef/>
      </w:r>
      <w:r>
        <w:t>Ekvipotencijalnost!? Da li se može ići toliko daleko?</w:t>
      </w:r>
    </w:p>
  </w:comment>
  <w:comment w:id="5" w:author="N.Krstic" w:date="2018-09-12T10:49:00Z" w:initials="N">
    <w:p w14:paraId="35451AD0" w14:textId="0C81C819" w:rsidR="008C04B3" w:rsidRDefault="008C04B3">
      <w:pPr>
        <w:pStyle w:val="CommentText"/>
      </w:pPr>
      <w:r>
        <w:rPr>
          <w:rStyle w:val="CommentReference"/>
        </w:rPr>
        <w:annotationRef/>
      </w:r>
      <w:r>
        <w:t>N.B. Termine kao ‘neurokognitivno’ i ‘neurorazvojno’ do skoro smo nalazii samo u literaturi ‘neurokognitivnih nauka’</w:t>
      </w:r>
      <w:r>
        <w:t xml:space="preserve">/‘kognitivnih neuronauka’ (kategorija naučne delatnosti koja u Srbiji, zvanično, i ne postoji), ali ne i u, npr., medicini, gde su ‘legalizovani’ (u svetu, u ovom trenutku još ne i kod nas) približno od 2015te (pogledeti DSM 5 i ICD 10 CM!)  </w:t>
      </w:r>
    </w:p>
  </w:comment>
  <w:comment w:id="6" w:author="N.Krstic" w:date="2018-09-12T10:59:00Z" w:initials="N">
    <w:p w14:paraId="46F0F1B9" w14:textId="6D69EEE5" w:rsidR="008C04B3" w:rsidRDefault="008C04B3">
      <w:pPr>
        <w:pStyle w:val="CommentText"/>
      </w:pPr>
      <w:r>
        <w:rPr>
          <w:rStyle w:val="CommentReference"/>
        </w:rPr>
        <w:annotationRef/>
      </w:r>
      <w:r>
        <w:t xml:space="preserve">Zato što je (glavni?) način sistematizacije našeg znanja! </w:t>
      </w:r>
    </w:p>
  </w:comment>
  <w:comment w:id="7" w:author="N.Krstic" w:date="2018-09-13T07:50:00Z" w:initials="N">
    <w:p w14:paraId="661E877B" w14:textId="3DC78060" w:rsidR="008C04B3" w:rsidRDefault="008C04B3">
      <w:pPr>
        <w:pStyle w:val="CommentText"/>
      </w:pPr>
      <w:r>
        <w:rPr>
          <w:rStyle w:val="CommentReference"/>
        </w:rPr>
        <w:annotationRef/>
      </w:r>
      <w:r>
        <w:t>Obratiti pažnju: ‘stečene’ (ozlede mozga) nastale u detinjstvu imaće u svakom slučaju ‘razvojne’ efekte pošto će indukovati reorganizaciju u kasnijem toku (neurokognitivnog) sazrevanja</w:t>
      </w:r>
    </w:p>
  </w:comment>
  <w:comment w:id="8" w:author="Nadezda" w:date="2017-11-06T09:36:00Z" w:initials="N">
    <w:p w14:paraId="603BC168" w14:textId="77777777" w:rsidR="008C04B3" w:rsidRDefault="008C04B3" w:rsidP="00544489">
      <w:pPr>
        <w:pStyle w:val="Default"/>
      </w:pPr>
      <w:r>
        <w:rPr>
          <w:rStyle w:val="CommentReference"/>
        </w:rPr>
        <w:annotationRef/>
      </w:r>
    </w:p>
    <w:p w14:paraId="6F778FFD" w14:textId="77777777" w:rsidR="008C04B3" w:rsidRDefault="008C04B3" w:rsidP="00544489">
      <w:pPr>
        <w:pStyle w:val="CommentText"/>
      </w:pPr>
      <w:r>
        <w:t xml:space="preserve"> </w:t>
      </w:r>
      <w:r>
        <w:rPr>
          <w:sz w:val="22"/>
          <w:szCs w:val="22"/>
        </w:rPr>
        <w:t>Neural dysplasia describes a wide variety of developmental abnormalities, of which abnormal positioning of neurons (heterotopia and ectopia) is frequently a component. Although neuronal ectopia is seldom recognized as a treatment-related effect in general toxicity studies, the advent of generational studies necessitates the recognition of such malformations of neural development. Substantial neuronal ectopias may result from radiation exposure to embryos. I.e.: abnormal neural development, an incidental finding, in the sciatic nerve. The neurons, probably of ganglionic origin, are misplaced in the body of the sciatic nerve (with the prominent aggregations of rough endoplasmic reticulum and eccentric positioning of the nuclei). The latter are often associated with minor neuronal insult that affects cytoskeletal integrity, thus influencing the position of the nucleus. Neuronal ectopia is more commonly found in the cerebellum, where Purkinje cells may be located in the granule cell layer or other sites. There has been no correlation between such neuronal ectopias and clinical neurologic findings in rodents, although it is not possible to rule out that prospect.</w:t>
      </w:r>
    </w:p>
  </w:comment>
  <w:comment w:id="9" w:author="Nadezda" w:date="2017-11-06T09:52:00Z" w:initials="N">
    <w:p w14:paraId="01FEA54F" w14:textId="77777777" w:rsidR="008C04B3" w:rsidRPr="00FC43F4" w:rsidRDefault="008C04B3" w:rsidP="00FC43F4">
      <w:pPr>
        <w:pStyle w:val="Pa20"/>
        <w:spacing w:after="220"/>
        <w:rPr>
          <w:rFonts w:asciiTheme="minorHAnsi" w:hAnsiTheme="minorHAnsi" w:cstheme="minorHAnsi"/>
          <w:color w:val="000000"/>
          <w:sz w:val="20"/>
          <w:szCs w:val="20"/>
        </w:rPr>
      </w:pPr>
      <w:r>
        <w:rPr>
          <w:rStyle w:val="CommentReference"/>
        </w:rPr>
        <w:annotationRef/>
      </w:r>
      <w:r w:rsidRPr="00FC43F4">
        <w:rPr>
          <w:rFonts w:asciiTheme="minorHAnsi" w:hAnsiTheme="minorHAnsi" w:cstheme="minorHAnsi"/>
          <w:color w:val="000000"/>
          <w:sz w:val="20"/>
          <w:szCs w:val="20"/>
        </w:rPr>
        <w:t>Često citiran primer nedovoljno adaptivne plastičnosti je nalaz Šnajderove (Schneider, 1979) studije kojom su praćene posledice eksperimentalnog lediranja tektuma mezencefalona kod hr</w:t>
      </w:r>
      <w:r w:rsidRPr="00FC43F4">
        <w:rPr>
          <w:rFonts w:asciiTheme="minorHAnsi" w:hAnsiTheme="minorHAnsi" w:cstheme="minorHAnsi"/>
          <w:color w:val="000000"/>
          <w:sz w:val="20"/>
          <w:szCs w:val="20"/>
        </w:rPr>
        <w:softHyphen/>
        <w:t xml:space="preserve">čaka. </w:t>
      </w:r>
    </w:p>
    <w:p w14:paraId="21188751" w14:textId="77777777" w:rsidR="008C04B3" w:rsidRPr="00FC43F4" w:rsidRDefault="008C04B3" w:rsidP="00FC43F4">
      <w:pPr>
        <w:pStyle w:val="Pa20"/>
        <w:spacing w:after="220"/>
        <w:rPr>
          <w:rFonts w:asciiTheme="minorHAnsi" w:hAnsiTheme="minorHAnsi" w:cstheme="minorHAnsi"/>
          <w:color w:val="000000"/>
          <w:sz w:val="20"/>
          <w:szCs w:val="20"/>
        </w:rPr>
      </w:pPr>
      <w:r w:rsidRPr="00FC43F4">
        <w:rPr>
          <w:rFonts w:asciiTheme="minorHAnsi" w:hAnsiTheme="minorHAnsi" w:cstheme="minorHAnsi"/>
          <w:color w:val="000000"/>
          <w:sz w:val="20"/>
          <w:szCs w:val="20"/>
        </w:rPr>
        <w:t>U eksperimentu je mladim jedinkama životinje, pri rođenju, nanošena unilateralna ozleda tek</w:t>
      </w:r>
      <w:r w:rsidRPr="00FC43F4">
        <w:rPr>
          <w:rFonts w:asciiTheme="minorHAnsi" w:hAnsiTheme="minorHAnsi" w:cstheme="minorHAnsi"/>
          <w:color w:val="000000"/>
          <w:sz w:val="20"/>
          <w:szCs w:val="20"/>
        </w:rPr>
        <w:softHyphen/>
        <w:t>tuma. Takva lezija je dovodila je do menjanja pravca razvoja optičkog trakta, tako da su vlakna koja bi se normalno projektovala prema lediranoj oblasti, umesto toga, formirala veze na su</w:t>
      </w:r>
      <w:r w:rsidRPr="00FC43F4">
        <w:rPr>
          <w:rFonts w:asciiTheme="minorHAnsi" w:hAnsiTheme="minorHAnsi" w:cstheme="minorHAnsi"/>
          <w:color w:val="000000"/>
          <w:sz w:val="20"/>
          <w:szCs w:val="20"/>
        </w:rPr>
        <w:softHyphen/>
        <w:t xml:space="preserve">protnoj strani </w:t>
      </w:r>
      <w:r w:rsidRPr="00FC43F4">
        <w:rPr>
          <w:rFonts w:asciiTheme="minorHAnsi" w:hAnsiTheme="minorHAnsi" w:cstheme="minorHAnsi"/>
          <w:color w:val="000000"/>
          <w:sz w:val="20"/>
          <w:szCs w:val="20"/>
        </w:rPr>
        <w:t>mezencefalona.Ove nove veze su se pokazale funkcionalnim, ali nepotpuno i na neobičan način.</w:t>
      </w:r>
    </w:p>
    <w:p w14:paraId="450BEA12" w14:textId="77777777" w:rsidR="008C04B3" w:rsidRPr="00FC43F4" w:rsidRDefault="008C04B3" w:rsidP="00FC43F4">
      <w:pPr>
        <w:pStyle w:val="CommentText"/>
        <w:rPr>
          <w:rFonts w:cstheme="minorHAnsi"/>
        </w:rPr>
      </w:pPr>
      <w:r w:rsidRPr="00FC43F4">
        <w:rPr>
          <w:rFonts w:cstheme="minorHAnsi"/>
          <w:color w:val="000000"/>
        </w:rPr>
        <w:t>Na vizuelnu draž ove životinje su ponekad reagovale adekvatno - okretanjem prema izvoru si</w:t>
      </w:r>
      <w:r w:rsidRPr="00FC43F4">
        <w:rPr>
          <w:rFonts w:cstheme="minorHAnsi"/>
          <w:color w:val="000000"/>
        </w:rPr>
        <w:softHyphen/>
        <w:t>gnala, utoliko pokazujući adaptivnu plastičnost na ovaj način izmenjenog razvoja (kod odraslih jedinki, eksperiment je jednostavno dovodio do gubitka sposobnosti reagovanja na stimulus). Međutim, kada bi draž bila prezentirana u oko kontralateralno lediranom tektumu, postojanje anomalne retinalne projekcije na suprotnu stranu mezancefalona uzrokovalo je reagovanje živo</w:t>
      </w:r>
      <w:r w:rsidRPr="00FC43F4">
        <w:rPr>
          <w:rFonts w:cstheme="minorHAnsi"/>
          <w:color w:val="000000"/>
        </w:rPr>
        <w:softHyphen/>
        <w:t>tinje okretanjem glave od stimulusa, odnosno, biološki sasvim neprilagođenim i suštinski, egzi</w:t>
      </w:r>
      <w:r w:rsidRPr="00FC43F4">
        <w:rPr>
          <w:rFonts w:cstheme="minorHAnsi"/>
          <w:color w:val="000000"/>
        </w:rPr>
        <w:softHyphen/>
        <w:t>stencijalno opasnim odgovorom. Ovakve reakcije su u toj meri ometale njihovo funkcionisanje, da bi naknadno hirurško presecanje takvih veza poboljšalo a ne pogoršalo kvalitet života takve jedinke.</w:t>
      </w:r>
    </w:p>
  </w:comment>
  <w:comment w:id="10" w:author="Nadezda" w:date="2017-11-06T10:01:00Z" w:initials="N">
    <w:p w14:paraId="751F957E" w14:textId="77777777" w:rsidR="008C04B3" w:rsidRPr="002C57D8" w:rsidRDefault="008C04B3" w:rsidP="0075568D">
      <w:pPr>
        <w:pStyle w:val="Pa13"/>
        <w:pageBreakBefore/>
        <w:spacing w:after="220"/>
        <w:ind w:left="560"/>
        <w:jc w:val="both"/>
        <w:rPr>
          <w:rFonts w:asciiTheme="minorHAnsi" w:hAnsiTheme="minorHAnsi" w:cs="Arno Pro"/>
          <w:color w:val="000000"/>
          <w:sz w:val="22"/>
          <w:szCs w:val="22"/>
        </w:rPr>
      </w:pPr>
      <w:r>
        <w:rPr>
          <w:rStyle w:val="CommentReference"/>
        </w:rPr>
        <w:annotationRef/>
      </w:r>
      <w:r w:rsidRPr="002C57D8">
        <w:rPr>
          <w:rFonts w:asciiTheme="minorHAnsi" w:hAnsiTheme="minorHAnsi" w:cs="Arno Pro"/>
          <w:color w:val="000000"/>
          <w:sz w:val="22"/>
          <w:szCs w:val="22"/>
        </w:rPr>
        <w:t xml:space="preserve">Skoro svaki od brojnih </w:t>
      </w:r>
      <w:r w:rsidRPr="002C57D8">
        <w:rPr>
          <w:rFonts w:asciiTheme="minorHAnsi" w:hAnsiTheme="minorHAnsi" w:cs="Arno Pro"/>
          <w:b/>
          <w:bCs/>
          <w:color w:val="000000"/>
          <w:sz w:val="22"/>
          <w:szCs w:val="22"/>
        </w:rPr>
        <w:t xml:space="preserve">sredinskih i socijalnih činilaca </w:t>
      </w:r>
      <w:r w:rsidRPr="002C57D8">
        <w:rPr>
          <w:rFonts w:asciiTheme="minorHAnsi" w:hAnsiTheme="minorHAnsi" w:cs="Arno Pro"/>
          <w:color w:val="000000"/>
          <w:sz w:val="22"/>
          <w:szCs w:val="22"/>
        </w:rPr>
        <w:t>se drugačije upliće u problem ranog neurološkog i psihološkog sazrevanja; u situaciji kada se mentalni razvoj odvija uz prisustvo cerebralnog oštećenja, nepri</w:t>
      </w:r>
      <w:r w:rsidRPr="002C57D8">
        <w:rPr>
          <w:rFonts w:asciiTheme="minorHAnsi" w:hAnsiTheme="minorHAnsi" w:cs="Arno Pro"/>
          <w:color w:val="000000"/>
          <w:sz w:val="22"/>
          <w:szCs w:val="22"/>
        </w:rPr>
        <w:softHyphen/>
        <w:t>lagođenost spoljnih uticaja/zahteva funkcionalnim mogućnostima je</w:t>
      </w:r>
      <w:r w:rsidRPr="002C57D8">
        <w:rPr>
          <w:rFonts w:asciiTheme="minorHAnsi" w:hAnsiTheme="minorHAnsi" w:cs="Arno Pro"/>
          <w:color w:val="000000"/>
          <w:sz w:val="22"/>
          <w:szCs w:val="22"/>
        </w:rPr>
        <w:softHyphen/>
        <w:t>dinke tipično proizvodi negativnije efekte no što se normalno očekuje.</w:t>
      </w:r>
    </w:p>
  </w:comment>
  <w:comment w:id="11" w:author="N.Krstic" w:date="2018-09-10T17:23:00Z" w:initials="N">
    <w:p w14:paraId="02D29C15" w14:textId="2192F8AA" w:rsidR="008C04B3" w:rsidRDefault="008C04B3">
      <w:pPr>
        <w:pStyle w:val="CommentText"/>
      </w:pPr>
      <w:r>
        <w:rPr>
          <w:rStyle w:val="CommentReference"/>
        </w:rPr>
        <w:annotationRef/>
      </w:r>
      <w:r>
        <w:t>Uporediti Sa pijažeovim stavovima</w:t>
      </w:r>
    </w:p>
  </w:comment>
  <w:comment w:id="12" w:author="N.Krstic" w:date="2018-09-10T17:02:00Z" w:initials="N">
    <w:p w14:paraId="70CE0FB2" w14:textId="5B59E782" w:rsidR="008C04B3" w:rsidRDefault="008C04B3">
      <w:pPr>
        <w:pStyle w:val="CommentText"/>
      </w:pPr>
      <w:r>
        <w:rPr>
          <w:rStyle w:val="CommentReference"/>
        </w:rPr>
        <w:annotationRef/>
      </w:r>
      <w:r>
        <w:t xml:space="preserve">Obratiti pažnju kako svaka od koncepcija različito definiše obim i ‘granice’ poremećaja, nudi različitu klasifikaciju njegovih formi, usmerava na drugačija pitanja i probleme…  </w:t>
      </w:r>
    </w:p>
  </w:comment>
  <w:comment w:id="13" w:author="N.Krstic" w:date="2018-09-10T17:06:00Z" w:initials="N">
    <w:p w14:paraId="027A548E" w14:textId="218FB169" w:rsidR="008C04B3" w:rsidRDefault="008C04B3">
      <w:pPr>
        <w:pStyle w:val="CommentText"/>
      </w:pPr>
      <w:r>
        <w:rPr>
          <w:rStyle w:val="CommentReference"/>
        </w:rPr>
        <w:annotationRef/>
      </w:r>
      <w:r>
        <w:t xml:space="preserve">Fracunska dečja psihijatrija i danas koristi posebnu klasifikaciju poremećaja zasnovanu upravo na ovim aksijama, posebno kod dijagnostike I tretmana poremećaja neurokognitivnog sazrevanja. </w:t>
      </w:r>
    </w:p>
  </w:comment>
  <w:comment w:id="14" w:author="N.Krstic" w:date="2018-09-10T18:07:00Z" w:initials="N">
    <w:p w14:paraId="5C53BD44" w14:textId="401B4A37" w:rsidR="008C04B3" w:rsidRDefault="008C04B3">
      <w:pPr>
        <w:pStyle w:val="CommentText"/>
      </w:pPr>
      <w:r>
        <w:rPr>
          <w:rStyle w:val="CommentReference"/>
        </w:rPr>
        <w:annotationRef/>
      </w:r>
      <w:r>
        <w:t>Obratiti pažnju: dok su ‘specifični’ razvojni poremećaji kao npr. disleksija i pojmovi kao ‘razvojna disharmonija’ imali istorijski bitnu ulogu u formulaciji ove oblasti istraživanja/prakse, danas nam je jasno da ‘razvojni poremećaji’ ne moraju podrazumevati ni specifičnost smetnji ni diharmoničnost razvoja (</w:t>
      </w:r>
      <w:r w:rsidRPr="00835512">
        <w:rPr>
          <w:u w:val="single"/>
        </w:rPr>
        <w:t>pervazivni poremećaji i MO su takođe neurorazvojni poremećaji</w:t>
      </w:r>
      <w:r>
        <w:t>). Ovom logikom, takođe, ‘bledi’ i razgraničenje koje smo napravili između ‘razvojne’ i ‘stečene’ patologije. Zašto?</w:t>
      </w:r>
    </w:p>
  </w:comment>
  <w:comment w:id="15" w:author="Nadezda" w:date="2017-11-06T10:25:00Z" w:initials="N">
    <w:p w14:paraId="58DBDB9D" w14:textId="06C71E8E" w:rsidR="008C04B3" w:rsidRDefault="008C04B3" w:rsidP="00544489">
      <w:pPr>
        <w:pStyle w:val="CommentText"/>
      </w:pPr>
      <w:r>
        <w:rPr>
          <w:rStyle w:val="CommentReference"/>
        </w:rPr>
        <w:annotationRef/>
      </w:r>
      <w:r>
        <w:t>Chugani et al.: deca iz rumunskih sirotišta odgajana u USA!!!! Naći u lit!</w:t>
      </w:r>
    </w:p>
  </w:comment>
  <w:comment w:id="16" w:author="Nadezda" w:date="2017-11-17T19:20:00Z" w:initials="N">
    <w:p w14:paraId="1CA29218" w14:textId="77777777" w:rsidR="008C04B3" w:rsidRPr="00E50DA6" w:rsidRDefault="008C04B3" w:rsidP="00544489">
      <w:pPr>
        <w:pStyle w:val="Pa7"/>
        <w:spacing w:after="220"/>
        <w:jc w:val="both"/>
        <w:rPr>
          <w:rFonts w:asciiTheme="minorHAnsi" w:hAnsiTheme="minorHAnsi" w:cs="Arno Pro"/>
          <w:color w:val="000000"/>
          <w:sz w:val="22"/>
          <w:szCs w:val="22"/>
        </w:rPr>
      </w:pPr>
      <w:r>
        <w:rPr>
          <w:rStyle w:val="CommentReference"/>
        </w:rPr>
        <w:annotationRef/>
      </w:r>
      <w:r>
        <w:rPr>
          <w:rFonts w:asciiTheme="minorHAnsi" w:hAnsiTheme="minorHAnsi" w:cs="Arno Pro"/>
          <w:color w:val="000000"/>
          <w:sz w:val="22"/>
          <w:szCs w:val="22"/>
        </w:rPr>
        <w:t>Nažalost, ovo</w:t>
      </w:r>
      <w:r w:rsidRPr="00E50DA6">
        <w:rPr>
          <w:rFonts w:asciiTheme="minorHAnsi" w:hAnsiTheme="minorHAnsi" w:cs="Arno Pro"/>
          <w:color w:val="000000"/>
          <w:sz w:val="22"/>
          <w:szCs w:val="22"/>
        </w:rPr>
        <w:t xml:space="preserve"> </w:t>
      </w:r>
      <w:r>
        <w:rPr>
          <w:rFonts w:asciiTheme="minorHAnsi" w:hAnsiTheme="minorHAnsi" w:cs="Arno Pro"/>
          <w:color w:val="000000"/>
          <w:sz w:val="22"/>
          <w:szCs w:val="22"/>
        </w:rPr>
        <w:t xml:space="preserve">poslednje </w:t>
      </w:r>
      <w:r w:rsidRPr="00E50DA6">
        <w:rPr>
          <w:rFonts w:asciiTheme="minorHAnsi" w:hAnsiTheme="minorHAnsi" w:cs="Arno Pro"/>
          <w:color w:val="000000"/>
          <w:sz w:val="22"/>
          <w:szCs w:val="22"/>
        </w:rPr>
        <w:t>uveliko zanemaruje činjenicu da različiti oblici određene forme poremećaja, na primer diskalkulije ili dispraksije, mogu biti zasnovani na na svakoj od ili obe grupe (ovako podel</w:t>
      </w:r>
      <w:r>
        <w:rPr>
          <w:rFonts w:asciiTheme="minorHAnsi" w:hAnsiTheme="minorHAnsi" w:cs="Arno Pro"/>
          <w:color w:val="000000"/>
          <w:sz w:val="22"/>
          <w:szCs w:val="22"/>
        </w:rPr>
        <w:t>jenih) mehanizama.</w:t>
      </w:r>
    </w:p>
    <w:p w14:paraId="23CB6FE6" w14:textId="77777777" w:rsidR="008C04B3" w:rsidRDefault="008C04B3" w:rsidP="00544489">
      <w:pPr>
        <w:pStyle w:val="CommentText"/>
      </w:pPr>
    </w:p>
  </w:comment>
  <w:comment w:id="17" w:author="Nadezda" w:date="2017-11-17T19:23:00Z" w:initials="N">
    <w:p w14:paraId="4E90817A" w14:textId="77777777" w:rsidR="008C04B3" w:rsidRDefault="008C04B3" w:rsidP="00544489">
      <w:pPr>
        <w:pStyle w:val="CommentText"/>
      </w:pPr>
      <w:r>
        <w:rPr>
          <w:rStyle w:val="CommentReference"/>
        </w:rPr>
        <w:annotationRef/>
      </w:r>
      <w:r>
        <w:t>Ipak, identični problemi će se javiti i u ovako ograničenom 'domenu' poremećaja</w:t>
      </w:r>
    </w:p>
  </w:comment>
  <w:comment w:id="18" w:author="N.Krstic" w:date="2018-09-10T18:32:00Z" w:initials="N">
    <w:p w14:paraId="769A80C4" w14:textId="4D87E093" w:rsidR="008C04B3" w:rsidRDefault="008C04B3">
      <w:pPr>
        <w:pStyle w:val="CommentText"/>
      </w:pPr>
      <w:r>
        <w:rPr>
          <w:rStyle w:val="CommentReference"/>
        </w:rPr>
        <w:annotationRef/>
      </w:r>
      <w:r w:rsidRPr="00F50112">
        <w:rPr>
          <w:u w:val="single"/>
        </w:rPr>
        <w:t>‘Bazični neurokognitivni deficit’</w:t>
      </w:r>
      <w:r>
        <w:t xml:space="preserve"> važna je ‘stavka’ u neuropsihološkoj analizi razvojnih poremećaja. U klaičnoj kliničkoj neuropsihologiji (odraslih) zaključuje se na osnovu ‘veze’ između poremećaja i lokalizacije ozlede. Pošto ovu drugu kod razvojnih poremećaja ne vidimo, mi pokušavamo da spoznamo ‘deficitarni’ kognitivni mehanizam koji stoji u osnovi kliničke slike (izmenjenog ponašanja) koju dete/osoba ispoljava, da bi smo, prepoznavši mehanizam, mogli da pretpostavimo funkcionalni deficit na planu neuronske organizacije (odgovorne za baš taj, a ne neki drugi segment kognitivne arhitekture), odnosno, ‘gde’ je lociran hipotetički ‘defekt’ cerebralne organizacije.    </w:t>
      </w:r>
    </w:p>
  </w:comment>
  <w:comment w:id="19" w:author="Nadezda" w:date="2017-11-17T19:56:00Z" w:initials="N">
    <w:p w14:paraId="18C404A2" w14:textId="77777777" w:rsidR="008C04B3" w:rsidRDefault="008C04B3" w:rsidP="00544489">
      <w:pPr>
        <w:pStyle w:val="CommentText"/>
      </w:pPr>
      <w:r>
        <w:rPr>
          <w:rStyle w:val="CommentReference"/>
        </w:rPr>
        <w:annotationRef/>
      </w:r>
      <w:r>
        <w:t xml:space="preserve">Kratak informativni članak o CFTMEA možete pogledati na linku: </w:t>
      </w:r>
      <w:r w:rsidRPr="00806CF5">
        <w:t>http://www.wpanet.org/uploads/Education/Contributions_from_ELN_Members/french-classification-for-child.pdf</w:t>
      </w:r>
    </w:p>
    <w:p w14:paraId="32F27020" w14:textId="77777777" w:rsidR="008C04B3" w:rsidRDefault="008C04B3" w:rsidP="00544489">
      <w:pPr>
        <w:pStyle w:val="CommentText"/>
      </w:pPr>
      <w:r>
        <w:t>Obratite pažnu, razvojni poremećaji čine kategoriju 6 ove klasifikacije. Interesantno je da se i ovde hiperkinetski sindrom 'svrstava' drugačije, mada on, po svim svojim karakteristikama, jasno predstvalja primer iste vrste fenomena ('instrumentalne funkcije' bivaju pogodjene specifičnim deficitom određenog(ih) kognitivnog mehanizma</w:t>
      </w:r>
      <w:r>
        <w:t xml:space="preserve">.....).    </w:t>
      </w:r>
    </w:p>
  </w:comment>
  <w:comment w:id="20" w:author="N.Krstic" w:date="2018-09-10T18:55:00Z" w:initials="N">
    <w:p w14:paraId="533FFA4F" w14:textId="73F1247A" w:rsidR="008C04B3" w:rsidRDefault="008C04B3">
      <w:pPr>
        <w:pStyle w:val="CommentText"/>
      </w:pPr>
      <w:r>
        <w:rPr>
          <w:rStyle w:val="CommentReference"/>
        </w:rPr>
        <w:annotationRef/>
      </w:r>
      <w:r>
        <w:t xml:space="preserve">Srpski prevod iz 1990; MKB se primenjuje (zvanično) od 1993. O MKB, detljnije, pogledati, npr, </w:t>
      </w:r>
      <w:r w:rsidRPr="00487951">
        <w:t>www.stetoskop.info/mkb.php</w:t>
      </w:r>
      <w:r w:rsidRPr="00487951">
        <w:cr/>
      </w:r>
      <w:r>
        <w:t>Na www se ne nalazi ni jedna kasnija ‘srpska’ verzija klasifikacije?</w:t>
      </w:r>
    </w:p>
  </w:comment>
  <w:comment w:id="21" w:author="N.Krstic" w:date="2018-09-10T18:49:00Z" w:initials="N">
    <w:p w14:paraId="47FA17E8" w14:textId="681139CD" w:rsidR="008C04B3" w:rsidRDefault="008C04B3">
      <w:pPr>
        <w:pStyle w:val="CommentText"/>
      </w:pPr>
      <w:r>
        <w:rPr>
          <w:rStyle w:val="CommentReference"/>
        </w:rPr>
        <w:annotationRef/>
      </w:r>
      <w:r>
        <w:t xml:space="preserve">Podatke iz tabele koja sledi obavezno uporediti sa kasnijom verzijom istih poglavlja ICD 10 (F70-79; F80-89; F90-99) datom u Prilogu 1. </w:t>
      </w:r>
    </w:p>
  </w:comment>
  <w:comment w:id="22" w:author="Nadezda" w:date="2017-11-17T20:24:00Z" w:initials="N">
    <w:p w14:paraId="19C45B16" w14:textId="77777777" w:rsidR="008C04B3" w:rsidRPr="00E50DA6" w:rsidRDefault="008C04B3" w:rsidP="00544489">
      <w:pPr>
        <w:pStyle w:val="Pa7"/>
        <w:spacing w:after="220"/>
        <w:jc w:val="both"/>
        <w:rPr>
          <w:rFonts w:asciiTheme="minorHAnsi" w:hAnsiTheme="minorHAnsi" w:cs="Arno Pro"/>
          <w:color w:val="000000"/>
          <w:sz w:val="22"/>
          <w:szCs w:val="22"/>
        </w:rPr>
      </w:pPr>
      <w:r>
        <w:rPr>
          <w:rStyle w:val="CommentReference"/>
        </w:rPr>
        <w:annotationRef/>
      </w:r>
      <w:r w:rsidRPr="00E50DA6">
        <w:rPr>
          <w:rFonts w:asciiTheme="minorHAnsi" w:hAnsiTheme="minorHAnsi" w:cs="Arno Pro"/>
          <w:color w:val="000000"/>
          <w:sz w:val="22"/>
          <w:szCs w:val="22"/>
        </w:rPr>
        <w:t>Cilj ovakvog pristupa je da se izbegne kruto veziva</w:t>
      </w:r>
      <w:r w:rsidRPr="00E50DA6">
        <w:rPr>
          <w:rFonts w:asciiTheme="minorHAnsi" w:hAnsiTheme="minorHAnsi" w:cs="Arno Pro"/>
          <w:color w:val="000000"/>
          <w:sz w:val="22"/>
          <w:szCs w:val="22"/>
        </w:rPr>
        <w:softHyphen/>
        <w:t>nje za razvojne „</w:t>
      </w:r>
      <w:r w:rsidRPr="00E50DA6">
        <w:rPr>
          <w:rFonts w:asciiTheme="minorHAnsi" w:hAnsiTheme="minorHAnsi" w:cs="Arno Pro"/>
          <w:color w:val="000000"/>
          <w:sz w:val="22"/>
          <w:szCs w:val="22"/>
        </w:rPr>
        <w:t>sindrome“, već da se, umesto toga, ponudi koncepcija razvojnih poremećaja kroz bihejvioralnu analizu ukupnog obrasca „snaga“ i „slabosti“ deteta kakav bi mogao predstavljati razumnu osnovu za planiranje strategija intervencije.</w:t>
      </w:r>
    </w:p>
    <w:p w14:paraId="1CE71E35" w14:textId="77777777" w:rsidR="008C04B3" w:rsidRDefault="008C04B3" w:rsidP="00544489">
      <w:pPr>
        <w:pStyle w:val="CommentText"/>
      </w:pPr>
    </w:p>
  </w:comment>
  <w:comment w:id="23" w:author="N.Krstic" w:date="2018-09-13T07:40:00Z" w:initials="N">
    <w:p w14:paraId="0F05CE63" w14:textId="21C4606A" w:rsidR="008C04B3" w:rsidRDefault="008C04B3">
      <w:pPr>
        <w:pStyle w:val="CommentText"/>
      </w:pPr>
      <w:r>
        <w:rPr>
          <w:rStyle w:val="CommentReference"/>
        </w:rPr>
        <w:annotationRef/>
      </w:r>
      <w:r>
        <w:t>Bazični deficit = disfunkcionalni kognitivni mehanizam = (kognitivno) jezgro poremećaja</w:t>
      </w:r>
    </w:p>
    <w:p w14:paraId="53AB861B" w14:textId="77777777" w:rsidR="008C04B3" w:rsidRDefault="008C04B3">
      <w:pPr>
        <w:pStyle w:val="CommentText"/>
      </w:pPr>
    </w:p>
    <w:p w14:paraId="027AA281" w14:textId="5978C846" w:rsidR="008C04B3" w:rsidRDefault="008C04B3">
      <w:pPr>
        <w:pStyle w:val="CommentText"/>
      </w:pPr>
      <w:r>
        <w:t xml:space="preserve">N.B. Razlikovati kliničku sliku (‘nivo’ ponašanja) od bazičnog deficita (‘nivo’ kognitivne organizacije) </w:t>
      </w:r>
    </w:p>
  </w:comment>
  <w:comment w:id="24" w:author="N.Krstic" w:date="2018-09-12T14:04:00Z" w:initials="N">
    <w:p w14:paraId="690A8998" w14:textId="42C10C2A" w:rsidR="008C04B3" w:rsidRDefault="008C04B3">
      <w:pPr>
        <w:pStyle w:val="CommentText"/>
      </w:pPr>
      <w:r>
        <w:rPr>
          <w:rStyle w:val="CommentReference"/>
        </w:rPr>
        <w:annotationRef/>
      </w:r>
      <w:r>
        <w:t xml:space="preserve">Ne postoji ‘konsenzus’ oko toga da li se ovim nazivima označavaju različiti ili isti poremćaj (situacija slična onoj kakvu imamo </w:t>
      </w:r>
      <w:r>
        <w:t>kod  ‘visokofunkcionalnog autizma’ i ‘Aspergerovog sindoma’</w:t>
      </w:r>
    </w:p>
  </w:comment>
  <w:comment w:id="25" w:author="N.Krstic" w:date="2018-09-12T18:35:00Z" w:initials="N">
    <w:p w14:paraId="2811ACFF" w14:textId="5B348651" w:rsidR="008C04B3" w:rsidRDefault="008C04B3">
      <w:pPr>
        <w:pStyle w:val="CommentText"/>
      </w:pPr>
      <w:r>
        <w:rPr>
          <w:rStyle w:val="CommentReference"/>
        </w:rPr>
        <w:annotationRef/>
      </w:r>
      <w:r>
        <w:t>N.B. Denkla prva govori o razvojnoj ‘formi’ poremećaja, dok se opisi Vajntrauba, Mesulama i Katje Feler odnose na decu sa stečenim ozledama mozga/desne hemisfere</w:t>
      </w:r>
    </w:p>
  </w:comment>
  <w:comment w:id="26" w:author="N.Krstic" w:date="2018-09-12T19:10:00Z" w:initials="N">
    <w:p w14:paraId="5FBDDA5F" w14:textId="7B3E5522" w:rsidR="008C04B3" w:rsidRDefault="008C04B3" w:rsidP="002868C3">
      <w:pPr>
        <w:autoSpaceDE w:val="0"/>
        <w:autoSpaceDN w:val="0"/>
        <w:adjustRightInd w:val="0"/>
        <w:spacing w:after="0"/>
        <w:rPr>
          <w:rFonts w:ascii="Calibri" w:hAnsi="Calibri" w:cs="Calibri"/>
          <w:b/>
          <w:lang w:val="sr-Latn-CS"/>
        </w:rPr>
      </w:pPr>
      <w:r>
        <w:rPr>
          <w:rStyle w:val="CommentReference"/>
        </w:rPr>
        <w:annotationRef/>
      </w:r>
    </w:p>
    <w:p w14:paraId="116F65E0" w14:textId="5EE742E3" w:rsidR="008C04B3" w:rsidRDefault="008C04B3" w:rsidP="002868C3">
      <w:pPr>
        <w:autoSpaceDE w:val="0"/>
        <w:autoSpaceDN w:val="0"/>
        <w:adjustRightInd w:val="0"/>
        <w:ind w:left="1260"/>
        <w:jc w:val="both"/>
        <w:rPr>
          <w:rFonts w:ascii="Calibri" w:hAnsi="Calibri" w:cs="Calibri"/>
          <w:lang w:val="sr-Latn-CS"/>
        </w:rPr>
      </w:pPr>
      <w:r>
        <w:rPr>
          <w:rFonts w:ascii="Calibri" w:hAnsi="Calibri" w:cs="Calibri"/>
          <w:lang w:val="sr-Latn-CS"/>
        </w:rPr>
        <w:t xml:space="preserve">Na kombinaciji podataka o strukturnim i funkcionalnim razlikama između hemisfera </w:t>
      </w:r>
      <w:r w:rsidRPr="002868C3">
        <w:rPr>
          <w:rFonts w:ascii="Calibri" w:hAnsi="Calibri" w:cs="Calibri"/>
          <w:u w:val="single"/>
          <w:lang w:val="sr-Latn-CS"/>
        </w:rPr>
        <w:t>Goldberg i Kosta 1981</w:t>
      </w:r>
      <w:r>
        <w:rPr>
          <w:rFonts w:ascii="Calibri" w:hAnsi="Calibri" w:cs="Calibri"/>
          <w:lang w:val="sr-Latn-CS"/>
        </w:rPr>
        <w:t xml:space="preserve"> generišu četiri pretpostavke koje sukcesivno slede svaka iz prethodne:</w:t>
      </w:r>
    </w:p>
    <w:p w14:paraId="68FDD7B4" w14:textId="77777777" w:rsidR="008C04B3" w:rsidRDefault="008C04B3" w:rsidP="002868C3">
      <w:pPr>
        <w:autoSpaceDE w:val="0"/>
        <w:autoSpaceDN w:val="0"/>
        <w:adjustRightInd w:val="0"/>
        <w:ind w:left="1260"/>
        <w:jc w:val="both"/>
        <w:rPr>
          <w:rFonts w:ascii="Calibri" w:hAnsi="Calibri" w:cs="Calibri"/>
          <w:lang w:val="sr-Latn-CS"/>
        </w:rPr>
      </w:pPr>
    </w:p>
    <w:p w14:paraId="79A40369" w14:textId="6D48FB0A" w:rsidR="008C04B3" w:rsidRDefault="008C04B3" w:rsidP="002868C3">
      <w:pPr>
        <w:numPr>
          <w:ilvl w:val="0"/>
          <w:numId w:val="33"/>
        </w:numPr>
        <w:autoSpaceDE w:val="0"/>
        <w:autoSpaceDN w:val="0"/>
        <w:adjustRightInd w:val="0"/>
        <w:spacing w:after="240"/>
        <w:jc w:val="both"/>
        <w:rPr>
          <w:rFonts w:ascii="Calibri" w:hAnsi="Calibri" w:cs="Calibri"/>
          <w:lang w:val="hr-HR"/>
        </w:rPr>
      </w:pPr>
      <w:r>
        <w:rPr>
          <w:rFonts w:ascii="Calibri" w:hAnsi="Calibri" w:cs="Calibri"/>
          <w:lang w:val="hr-HR"/>
        </w:rPr>
        <w:t>Leva hemisfera poseduje obimnije neuralne reprezentacije u modalno specifičnim oblastima tri primarne senzorne kore. Strukturno je adaptirana za obradu pojedinačnog modaliteta, posebnih motornih obrazaca i intraregionalnu integraciju.</w:t>
      </w:r>
    </w:p>
    <w:p w14:paraId="23D3A8FE" w14:textId="77777777" w:rsidR="008C04B3" w:rsidRDefault="008C04B3" w:rsidP="002868C3">
      <w:pPr>
        <w:autoSpaceDE w:val="0"/>
        <w:autoSpaceDN w:val="0"/>
        <w:adjustRightInd w:val="0"/>
        <w:spacing w:after="240"/>
        <w:jc w:val="both"/>
        <w:rPr>
          <w:rFonts w:ascii="Calibri" w:hAnsi="Calibri" w:cs="Calibri"/>
          <w:lang w:val="hr-HR"/>
        </w:rPr>
      </w:pPr>
    </w:p>
    <w:p w14:paraId="2423C676" w14:textId="0A06E394" w:rsidR="008C04B3" w:rsidRDefault="008C04B3" w:rsidP="002868C3">
      <w:pPr>
        <w:numPr>
          <w:ilvl w:val="0"/>
          <w:numId w:val="33"/>
        </w:numPr>
        <w:autoSpaceDE w:val="0"/>
        <w:autoSpaceDN w:val="0"/>
        <w:adjustRightInd w:val="0"/>
        <w:spacing w:after="240"/>
        <w:jc w:val="both"/>
        <w:rPr>
          <w:rFonts w:ascii="Calibri" w:hAnsi="Calibri" w:cs="Calibri"/>
          <w:lang w:val="hr-HR"/>
        </w:rPr>
      </w:pPr>
      <w:r>
        <w:rPr>
          <w:rFonts w:ascii="Calibri" w:hAnsi="Calibri" w:cs="Calibri"/>
          <w:lang w:val="hr-HR"/>
        </w:rPr>
        <w:t>Desna hemisfera ima obimnije</w:t>
      </w:r>
      <w:r>
        <w:rPr>
          <w:rFonts w:ascii="Calibri" w:hAnsi="Calibri" w:cs="Calibri"/>
          <w:sz w:val="40"/>
          <w:szCs w:val="40"/>
          <w:lang w:val="hr-HR"/>
        </w:rPr>
        <w:t xml:space="preserve"> </w:t>
      </w:r>
      <w:r>
        <w:rPr>
          <w:rFonts w:ascii="Calibri" w:hAnsi="Calibri" w:cs="Calibri"/>
          <w:lang w:val="hr-HR"/>
        </w:rPr>
        <w:t>asocijativne zone u kojima se preklapaju senzorni modaliteti. Strukturno je prilagodjena obradi multiplih modaliteta i intraregionalnoj integraciji.</w:t>
      </w:r>
    </w:p>
    <w:p w14:paraId="45556D4C" w14:textId="77777777" w:rsidR="008C04B3" w:rsidRDefault="008C04B3" w:rsidP="002868C3">
      <w:pPr>
        <w:autoSpaceDE w:val="0"/>
        <w:autoSpaceDN w:val="0"/>
        <w:adjustRightInd w:val="0"/>
        <w:spacing w:after="240"/>
        <w:jc w:val="both"/>
        <w:rPr>
          <w:rFonts w:ascii="Calibri" w:hAnsi="Calibri" w:cs="Calibri"/>
          <w:lang w:val="hr-HR"/>
        </w:rPr>
      </w:pPr>
    </w:p>
    <w:p w14:paraId="0B816554" w14:textId="5F88D6D4" w:rsidR="008C04B3" w:rsidRDefault="008C04B3" w:rsidP="002868C3">
      <w:pPr>
        <w:numPr>
          <w:ilvl w:val="0"/>
          <w:numId w:val="33"/>
        </w:numPr>
        <w:autoSpaceDE w:val="0"/>
        <w:autoSpaceDN w:val="0"/>
        <w:adjustRightInd w:val="0"/>
        <w:spacing w:after="240"/>
        <w:jc w:val="both"/>
        <w:rPr>
          <w:rFonts w:ascii="Calibri" w:hAnsi="Calibri" w:cs="Calibri"/>
          <w:lang w:val="hr-HR"/>
        </w:rPr>
      </w:pPr>
      <w:r>
        <w:rPr>
          <w:rFonts w:ascii="Calibri" w:hAnsi="Calibri" w:cs="Calibri"/>
          <w:lang w:val="hr-HR"/>
        </w:rPr>
        <w:t>Desna hemisfera ima veći kapacitet za podržavanje informacione</w:t>
      </w:r>
      <w:r>
        <w:rPr>
          <w:rFonts w:ascii="Calibri" w:hAnsi="Calibri" w:cs="Calibri"/>
          <w:sz w:val="40"/>
          <w:szCs w:val="40"/>
          <w:lang w:val="hr-HR"/>
        </w:rPr>
        <w:t xml:space="preserve"> </w:t>
      </w:r>
      <w:r>
        <w:rPr>
          <w:rFonts w:ascii="Calibri" w:hAnsi="Calibri" w:cs="Calibri"/>
          <w:lang w:val="hr-HR"/>
        </w:rPr>
        <w:t>kompleksnosti zbog svojih interregionalnih veza, dok je leva prilagodjena obradi unimodalnih simulusa.</w:t>
      </w:r>
    </w:p>
    <w:p w14:paraId="1FA66DF1" w14:textId="77777777" w:rsidR="008C04B3" w:rsidRDefault="008C04B3" w:rsidP="002868C3">
      <w:pPr>
        <w:autoSpaceDE w:val="0"/>
        <w:autoSpaceDN w:val="0"/>
        <w:adjustRightInd w:val="0"/>
        <w:spacing w:after="240"/>
        <w:jc w:val="both"/>
        <w:rPr>
          <w:rFonts w:ascii="Calibri" w:hAnsi="Calibri" w:cs="Calibri"/>
          <w:lang w:val="hr-HR"/>
        </w:rPr>
      </w:pPr>
    </w:p>
    <w:p w14:paraId="7E18ED6D" w14:textId="77777777" w:rsidR="008C04B3" w:rsidRDefault="008C04B3" w:rsidP="002868C3">
      <w:pPr>
        <w:numPr>
          <w:ilvl w:val="0"/>
          <w:numId w:val="33"/>
        </w:numPr>
        <w:autoSpaceDE w:val="0"/>
        <w:autoSpaceDN w:val="0"/>
        <w:adjustRightInd w:val="0"/>
        <w:spacing w:after="240"/>
        <w:jc w:val="both"/>
        <w:rPr>
          <w:rFonts w:ascii="Calibri" w:hAnsi="Calibri" w:cs="Calibri"/>
          <w:bCs/>
          <w:lang w:val="hr-HR"/>
        </w:rPr>
      </w:pPr>
      <w:r>
        <w:rPr>
          <w:rFonts w:ascii="Calibri" w:hAnsi="Calibri" w:cs="Calibri"/>
          <w:bCs/>
          <w:lang w:val="hr-HR"/>
        </w:rPr>
        <w:t>Desna hemisfera je pogodnija za obradu novih informacija, dok je leva efikasnija u obradi podataka koji poseduju</w:t>
      </w:r>
      <w:r>
        <w:rPr>
          <w:rFonts w:ascii="Calibri" w:hAnsi="Calibri" w:cs="Calibri"/>
          <w:bCs/>
          <w:sz w:val="40"/>
          <w:szCs w:val="40"/>
          <w:lang w:val="hr-HR"/>
        </w:rPr>
        <w:t xml:space="preserve"> </w:t>
      </w:r>
      <w:r>
        <w:rPr>
          <w:rFonts w:ascii="Calibri" w:hAnsi="Calibri" w:cs="Calibri"/>
          <w:bCs/>
          <w:lang w:val="hr-HR"/>
        </w:rPr>
        <w:t>prethodno usvojene kodove (npr. jezik)</w:t>
      </w:r>
    </w:p>
    <w:p w14:paraId="44055452" w14:textId="1B80A502" w:rsidR="008C04B3" w:rsidRDefault="008C04B3">
      <w:pPr>
        <w:pStyle w:val="CommentText"/>
      </w:pPr>
    </w:p>
  </w:comment>
  <w:comment w:id="27" w:author="N.Krstic" w:date="2018-09-12T19:16:00Z" w:initials="N">
    <w:p w14:paraId="4C487541" w14:textId="57A6DD7F" w:rsidR="008C04B3" w:rsidRPr="0077009A" w:rsidRDefault="008C04B3">
      <w:pPr>
        <w:pStyle w:val="CommentText"/>
        <w:rPr>
          <w:lang w:val="sr-Latn-RS"/>
        </w:rPr>
      </w:pPr>
      <w:r>
        <w:rPr>
          <w:rStyle w:val="CommentReference"/>
        </w:rPr>
        <w:annotationRef/>
      </w:r>
      <w:r>
        <w:t xml:space="preserve">N.B. Izjednačavanje SNSU sa AS!!!! </w:t>
      </w:r>
    </w:p>
  </w:comment>
  <w:comment w:id="28" w:author="N.Krstic" w:date="2018-09-10T13:59:00Z" w:initials="N">
    <w:p w14:paraId="68B78BE8" w14:textId="456658A5" w:rsidR="008C04B3" w:rsidRDefault="008C04B3">
      <w:pPr>
        <w:pStyle w:val="CommentText"/>
      </w:pPr>
      <w:r>
        <w:rPr>
          <w:rStyle w:val="CommentReference"/>
        </w:rPr>
        <w:annotationRef/>
      </w:r>
      <w:r>
        <w:t>ICD klasifikacija bolesti (od: International Classification of Disorders) Svetske zdravstvene organizacije zvanično se koristi i u Srbiji, a kod nas označava akronimom MKB (međunarodna klasifikacija bolesti)</w:t>
      </w:r>
    </w:p>
  </w:comment>
  <w:comment w:id="29" w:author="N.Krstic" w:date="2018-09-10T13:55:00Z" w:initials="N">
    <w:p w14:paraId="482672CC" w14:textId="0661E46C" w:rsidR="008C04B3" w:rsidRDefault="008C04B3">
      <w:pPr>
        <w:pStyle w:val="CommentText"/>
      </w:pPr>
      <w:r>
        <w:rPr>
          <w:rStyle w:val="CommentReference"/>
        </w:rPr>
        <w:annotationRef/>
      </w:r>
      <w:r>
        <w:t>Psihijatrijske bolesti</w:t>
      </w:r>
    </w:p>
  </w:comment>
  <w:comment w:id="30" w:author="N.Krstic" w:date="2018-09-10T13:55:00Z" w:initials="N">
    <w:p w14:paraId="7484AFE4" w14:textId="05B02B94" w:rsidR="008C04B3" w:rsidRPr="00983FE0" w:rsidRDefault="008C04B3">
      <w:pPr>
        <w:pStyle w:val="CommentText"/>
        <w:rPr>
          <w:lang w:val="sr-Latn-RS"/>
        </w:rPr>
      </w:pPr>
      <w:r>
        <w:rPr>
          <w:rStyle w:val="CommentReference"/>
        </w:rPr>
        <w:annotationRef/>
      </w:r>
      <w:r>
        <w:t>Neurolo</w:t>
      </w:r>
      <w:r>
        <w:rPr>
          <w:lang w:val="sr-Latn-RS"/>
        </w:rPr>
        <w:t>ške bolesti</w:t>
      </w:r>
    </w:p>
  </w:comment>
  <w:comment w:id="44" w:author="N.Krstic" w:date="2018-09-12T10:09:00Z" w:initials="N">
    <w:p w14:paraId="635FC04F" w14:textId="1F7F38D7" w:rsidR="008C04B3" w:rsidRDefault="008C04B3">
      <w:pPr>
        <w:pStyle w:val="CommentText"/>
      </w:pPr>
      <w:r>
        <w:rPr>
          <w:rStyle w:val="CommentReference"/>
        </w:rPr>
        <w:annotationRef/>
      </w:r>
      <w:r>
        <w:t xml:space="preserve">Podela epilepsija ovde je ‘izvučena’ samo zbog komparacije sa (starijim) klasifikacijama kakve se obično mogu naći u udžbenicima </w:t>
      </w:r>
    </w:p>
  </w:comment>
  <w:comment w:id="122" w:author="N.Krstic" w:date="2018-09-10T14:57:00Z" w:initials="N">
    <w:p w14:paraId="2C476214" w14:textId="428F10AA" w:rsidR="008C04B3" w:rsidRDefault="008C04B3">
      <w:pPr>
        <w:pStyle w:val="CommentText"/>
      </w:pPr>
      <w:r>
        <w:rPr>
          <w:rStyle w:val="CommentReference"/>
        </w:rPr>
        <w:annotationRef/>
      </w:r>
      <w:r>
        <w:t xml:space="preserve">Termin ‘neurodevelopmental disorder’ se u ovoj (ni u DSM klasifikaciji) nije koristio </w:t>
      </w:r>
      <w:r>
        <w:t>pre 2015. ‘Disorders of psychol.dev’ je prethodni naziv za kategoriju F80-F89 (pogledati iste ove kategorije u starijoj verziji ICD (MKB) 10 na str….</w:t>
      </w:r>
    </w:p>
  </w:comment>
  <w:comment w:id="123" w:author="N.Krstic" w:date="2018-09-10T19:43:00Z" w:initials="N">
    <w:p w14:paraId="2172F5DD" w14:textId="02F25845" w:rsidR="008C04B3" w:rsidRDefault="008C04B3" w:rsidP="00233A46">
      <w:pPr>
        <w:spacing w:before="100" w:beforeAutospacing="1" w:after="100" w:afterAutospacing="1" w:line="240" w:lineRule="auto"/>
        <w:rPr>
          <w:rFonts w:ascii="&amp;quot" w:hAnsi="&amp;quot"/>
          <w:color w:val="000000"/>
          <w:sz w:val="20"/>
          <w:szCs w:val="20"/>
        </w:rPr>
      </w:pPr>
      <w:r>
        <w:rPr>
          <w:rStyle w:val="CommentReference"/>
        </w:rPr>
        <w:annotationRef/>
      </w:r>
      <w:r w:rsidRPr="005F3080">
        <w:rPr>
          <w:rFonts w:eastAsia="Times New Roman" w:cstheme="minorHAnsi"/>
          <w:color w:val="000000"/>
        </w:rPr>
        <w:t>Mental disorders due to known physiological conditions</w:t>
      </w:r>
      <w:r>
        <w:rPr>
          <w:rStyle w:val="CommentReference"/>
        </w:rPr>
        <w:annotationRef/>
      </w:r>
      <w:r>
        <w:rPr>
          <w:rFonts w:eastAsia="Times New Roman" w:cstheme="minorHAnsi"/>
          <w:color w:val="000000"/>
        </w:rPr>
        <w:t xml:space="preserve">: </w:t>
      </w:r>
      <w:r>
        <w:rPr>
          <w:rFonts w:ascii="&amp;quot" w:hAnsi="&amp;quot"/>
          <w:color w:val="000000"/>
          <w:sz w:val="20"/>
          <w:szCs w:val="20"/>
        </w:rPr>
        <w:t>This block comprises a range of mental disorders grouped together on the basis of their having in common a demonstrable etiology in cerebral disease, brain injury, or other insult leading to cerebral dysfunction. The dysfunction may be primary, as in diseases, injuries, and insults that affect the brain directly and selectively; or secondary, as in systemic diseases and disorders that attack the brain only as one of the multiple organs or systems of the body that are involved.</w:t>
      </w:r>
    </w:p>
    <w:p w14:paraId="524EE80A" w14:textId="77777777" w:rsidR="008C04B3" w:rsidRDefault="008C04B3" w:rsidP="005F7045">
      <w:pPr>
        <w:rPr>
          <w:rFonts w:ascii="&amp;quot" w:hAnsi="&amp;quot"/>
          <w:color w:val="000000"/>
          <w:sz w:val="20"/>
          <w:szCs w:val="20"/>
        </w:rPr>
      </w:pPr>
      <w:r>
        <w:rPr>
          <w:rFonts w:ascii="&amp;quot" w:hAnsi="&amp;quot"/>
          <w:color w:val="000000"/>
          <w:sz w:val="20"/>
          <w:szCs w:val="20"/>
        </w:rPr>
        <w:t>Codes</w:t>
      </w:r>
    </w:p>
    <w:p w14:paraId="0DA5B40B" w14:textId="5C3764CB"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1" w:history="1">
        <w:r w:rsidR="008C04B3">
          <w:rPr>
            <w:rStyle w:val="Hyperlink"/>
            <w:rFonts w:ascii="&amp;quot" w:hAnsi="&amp;quot"/>
            <w:sz w:val="21"/>
            <w:szCs w:val="21"/>
          </w:rPr>
          <w:t>F01</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Vascular dementia </w:t>
      </w:r>
    </w:p>
    <w:p w14:paraId="68E8A3DE" w14:textId="541A9411"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2" w:history="1">
        <w:r w:rsidR="008C04B3">
          <w:rPr>
            <w:rStyle w:val="Hyperlink"/>
            <w:rFonts w:ascii="&amp;quot" w:hAnsi="&amp;quot"/>
            <w:sz w:val="21"/>
            <w:szCs w:val="21"/>
          </w:rPr>
          <w:t>F02</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Dementia in other diseases classified elsewhere </w:t>
      </w:r>
    </w:p>
    <w:p w14:paraId="1518EB9D" w14:textId="4ABA912D"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3" w:history="1">
        <w:r w:rsidR="008C04B3">
          <w:rPr>
            <w:rStyle w:val="Hyperlink"/>
            <w:rFonts w:ascii="&amp;quot" w:hAnsi="&amp;quot"/>
            <w:sz w:val="21"/>
            <w:szCs w:val="21"/>
          </w:rPr>
          <w:t>F03</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Unspecified dementia </w:t>
      </w:r>
    </w:p>
    <w:p w14:paraId="21A79744" w14:textId="21ECF699"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4" w:history="1">
        <w:r w:rsidR="008C04B3">
          <w:rPr>
            <w:rStyle w:val="Hyperlink"/>
            <w:rFonts w:ascii="&amp;quot" w:hAnsi="&amp;quot"/>
            <w:sz w:val="21"/>
            <w:szCs w:val="21"/>
          </w:rPr>
          <w:t>F04</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Amnestic disorder due to known physiological condition </w:t>
      </w:r>
    </w:p>
    <w:p w14:paraId="2AE7FB61" w14:textId="7AE6EB5D"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5" w:history="1">
        <w:r w:rsidR="008C04B3">
          <w:rPr>
            <w:rStyle w:val="Hyperlink"/>
            <w:rFonts w:ascii="&amp;quot" w:hAnsi="&amp;quot"/>
            <w:sz w:val="21"/>
            <w:szCs w:val="21"/>
          </w:rPr>
          <w:t>F05</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Delirium due to known physiological condition </w:t>
      </w:r>
    </w:p>
    <w:p w14:paraId="3E89968A" w14:textId="3CB12112"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6" w:history="1">
        <w:r w:rsidR="008C04B3">
          <w:rPr>
            <w:rStyle w:val="Hyperlink"/>
            <w:rFonts w:ascii="&amp;quot" w:hAnsi="&amp;quot"/>
            <w:sz w:val="21"/>
            <w:szCs w:val="21"/>
          </w:rPr>
          <w:t>F06</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Other mental disorders due to known physiological condition </w:t>
      </w:r>
    </w:p>
    <w:p w14:paraId="0A1D5CE3" w14:textId="42345B30"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7" w:history="1">
        <w:r w:rsidR="008C04B3">
          <w:rPr>
            <w:rStyle w:val="Hyperlink"/>
            <w:rFonts w:ascii="&amp;quot" w:hAnsi="&amp;quot"/>
            <w:sz w:val="21"/>
            <w:szCs w:val="21"/>
          </w:rPr>
          <w:t>F07</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Personality and behavioral disorders due to known physiological condition </w:t>
      </w:r>
    </w:p>
    <w:p w14:paraId="2F3DC457" w14:textId="3BB98E0D" w:rsidR="008C04B3" w:rsidRPr="00233A46" w:rsidRDefault="00845D73" w:rsidP="005F7045">
      <w:pPr>
        <w:numPr>
          <w:ilvl w:val="0"/>
          <w:numId w:val="27"/>
        </w:numPr>
        <w:spacing w:before="100" w:beforeAutospacing="1" w:after="100" w:afterAutospacing="1" w:line="240" w:lineRule="auto"/>
        <w:rPr>
          <w:rFonts w:ascii="&amp;quot" w:hAnsi="&amp;quot"/>
          <w:color w:val="000000"/>
          <w:sz w:val="20"/>
          <w:szCs w:val="20"/>
        </w:rPr>
      </w:pPr>
      <w:hyperlink r:id="rId8" w:history="1">
        <w:r w:rsidR="008C04B3">
          <w:rPr>
            <w:rStyle w:val="Hyperlink"/>
            <w:rFonts w:ascii="&amp;quot" w:hAnsi="&amp;quot"/>
            <w:sz w:val="21"/>
            <w:szCs w:val="21"/>
          </w:rPr>
          <w:t>F09</w:t>
        </w:r>
      </w:hyperlink>
      <w:r w:rsidR="008C04B3">
        <w:rPr>
          <w:rFonts w:ascii="&amp;quot" w:hAnsi="&amp;quot"/>
          <w:color w:val="000000"/>
          <w:sz w:val="20"/>
          <w:szCs w:val="20"/>
        </w:rPr>
        <w:t xml:space="preserve"> </w:t>
      </w:r>
      <w:r w:rsidR="008C04B3" w:rsidRPr="00233A46">
        <w:rPr>
          <w:rFonts w:ascii="&amp;quot" w:hAnsi="&amp;quot"/>
          <w:color w:val="000000"/>
          <w:sz w:val="20"/>
          <w:szCs w:val="20"/>
        </w:rPr>
        <w:t xml:space="preserve">Unspecified mental disorder due to known physiological condition </w:t>
      </w:r>
    </w:p>
    <w:p w14:paraId="4A59B16A" w14:textId="43B39107" w:rsidR="008C04B3" w:rsidRDefault="008C04B3">
      <w:pPr>
        <w:pStyle w:val="CommentText"/>
      </w:pPr>
      <w:r>
        <w:t>Drugačiju terminologiju koristi DSM 5 gde je osnovna odrednica ‘neurokognitivni poremećaj’, vredi pogledati!</w:t>
      </w:r>
    </w:p>
  </w:comment>
  <w:comment w:id="145" w:author="N.Krstic" w:date="2018-09-12T09:17:00Z" w:initials="N">
    <w:p w14:paraId="3AB298B3" w14:textId="77777777" w:rsidR="008C04B3" w:rsidRDefault="008C04B3">
      <w:pPr>
        <w:pStyle w:val="CommentText"/>
      </w:pPr>
      <w:r>
        <w:rPr>
          <w:rStyle w:val="CommentReference"/>
        </w:rPr>
        <w:annotationRef/>
      </w:r>
      <w:r>
        <w:t>Uporeiti F, ‘psihijatrijsku’ sekciju ICD 10 (Mentalna, bihejvioralna i neurorazvojna oboljenja) sa odgovarajućim američkim (DSM 5) kategorijama.</w:t>
      </w:r>
    </w:p>
    <w:p w14:paraId="35124480" w14:textId="77777777" w:rsidR="008C04B3" w:rsidRDefault="008C04B3">
      <w:pPr>
        <w:pStyle w:val="CommentText"/>
      </w:pPr>
    </w:p>
    <w:p w14:paraId="6A75ABAA" w14:textId="55EC17FE" w:rsidR="008C04B3" w:rsidRDefault="008C04B3">
      <w:pPr>
        <w:pStyle w:val="CommentText"/>
      </w:pPr>
      <w:r>
        <w:t xml:space="preserve">Pogledati, npr, </w:t>
      </w:r>
      <w:r w:rsidRPr="00333FFB">
        <w:rPr>
          <w:color w:val="365F91" w:themeColor="accent1" w:themeShade="BF"/>
        </w:rPr>
        <w:t>www.austincc.edu/dgran/DSM5TOC.pdf</w:t>
      </w:r>
      <w:r w:rsidRPr="00333FFB">
        <w:rPr>
          <w:color w:val="365F91" w:themeColor="accent1" w:themeShade="BF"/>
        </w:rPr>
        <w:cr/>
      </w:r>
      <w:r>
        <w:t xml:space="preserve">Od onih koji nas ovde najviše </w:t>
      </w:r>
      <w:r>
        <w:t xml:space="preserve">zanimaju , neurorazvojni poremećaji nalaze se na početku DSM 5, a neurokognitivni (ranije: demencije) pri kraju liste psihijatrijskih oboljenja. </w:t>
      </w:r>
    </w:p>
  </w:comment>
  <w:comment w:id="151" w:author="N.Krstic" w:date="2018-09-29T21:01:00Z" w:initials="N">
    <w:p w14:paraId="637E3EDB" w14:textId="60CBB3EF" w:rsidR="00464647" w:rsidRDefault="00464647">
      <w:pPr>
        <w:pStyle w:val="CommentText"/>
      </w:pPr>
      <w:r>
        <w:rPr>
          <w:rStyle w:val="CommentReference"/>
        </w:rPr>
        <w:annotationRef/>
      </w:r>
      <w:r>
        <w:t xml:space="preserve">Ali: </w:t>
      </w:r>
      <w:r w:rsidRPr="00464647">
        <w:t>Adult fMRI studies have suggested activation in medial prefrontal cortex and right inferior frontal gyrus to own name versus famous or personally salient names – and the medial prefrontal cortex has been linked to personally relevant information more generally (e.g., Tacikowski, Brechmann &amp; Nowicka, 2013)</w:t>
      </w:r>
    </w:p>
  </w:comment>
  <w:comment w:id="152" w:author="N.Krstic" w:date="2018-09-11T17:08:00Z" w:initials="N">
    <w:p w14:paraId="36E1C692" w14:textId="0DCC03FB" w:rsidR="008C04B3" w:rsidRPr="00675711" w:rsidRDefault="008C04B3" w:rsidP="003C35D1">
      <w:pPr>
        <w:spacing w:after="0"/>
        <w:jc w:val="both"/>
        <w:rPr>
          <w:rFonts w:cstheme="minorHAnsi"/>
        </w:rPr>
      </w:pPr>
      <w:r>
        <w:rPr>
          <w:rStyle w:val="CommentReference"/>
        </w:rPr>
        <w:annotationRef/>
      </w:r>
    </w:p>
    <w:p w14:paraId="271C9443" w14:textId="77777777" w:rsidR="008C04B3" w:rsidRDefault="008C04B3" w:rsidP="003C35D1">
      <w:pPr>
        <w:spacing w:after="0"/>
        <w:jc w:val="both"/>
        <w:rPr>
          <w:rFonts w:cstheme="minorHAnsi"/>
        </w:rPr>
      </w:pPr>
      <w:r w:rsidRPr="00675711">
        <w:rPr>
          <w:rFonts w:cstheme="minorHAnsi"/>
        </w:rPr>
        <w:t xml:space="preserve">U jednoj od studija fokusiranih na pitanje kako bebe obrađuju nove podatke u situaciji trijadne interakcije i van nje, Striano i njeni saradnici (2006) su metodom evociranih potencijala (ERP) ispitivali nervne korelate zajedničke pažnje kod dece stare devet meseci. Eksperiment je zamišljen tako da je dete sedelo nasuprot kompjuterskog ekrana na kome su se pojavljivali nepoznati objekti u trajanju od po 1 sec, dok je nasuprot deteta sedela majka, koja se prema detetu odnosila na jedan od dva načina: ponekad gledajući u dete, pa tek onda prebacivši pogled na sliku na ekranu (situacija zajedničke pažnje), ponekad samo posmatrajući ekran. </w:t>
      </w:r>
    </w:p>
    <w:p w14:paraId="1252A580" w14:textId="77777777" w:rsidR="008C04B3" w:rsidRDefault="008C04B3" w:rsidP="003C35D1">
      <w:pPr>
        <w:spacing w:after="0"/>
        <w:jc w:val="both"/>
        <w:rPr>
          <w:rFonts w:cstheme="minorHAnsi"/>
        </w:rPr>
      </w:pPr>
    </w:p>
    <w:p w14:paraId="0E8B9374" w14:textId="0E70A410" w:rsidR="008C04B3" w:rsidRPr="00675711" w:rsidRDefault="008C04B3" w:rsidP="003C35D1">
      <w:pPr>
        <w:spacing w:after="0"/>
        <w:jc w:val="both"/>
        <w:rPr>
          <w:rFonts w:cstheme="minorHAnsi"/>
        </w:rPr>
      </w:pPr>
      <w:r w:rsidRPr="00675711">
        <w:rPr>
          <w:rFonts w:cstheme="minorHAnsi"/>
        </w:rPr>
        <w:t xml:space="preserve">Analize ERP </w:t>
      </w:r>
      <w:r w:rsidRPr="00675711">
        <w:rPr>
          <w:rFonts w:cstheme="minorHAnsi"/>
        </w:rPr>
        <w:t xml:space="preserve">zapisa  su pokazale da kasna negativna komponenta ERP odgovora, odavno ustanovljena kao neurofiziološki korelat pažnje, ima znatno pojačanu amplitudu u situacijama trijadne interakcije – drugim rečima, da dete obraća više pažnje na nove objekte u kontekstu zajedničke pažnje, nego bez nje. </w:t>
      </w:r>
    </w:p>
    <w:p w14:paraId="32493959" w14:textId="77777777" w:rsidR="008C04B3" w:rsidRDefault="008C04B3" w:rsidP="003C35D1">
      <w:pPr>
        <w:spacing w:after="0"/>
        <w:jc w:val="both"/>
        <w:rPr>
          <w:rFonts w:cstheme="minorHAnsi"/>
        </w:rPr>
      </w:pPr>
    </w:p>
    <w:p w14:paraId="1BA47666" w14:textId="5CE6B40C" w:rsidR="008C04B3" w:rsidRPr="00675711" w:rsidRDefault="008C04B3" w:rsidP="003C35D1">
      <w:pPr>
        <w:spacing w:after="0"/>
        <w:jc w:val="both"/>
        <w:rPr>
          <w:rFonts w:cstheme="minorHAnsi"/>
        </w:rPr>
      </w:pPr>
      <w:r w:rsidRPr="00675711">
        <w:rPr>
          <w:rFonts w:cstheme="minorHAnsi"/>
        </w:rPr>
        <w:t>Drugačiji eksperiment istom metodom i sa sličnim ciljem su Rejd i saradnici primenili u grupi četvoromesečnih beba</w:t>
      </w:r>
      <w:r>
        <w:rPr>
          <w:rFonts w:cstheme="minorHAnsi"/>
        </w:rPr>
        <w:t>,</w:t>
      </w:r>
      <w:r w:rsidRPr="00675711">
        <w:rPr>
          <w:rFonts w:cstheme="minorHAnsi"/>
        </w:rPr>
        <w:t xml:space="preserve"> </w:t>
      </w:r>
      <w:r>
        <w:rPr>
          <w:rFonts w:cstheme="minorHAnsi"/>
        </w:rPr>
        <w:t>gde</w:t>
      </w:r>
      <w:r w:rsidRPr="00675711">
        <w:rPr>
          <w:rFonts w:cstheme="minorHAnsi"/>
        </w:rPr>
        <w:t xml:space="preserve"> je u jednom delu pokušaja dete moglo da vidi odraslog sa pogledom usmerenim na (detetu nov) objekt, u drugima ne. Kada su kasnije isti ti objekti prezentirani po drugi put, mere kortikalne aktivacije bile su pojačane za objekte posmatrane bez „navođenja“ od strane odraslog, što je pokazalo da detinji mozak ove stimuluse obrađuje kao manje poznate od onih drugih, dodatno „podržanih“ pogledom odraslog! (Raid et al, 2004).</w:t>
      </w:r>
    </w:p>
    <w:p w14:paraId="4F92F9A1" w14:textId="547F68BC" w:rsidR="008C04B3" w:rsidRDefault="008C04B3">
      <w:pPr>
        <w:pStyle w:val="CommentText"/>
      </w:pPr>
    </w:p>
  </w:comment>
  <w:comment w:id="153" w:author="N.Krstic" w:date="2018-09-12T09:30:00Z" w:initials="N">
    <w:p w14:paraId="32CDECA2" w14:textId="77777777" w:rsidR="008C04B3" w:rsidRDefault="008C04B3">
      <w:pPr>
        <w:pStyle w:val="CommentText"/>
      </w:pPr>
      <w:r>
        <w:rPr>
          <w:rStyle w:val="CommentReference"/>
        </w:rPr>
        <w:annotationRef/>
      </w:r>
      <w:r>
        <w:t>Pogledati, na primer, knjigu:</w:t>
      </w:r>
    </w:p>
    <w:p w14:paraId="20FBC4DE" w14:textId="77777777" w:rsidR="008C04B3" w:rsidRPr="00DE2B0F" w:rsidRDefault="008C04B3" w:rsidP="000F4BAE">
      <w:pPr>
        <w:jc w:val="both"/>
        <w:rPr>
          <w:rFonts w:cstheme="minorHAnsi"/>
          <w:color w:val="333333"/>
        </w:rPr>
      </w:pPr>
      <w:r w:rsidRPr="00DE2B0F">
        <w:rPr>
          <w:rFonts w:cstheme="minorHAnsi"/>
          <w:color w:val="333333"/>
        </w:rPr>
        <w:t xml:space="preserve">Hickok, G. (2014). </w:t>
      </w:r>
      <w:r w:rsidRPr="00DE2B0F">
        <w:rPr>
          <w:rFonts w:cstheme="minorHAnsi"/>
          <w:b/>
          <w:color w:val="333333"/>
        </w:rPr>
        <w:t>The myth of mirror neurons: The real neuroscience of communication and cognition</w:t>
      </w:r>
      <w:r w:rsidRPr="00DE2B0F">
        <w:rPr>
          <w:rFonts w:cstheme="minorHAnsi"/>
          <w:color w:val="333333"/>
        </w:rPr>
        <w:t xml:space="preserve">. New York, NY, US: W W Norton &amp; Co. </w:t>
      </w:r>
    </w:p>
    <w:p w14:paraId="75BC2D18" w14:textId="77777777" w:rsidR="008C04B3" w:rsidRPr="00DE2B0F" w:rsidRDefault="008C04B3" w:rsidP="000F4BAE">
      <w:pPr>
        <w:pStyle w:val="NormalWeb"/>
        <w:spacing w:before="0" w:beforeAutospacing="0" w:after="150" w:afterAutospacing="0"/>
        <w:jc w:val="both"/>
        <w:rPr>
          <w:rFonts w:asciiTheme="minorHAnsi" w:hAnsiTheme="minorHAnsi" w:cstheme="minorHAnsi"/>
          <w:sz w:val="22"/>
          <w:szCs w:val="22"/>
        </w:rPr>
      </w:pPr>
      <w:r w:rsidRPr="00DE2B0F">
        <w:rPr>
          <w:rFonts w:asciiTheme="minorHAnsi" w:hAnsiTheme="minorHAnsi" w:cstheme="minorHAnsi"/>
          <w:sz w:val="22"/>
          <w:szCs w:val="22"/>
        </w:rPr>
        <w:t xml:space="preserve">In 1992, a group of neuroscientists from Parma, Italy, reported a new class of brain cells discovered in the motor cortex of the macaque monkey. These cells, later dubbed mirror neurons, responded equally well during the monkey's own motor actions, such as grabbing an object, and while the monkey watched someone else perform similar motor actions. Researchers speculated that the neurons allowed the monkey to understand others by simulating their actions in its own brain. Mirror neurons soon jumped species and took human neuroscience and psychology by storm. In the late 1990s theorists showed how the cells provided an elegantly simple new way to explain the evolution of language, the development of human empathy, and the neural foundation of autism. In the years that followed, a stream of scientific studies implicated mirror neurons in everything from schizophrenia and drug abuse to sexual orientation and contagious yawning. In </w:t>
      </w:r>
      <w:r w:rsidRPr="00DE2B0F">
        <w:rPr>
          <w:rStyle w:val="Emphasis"/>
          <w:rFonts w:asciiTheme="minorHAnsi" w:hAnsiTheme="minorHAnsi" w:cstheme="minorHAnsi"/>
          <w:sz w:val="22"/>
          <w:szCs w:val="22"/>
        </w:rPr>
        <w:t>The Myth of Mirror Neurons</w:t>
      </w:r>
      <w:r w:rsidRPr="00DE2B0F">
        <w:rPr>
          <w:rFonts w:asciiTheme="minorHAnsi" w:hAnsiTheme="minorHAnsi" w:cstheme="minorHAnsi"/>
          <w:sz w:val="22"/>
          <w:szCs w:val="22"/>
        </w:rPr>
        <w:t xml:space="preserve">, neuroscientist Gregory Hickok reexamines the mirror neuron story and finds that it is built on a tenuous foundation—a pair of codependent assumptions about mirror neuron activity and human understanding. Drawing on a broad range of observations from work on animal behavior, modern neuroimaging, neurological disorders, and more, Hickok argues that the foundational assumptions fall flat in light of the facts. He then explores alternative explanations of mirror neuron function while illuminating crucial questions about human cognition and brain function: Why do humans imitate so prodigiously? How different are the left and right hemispheres of the brain? Why do we have two visual systems? Do we need to be able to talk to understand speech? What's going wrong in autism? Can humans read minds? </w:t>
      </w:r>
      <w:r w:rsidRPr="00DE2B0F">
        <w:rPr>
          <w:rStyle w:val="Emphasis"/>
          <w:rFonts w:asciiTheme="minorHAnsi" w:hAnsiTheme="minorHAnsi" w:cstheme="minorHAnsi"/>
          <w:sz w:val="22"/>
          <w:szCs w:val="22"/>
        </w:rPr>
        <w:t>The Myth of Mirror Neurons</w:t>
      </w:r>
      <w:r w:rsidRPr="00DE2B0F">
        <w:rPr>
          <w:rFonts w:asciiTheme="minorHAnsi" w:hAnsiTheme="minorHAnsi" w:cstheme="minorHAnsi"/>
          <w:sz w:val="22"/>
          <w:szCs w:val="22"/>
        </w:rPr>
        <w:t xml:space="preserve"> not only delivers an instructive tale about the course of scientific progress—from discovery to theory to revision—but also provides deep insights into the organization and function of the human brain and the nature of communication and cognition. </w:t>
      </w:r>
    </w:p>
    <w:p w14:paraId="5FCA82F5" w14:textId="092D882D" w:rsidR="008C04B3" w:rsidRDefault="008C04B3">
      <w:pPr>
        <w:pStyle w:val="CommentText"/>
      </w:pPr>
    </w:p>
  </w:comment>
  <w:comment w:id="154" w:author="N.Krstic" w:date="2018-09-12T09:39:00Z" w:initials="N">
    <w:p w14:paraId="3CC71DA2" w14:textId="6E810A76" w:rsidR="008C04B3" w:rsidRDefault="008C04B3">
      <w:pPr>
        <w:pStyle w:val="CommentText"/>
      </w:pPr>
      <w:r>
        <w:rPr>
          <w:rStyle w:val="CommentReference"/>
        </w:rPr>
        <w:annotationRef/>
      </w:r>
      <w:r>
        <w:t xml:space="preserve">Samo za radoznale, pogledati, na primer, članak: </w:t>
      </w:r>
    </w:p>
    <w:p w14:paraId="56EED3CA" w14:textId="77777777" w:rsidR="008C04B3" w:rsidRDefault="008C04B3">
      <w:pPr>
        <w:pStyle w:val="CommentText"/>
      </w:pPr>
    </w:p>
    <w:p w14:paraId="233FD416" w14:textId="71B5CED7" w:rsidR="008C04B3" w:rsidRPr="005F04FC" w:rsidRDefault="008C04B3" w:rsidP="005F04FC">
      <w:pPr>
        <w:spacing w:after="0"/>
        <w:jc w:val="both"/>
        <w:rPr>
          <w:rFonts w:cstheme="minorHAnsi"/>
          <w:b/>
        </w:rPr>
      </w:pPr>
      <w:r w:rsidRPr="005F04FC">
        <w:rPr>
          <w:rFonts w:cstheme="minorHAnsi"/>
          <w:b/>
          <w:color w:val="333333"/>
        </w:rPr>
        <w:t>Mirror neurons: From origin to function</w:t>
      </w:r>
    </w:p>
    <w:p w14:paraId="62B81274" w14:textId="2506C7FA" w:rsidR="008C04B3" w:rsidRPr="00DE2B0F" w:rsidRDefault="00845D73" w:rsidP="005F04FC">
      <w:pPr>
        <w:pStyle w:val="author"/>
        <w:spacing w:before="0" w:beforeAutospacing="0" w:after="0" w:afterAutospacing="0" w:line="270" w:lineRule="atLeast"/>
        <w:ind w:left="-360"/>
        <w:jc w:val="both"/>
        <w:textAlignment w:val="baseline"/>
        <w:rPr>
          <w:rFonts w:asciiTheme="minorHAnsi" w:hAnsiTheme="minorHAnsi" w:cstheme="minorHAnsi"/>
          <w:color w:val="595959"/>
          <w:sz w:val="22"/>
          <w:szCs w:val="22"/>
        </w:rPr>
      </w:pPr>
      <w:hyperlink r:id="rId9" w:history="1">
        <w:r w:rsidR="008C04B3">
          <w:rPr>
            <w:rStyle w:val="Hyperlink"/>
            <w:rFonts w:asciiTheme="minorHAnsi" w:hAnsiTheme="minorHAnsi" w:cstheme="minorHAnsi"/>
            <w:color w:val="0071CC"/>
            <w:sz w:val="22"/>
            <w:szCs w:val="22"/>
            <w:bdr w:val="none" w:sz="0" w:space="0" w:color="auto" w:frame="1"/>
          </w:rPr>
          <w:t>R</w:t>
        </w:r>
        <w:r w:rsidR="008C04B3" w:rsidRPr="00DE2B0F">
          <w:rPr>
            <w:rStyle w:val="Hyperlink"/>
            <w:rFonts w:asciiTheme="minorHAnsi" w:hAnsiTheme="minorHAnsi" w:cstheme="minorHAnsi"/>
            <w:color w:val="0071CC"/>
            <w:sz w:val="22"/>
            <w:szCs w:val="22"/>
            <w:bdr w:val="none" w:sz="0" w:space="0" w:color="auto" w:frame="1"/>
          </w:rPr>
          <w:t>ichard Cook</w:t>
        </w:r>
      </w:hyperlink>
      <w:r w:rsidR="008C04B3" w:rsidRPr="00DE2B0F">
        <w:rPr>
          <w:rStyle w:val="separator"/>
          <w:rFonts w:asciiTheme="minorHAnsi" w:hAnsiTheme="minorHAnsi" w:cstheme="minorHAnsi"/>
          <w:color w:val="595959"/>
          <w:sz w:val="22"/>
          <w:szCs w:val="22"/>
          <w:bdr w:val="none" w:sz="0" w:space="0" w:color="auto" w:frame="1"/>
        </w:rPr>
        <w:t xml:space="preserve">, </w:t>
      </w:r>
      <w:hyperlink r:id="rId10" w:history="1">
        <w:r w:rsidR="008C04B3" w:rsidRPr="00DE2B0F">
          <w:rPr>
            <w:rStyle w:val="Hyperlink"/>
            <w:rFonts w:asciiTheme="minorHAnsi" w:hAnsiTheme="minorHAnsi" w:cstheme="minorHAnsi"/>
            <w:color w:val="0071CC"/>
            <w:sz w:val="22"/>
            <w:szCs w:val="22"/>
            <w:bdr w:val="none" w:sz="0" w:space="0" w:color="auto" w:frame="1"/>
          </w:rPr>
          <w:t>Geoffrey Bird</w:t>
        </w:r>
      </w:hyperlink>
      <w:r w:rsidR="008C04B3" w:rsidRPr="00DE2B0F">
        <w:rPr>
          <w:rStyle w:val="separator"/>
          <w:rFonts w:asciiTheme="minorHAnsi" w:hAnsiTheme="minorHAnsi" w:cstheme="minorHAnsi"/>
          <w:color w:val="595959"/>
          <w:sz w:val="22"/>
          <w:szCs w:val="22"/>
          <w:bdr w:val="none" w:sz="0" w:space="0" w:color="auto" w:frame="1"/>
        </w:rPr>
        <w:t xml:space="preserve">, </w:t>
      </w:r>
      <w:hyperlink r:id="rId11" w:history="1">
        <w:r w:rsidR="008C04B3" w:rsidRPr="00DE2B0F">
          <w:rPr>
            <w:rStyle w:val="Hyperlink"/>
            <w:rFonts w:asciiTheme="minorHAnsi" w:hAnsiTheme="minorHAnsi" w:cstheme="minorHAnsi"/>
            <w:color w:val="0071CC"/>
            <w:sz w:val="22"/>
            <w:szCs w:val="22"/>
            <w:bdr w:val="none" w:sz="0" w:space="0" w:color="auto" w:frame="1"/>
          </w:rPr>
          <w:t>Caroline Catmur</w:t>
        </w:r>
      </w:hyperlink>
      <w:r w:rsidR="008C04B3" w:rsidRPr="00DE2B0F">
        <w:rPr>
          <w:rStyle w:val="separator"/>
          <w:rFonts w:asciiTheme="minorHAnsi" w:hAnsiTheme="minorHAnsi" w:cstheme="minorHAnsi"/>
          <w:color w:val="595959"/>
          <w:sz w:val="22"/>
          <w:szCs w:val="22"/>
          <w:bdr w:val="none" w:sz="0" w:space="0" w:color="auto" w:frame="1"/>
        </w:rPr>
        <w:t xml:space="preserve">, </w:t>
      </w:r>
      <w:hyperlink r:id="rId12" w:history="1">
        <w:r w:rsidR="008C04B3" w:rsidRPr="00DE2B0F">
          <w:rPr>
            <w:rStyle w:val="Hyperlink"/>
            <w:rFonts w:asciiTheme="minorHAnsi" w:hAnsiTheme="minorHAnsi" w:cstheme="minorHAnsi"/>
            <w:color w:val="0071CC"/>
            <w:sz w:val="22"/>
            <w:szCs w:val="22"/>
            <w:bdr w:val="none" w:sz="0" w:space="0" w:color="auto" w:frame="1"/>
          </w:rPr>
          <w:t>Clare Press</w:t>
        </w:r>
      </w:hyperlink>
      <w:r w:rsidR="008C04B3" w:rsidRPr="00DE2B0F">
        <w:rPr>
          <w:rFonts w:asciiTheme="minorHAnsi" w:hAnsiTheme="minorHAnsi" w:cstheme="minorHAnsi"/>
          <w:color w:val="595959"/>
          <w:sz w:val="22"/>
          <w:szCs w:val="22"/>
        </w:rPr>
        <w:t xml:space="preserve"> </w:t>
      </w:r>
      <w:r w:rsidR="008C04B3" w:rsidRPr="00DE2B0F">
        <w:rPr>
          <w:rStyle w:val="hidden-author"/>
          <w:rFonts w:asciiTheme="minorHAnsi" w:hAnsiTheme="minorHAnsi" w:cstheme="minorHAnsi"/>
          <w:color w:val="595959"/>
          <w:sz w:val="22"/>
          <w:szCs w:val="22"/>
          <w:bdr w:val="none" w:sz="0" w:space="0" w:color="auto" w:frame="1"/>
        </w:rPr>
        <w:t>...</w:t>
      </w:r>
      <w:r w:rsidR="008C04B3" w:rsidRPr="00DE2B0F">
        <w:rPr>
          <w:rFonts w:asciiTheme="minorHAnsi" w:hAnsiTheme="minorHAnsi" w:cstheme="minorHAnsi"/>
          <w:color w:val="595959"/>
          <w:sz w:val="22"/>
          <w:szCs w:val="22"/>
        </w:rPr>
        <w:t xml:space="preserve"> </w:t>
      </w:r>
    </w:p>
    <w:p w14:paraId="4AA8CA66" w14:textId="77777777" w:rsidR="008C04B3" w:rsidRPr="00DE2B0F" w:rsidRDefault="008C04B3" w:rsidP="005F04FC">
      <w:pPr>
        <w:spacing w:after="0" w:line="312" w:lineRule="atLeast"/>
        <w:jc w:val="both"/>
        <w:textAlignment w:val="baseline"/>
        <w:rPr>
          <w:rFonts w:cstheme="minorHAnsi"/>
          <w:color w:val="333333"/>
        </w:rPr>
      </w:pPr>
    </w:p>
    <w:p w14:paraId="4869983A" w14:textId="77777777" w:rsidR="008C04B3" w:rsidRPr="00DE2B0F" w:rsidRDefault="00845D73" w:rsidP="005F04FC">
      <w:pPr>
        <w:pStyle w:val="source"/>
        <w:spacing w:before="0" w:beforeAutospacing="0" w:after="0" w:afterAutospacing="0" w:line="270" w:lineRule="atLeast"/>
        <w:ind w:left="-360"/>
        <w:jc w:val="both"/>
        <w:textAlignment w:val="baseline"/>
        <w:rPr>
          <w:rFonts w:asciiTheme="minorHAnsi" w:hAnsiTheme="minorHAnsi" w:cstheme="minorHAnsi"/>
          <w:color w:val="595959"/>
          <w:sz w:val="22"/>
          <w:szCs w:val="22"/>
        </w:rPr>
      </w:pPr>
      <w:hyperlink r:id="rId13" w:tgtFrame="_blank" w:history="1">
        <w:r w:rsidR="008C04B3" w:rsidRPr="00DE2B0F">
          <w:rPr>
            <w:rStyle w:val="Hyperlink"/>
            <w:rFonts w:asciiTheme="minorHAnsi" w:hAnsiTheme="minorHAnsi" w:cstheme="minorHAnsi"/>
            <w:color w:val="0071CC"/>
            <w:sz w:val="22"/>
            <w:szCs w:val="22"/>
            <w:bdr w:val="none" w:sz="0" w:space="0" w:color="auto" w:frame="1"/>
          </w:rPr>
          <w:t>https://doi.org/10.1017/S0140525X13000903</w:t>
        </w:r>
      </w:hyperlink>
    </w:p>
    <w:p w14:paraId="1601B580" w14:textId="77777777" w:rsidR="008C04B3" w:rsidRPr="00DE2B0F" w:rsidRDefault="008C04B3" w:rsidP="005F04FC">
      <w:pPr>
        <w:pStyle w:val="published"/>
        <w:spacing w:before="0" w:beforeAutospacing="0" w:after="0" w:afterAutospacing="0" w:line="270" w:lineRule="atLeast"/>
        <w:ind w:left="-60"/>
        <w:jc w:val="both"/>
        <w:textAlignment w:val="baseline"/>
        <w:rPr>
          <w:rFonts w:asciiTheme="minorHAnsi" w:hAnsiTheme="minorHAnsi" w:cstheme="minorHAnsi"/>
          <w:color w:val="595959"/>
          <w:sz w:val="22"/>
          <w:szCs w:val="22"/>
        </w:rPr>
      </w:pPr>
      <w:r w:rsidRPr="00DE2B0F">
        <w:rPr>
          <w:rFonts w:asciiTheme="minorHAnsi" w:hAnsiTheme="minorHAnsi" w:cstheme="minorHAnsi"/>
          <w:color w:val="595959"/>
          <w:sz w:val="22"/>
          <w:szCs w:val="22"/>
        </w:rPr>
        <w:t xml:space="preserve">Published online: </w:t>
      </w:r>
      <w:r w:rsidRPr="00DE2B0F">
        <w:rPr>
          <w:rStyle w:val="Date1"/>
          <w:rFonts w:asciiTheme="minorHAnsi" w:hAnsiTheme="minorHAnsi" w:cstheme="minorHAnsi"/>
          <w:color w:val="595959"/>
          <w:sz w:val="22"/>
          <w:szCs w:val="22"/>
          <w:bdr w:val="none" w:sz="0" w:space="0" w:color="auto" w:frame="1"/>
        </w:rPr>
        <w:t>29 April 2014</w:t>
      </w:r>
    </w:p>
    <w:p w14:paraId="5A9CAD77" w14:textId="77777777" w:rsidR="008C04B3" w:rsidRPr="00DE2B0F" w:rsidRDefault="008C04B3" w:rsidP="005F04FC">
      <w:pPr>
        <w:pStyle w:val="source"/>
        <w:spacing w:before="0" w:beforeAutospacing="0" w:after="0" w:afterAutospacing="0" w:line="270" w:lineRule="atLeast"/>
        <w:ind w:left="-360"/>
        <w:jc w:val="both"/>
        <w:textAlignment w:val="baseline"/>
        <w:rPr>
          <w:rFonts w:asciiTheme="minorHAnsi" w:hAnsiTheme="minorHAnsi" w:cstheme="minorHAnsi"/>
          <w:color w:val="595959"/>
          <w:sz w:val="22"/>
          <w:szCs w:val="22"/>
        </w:rPr>
      </w:pPr>
      <w:r w:rsidRPr="00DE2B0F">
        <w:rPr>
          <w:rFonts w:asciiTheme="minorHAnsi" w:hAnsiTheme="minorHAnsi" w:cstheme="minorHAnsi"/>
          <w:color w:val="595959"/>
          <w:sz w:val="22"/>
          <w:szCs w:val="22"/>
        </w:rPr>
        <w:t xml:space="preserve">In response to: </w:t>
      </w:r>
      <w:hyperlink r:id="rId14" w:history="1">
        <w:r w:rsidRPr="00DE2B0F">
          <w:rPr>
            <w:rStyle w:val="Hyperlink"/>
            <w:rFonts w:asciiTheme="minorHAnsi" w:hAnsiTheme="minorHAnsi" w:cstheme="minorHAnsi"/>
            <w:color w:val="0071CC"/>
            <w:sz w:val="22"/>
            <w:szCs w:val="22"/>
            <w:bdr w:val="none" w:sz="0" w:space="0" w:color="auto" w:frame="1"/>
          </w:rPr>
          <w:t>The role of mirror neurons in language acquisition and evolution</w:t>
        </w:r>
      </w:hyperlink>
    </w:p>
    <w:p w14:paraId="47B79063" w14:textId="77777777" w:rsidR="008C04B3" w:rsidRDefault="00845D73" w:rsidP="005F04FC">
      <w:pPr>
        <w:pStyle w:val="source"/>
        <w:spacing w:before="0" w:beforeAutospacing="0" w:after="0" w:afterAutospacing="0" w:line="270" w:lineRule="atLeast"/>
        <w:ind w:left="-360"/>
        <w:jc w:val="both"/>
        <w:textAlignment w:val="baseline"/>
        <w:rPr>
          <w:rFonts w:asciiTheme="minorHAnsi" w:hAnsiTheme="minorHAnsi" w:cstheme="minorHAnsi"/>
          <w:color w:val="595959"/>
          <w:sz w:val="22"/>
          <w:szCs w:val="22"/>
        </w:rPr>
      </w:pPr>
      <w:hyperlink r:id="rId15" w:anchor="related-commentaries" w:history="1">
        <w:r w:rsidR="008C04B3" w:rsidRPr="00DE2B0F">
          <w:rPr>
            <w:rStyle w:val="Hyperlink"/>
            <w:rFonts w:asciiTheme="minorHAnsi" w:hAnsiTheme="minorHAnsi" w:cstheme="minorHAnsi"/>
            <w:color w:val="0071CC"/>
            <w:sz w:val="22"/>
            <w:szCs w:val="22"/>
            <w:bdr w:val="none" w:sz="0" w:space="0" w:color="auto" w:frame="1"/>
          </w:rPr>
          <w:t>Related commentaries</w:t>
        </w:r>
      </w:hyperlink>
      <w:r w:rsidR="008C04B3" w:rsidRPr="00DE2B0F">
        <w:rPr>
          <w:rFonts w:asciiTheme="minorHAnsi" w:hAnsiTheme="minorHAnsi" w:cstheme="minorHAnsi"/>
          <w:color w:val="595959"/>
          <w:sz w:val="22"/>
          <w:szCs w:val="22"/>
        </w:rPr>
        <w:t xml:space="preserve"> </w:t>
      </w:r>
    </w:p>
    <w:p w14:paraId="682AFDDB" w14:textId="77777777" w:rsidR="008C04B3" w:rsidRPr="00DE2B0F" w:rsidRDefault="008C04B3" w:rsidP="005F04FC">
      <w:pPr>
        <w:pStyle w:val="source"/>
        <w:spacing w:before="0" w:beforeAutospacing="0" w:after="0" w:afterAutospacing="0" w:line="270" w:lineRule="atLeast"/>
        <w:ind w:left="-360"/>
        <w:jc w:val="both"/>
        <w:textAlignment w:val="baseline"/>
        <w:rPr>
          <w:rFonts w:asciiTheme="minorHAnsi" w:hAnsiTheme="minorHAnsi" w:cstheme="minorHAnsi"/>
          <w:color w:val="595959"/>
          <w:sz w:val="22"/>
          <w:szCs w:val="22"/>
        </w:rPr>
      </w:pPr>
    </w:p>
    <w:p w14:paraId="545996DF" w14:textId="77777777" w:rsidR="008C04B3" w:rsidRDefault="008C04B3" w:rsidP="005F04FC">
      <w:pPr>
        <w:spacing w:after="0" w:line="336" w:lineRule="atLeast"/>
        <w:ind w:left="-360" w:right="150"/>
        <w:textAlignment w:val="baseline"/>
        <w:rPr>
          <w:rFonts w:ascii="Helvetica" w:hAnsi="Helvetica"/>
          <w:color w:val="333333"/>
          <w:sz w:val="21"/>
          <w:szCs w:val="21"/>
        </w:rPr>
      </w:pPr>
      <w:r>
        <w:rPr>
          <w:rFonts w:ascii="Helvetica" w:hAnsi="Helvetica"/>
          <w:color w:val="333333"/>
          <w:sz w:val="21"/>
          <w:szCs w:val="21"/>
        </w:rPr>
        <w:t xml:space="preserve">Keywords: </w:t>
      </w:r>
      <w:hyperlink r:id="rId16" w:history="1">
        <w:r>
          <w:rPr>
            <w:rStyle w:val="Hyperlink"/>
            <w:rFonts w:ascii="Helvetica" w:hAnsi="Helvetica"/>
            <w:color w:val="595959"/>
            <w:sz w:val="20"/>
            <w:szCs w:val="20"/>
            <w:bdr w:val="none" w:sz="0" w:space="0" w:color="auto" w:frame="1"/>
            <w:shd w:val="clear" w:color="auto" w:fill="E8E8E8"/>
          </w:rPr>
          <w:t>action understanding</w:t>
        </w:r>
      </w:hyperlink>
      <w:r>
        <w:rPr>
          <w:rFonts w:ascii="Helvetica" w:hAnsi="Helvetica"/>
          <w:color w:val="333333"/>
          <w:sz w:val="21"/>
          <w:szCs w:val="21"/>
        </w:rPr>
        <w:t xml:space="preserve"> </w:t>
      </w:r>
      <w:hyperlink r:id="rId17" w:history="1">
        <w:r>
          <w:rPr>
            <w:rStyle w:val="Hyperlink"/>
            <w:rFonts w:ascii="Helvetica" w:hAnsi="Helvetica"/>
            <w:color w:val="595959"/>
            <w:sz w:val="20"/>
            <w:szCs w:val="20"/>
            <w:bdr w:val="none" w:sz="0" w:space="0" w:color="auto" w:frame="1"/>
            <w:shd w:val="clear" w:color="auto" w:fill="E8E8E8"/>
          </w:rPr>
          <w:t>associative learning</w:t>
        </w:r>
      </w:hyperlink>
      <w:r>
        <w:rPr>
          <w:rFonts w:ascii="Helvetica" w:hAnsi="Helvetica"/>
          <w:color w:val="333333"/>
          <w:sz w:val="21"/>
          <w:szCs w:val="21"/>
        </w:rPr>
        <w:t xml:space="preserve"> </w:t>
      </w:r>
      <w:hyperlink r:id="rId18" w:history="1">
        <w:r>
          <w:rPr>
            <w:rStyle w:val="Hyperlink"/>
            <w:rFonts w:ascii="Helvetica" w:hAnsi="Helvetica"/>
            <w:color w:val="595959"/>
            <w:sz w:val="20"/>
            <w:szCs w:val="20"/>
            <w:bdr w:val="none" w:sz="0" w:space="0" w:color="auto" w:frame="1"/>
            <w:shd w:val="clear" w:color="auto" w:fill="E8E8E8"/>
          </w:rPr>
          <w:t>contextual modulation</w:t>
        </w:r>
      </w:hyperlink>
      <w:r>
        <w:rPr>
          <w:rFonts w:ascii="Helvetica" w:hAnsi="Helvetica"/>
          <w:color w:val="333333"/>
          <w:sz w:val="21"/>
          <w:szCs w:val="21"/>
        </w:rPr>
        <w:t xml:space="preserve"> </w:t>
      </w:r>
      <w:hyperlink r:id="rId19" w:history="1">
        <w:r>
          <w:rPr>
            <w:rStyle w:val="Hyperlink"/>
            <w:rFonts w:ascii="Helvetica" w:hAnsi="Helvetica"/>
            <w:color w:val="595959"/>
            <w:sz w:val="20"/>
            <w:szCs w:val="20"/>
            <w:bdr w:val="none" w:sz="0" w:space="0" w:color="auto" w:frame="1"/>
            <w:shd w:val="clear" w:color="auto" w:fill="E8E8E8"/>
          </w:rPr>
          <w:t>contingency</w:t>
        </w:r>
      </w:hyperlink>
      <w:r>
        <w:rPr>
          <w:rFonts w:ascii="Helvetica" w:hAnsi="Helvetica"/>
          <w:color w:val="333333"/>
          <w:sz w:val="21"/>
          <w:szCs w:val="21"/>
        </w:rPr>
        <w:t xml:space="preserve"> </w:t>
      </w:r>
      <w:hyperlink r:id="rId20" w:history="1">
        <w:r>
          <w:rPr>
            <w:rStyle w:val="Hyperlink"/>
            <w:rFonts w:ascii="Helvetica" w:hAnsi="Helvetica"/>
            <w:color w:val="595959"/>
            <w:sz w:val="20"/>
            <w:szCs w:val="20"/>
            <w:bdr w:val="none" w:sz="0" w:space="0" w:color="auto" w:frame="1"/>
            <w:shd w:val="clear" w:color="auto" w:fill="E8E8E8"/>
          </w:rPr>
          <w:t>genetic adaptation</w:t>
        </w:r>
      </w:hyperlink>
      <w:r>
        <w:rPr>
          <w:rFonts w:ascii="Helvetica" w:hAnsi="Helvetica"/>
          <w:color w:val="333333"/>
          <w:sz w:val="21"/>
          <w:szCs w:val="21"/>
        </w:rPr>
        <w:t xml:space="preserve"> </w:t>
      </w:r>
      <w:hyperlink r:id="rId21" w:history="1">
        <w:r>
          <w:rPr>
            <w:rStyle w:val="Hyperlink"/>
            <w:rFonts w:ascii="Helvetica" w:hAnsi="Helvetica"/>
            <w:color w:val="595959"/>
            <w:sz w:val="20"/>
            <w:szCs w:val="20"/>
            <w:bdr w:val="none" w:sz="0" w:space="0" w:color="auto" w:frame="1"/>
            <w:shd w:val="clear" w:color="auto" w:fill="E8E8E8"/>
          </w:rPr>
          <w:t>imitation</w:t>
        </w:r>
      </w:hyperlink>
      <w:r>
        <w:rPr>
          <w:rFonts w:ascii="Helvetica" w:hAnsi="Helvetica"/>
          <w:color w:val="333333"/>
          <w:sz w:val="21"/>
          <w:szCs w:val="21"/>
        </w:rPr>
        <w:t xml:space="preserve"> </w:t>
      </w:r>
      <w:hyperlink r:id="rId22" w:history="1">
        <w:r>
          <w:rPr>
            <w:rStyle w:val="Hyperlink"/>
            <w:rFonts w:ascii="Helvetica" w:hAnsi="Helvetica"/>
            <w:color w:val="595959"/>
            <w:sz w:val="20"/>
            <w:szCs w:val="20"/>
            <w:bdr w:val="none" w:sz="0" w:space="0" w:color="auto" w:frame="1"/>
            <w:shd w:val="clear" w:color="auto" w:fill="E8E8E8"/>
          </w:rPr>
          <w:t>mirror neuron</w:t>
        </w:r>
      </w:hyperlink>
      <w:r>
        <w:rPr>
          <w:rFonts w:ascii="Helvetica" w:hAnsi="Helvetica"/>
          <w:color w:val="333333"/>
          <w:sz w:val="21"/>
          <w:szCs w:val="21"/>
        </w:rPr>
        <w:t xml:space="preserve"> </w:t>
      </w:r>
      <w:hyperlink r:id="rId23" w:history="1">
        <w:r>
          <w:rPr>
            <w:rStyle w:val="Hyperlink"/>
            <w:rFonts w:ascii="Helvetica" w:hAnsi="Helvetica"/>
            <w:color w:val="595959"/>
            <w:sz w:val="20"/>
            <w:szCs w:val="20"/>
            <w:bdr w:val="none" w:sz="0" w:space="0" w:color="auto" w:frame="1"/>
            <w:shd w:val="clear" w:color="auto" w:fill="E8E8E8"/>
          </w:rPr>
          <w:t>poverty of the stimulus</w:t>
        </w:r>
      </w:hyperlink>
      <w:r>
        <w:rPr>
          <w:rFonts w:ascii="Helvetica" w:hAnsi="Helvetica"/>
          <w:color w:val="333333"/>
          <w:sz w:val="21"/>
          <w:szCs w:val="21"/>
        </w:rPr>
        <w:t xml:space="preserve"> </w:t>
      </w:r>
    </w:p>
    <w:p w14:paraId="0BFDBA76" w14:textId="77777777" w:rsidR="008C04B3" w:rsidRDefault="00845D73" w:rsidP="005F04FC">
      <w:pPr>
        <w:spacing w:after="0" w:line="336" w:lineRule="atLeast"/>
        <w:ind w:left="-360" w:right="150"/>
        <w:textAlignment w:val="baseline"/>
        <w:rPr>
          <w:rFonts w:ascii="Helvetica" w:hAnsi="Helvetica"/>
          <w:color w:val="333333"/>
          <w:sz w:val="21"/>
          <w:szCs w:val="21"/>
        </w:rPr>
      </w:pPr>
      <w:hyperlink r:id="rId24" w:history="1">
        <w:r w:rsidR="008C04B3">
          <w:rPr>
            <w:rStyle w:val="Hyperlink"/>
            <w:rFonts w:ascii="Helvetica" w:hAnsi="Helvetica"/>
            <w:color w:val="595959"/>
            <w:sz w:val="20"/>
            <w:szCs w:val="20"/>
            <w:bdr w:val="none" w:sz="0" w:space="0" w:color="auto" w:frame="1"/>
            <w:shd w:val="clear" w:color="auto" w:fill="E8E8E8"/>
          </w:rPr>
          <w:t>sensorimotor experience</w:t>
        </w:r>
      </w:hyperlink>
      <w:r w:rsidR="008C04B3">
        <w:rPr>
          <w:rFonts w:ascii="Helvetica" w:hAnsi="Helvetica"/>
          <w:color w:val="333333"/>
          <w:sz w:val="21"/>
          <w:szCs w:val="21"/>
        </w:rPr>
        <w:t xml:space="preserve"> </w:t>
      </w:r>
    </w:p>
    <w:p w14:paraId="1FE7055B" w14:textId="77777777" w:rsidR="008C04B3" w:rsidRDefault="008C04B3" w:rsidP="005F04FC">
      <w:pPr>
        <w:spacing w:line="360" w:lineRule="atLeast"/>
        <w:jc w:val="both"/>
        <w:textAlignment w:val="baseline"/>
        <w:rPr>
          <w:rFonts w:cstheme="minorHAnsi"/>
          <w:color w:val="333333"/>
        </w:rPr>
      </w:pPr>
    </w:p>
    <w:p w14:paraId="7CC52848" w14:textId="77777777" w:rsidR="008C04B3" w:rsidRPr="00DE2B0F" w:rsidRDefault="008C04B3" w:rsidP="005F04FC">
      <w:pPr>
        <w:spacing w:line="360" w:lineRule="atLeast"/>
        <w:jc w:val="both"/>
        <w:textAlignment w:val="baseline"/>
        <w:rPr>
          <w:rFonts w:cstheme="minorHAnsi"/>
          <w:color w:val="333333"/>
        </w:rPr>
      </w:pPr>
      <w:r w:rsidRPr="00DE2B0F">
        <w:rPr>
          <w:rFonts w:cstheme="minorHAnsi"/>
          <w:color w:val="333333"/>
        </w:rPr>
        <w:t>Abstract</w:t>
      </w:r>
    </w:p>
    <w:p w14:paraId="32A74326" w14:textId="77777777" w:rsidR="008C04B3" w:rsidRPr="00DE2B0F" w:rsidRDefault="008C04B3" w:rsidP="005F04FC">
      <w:pPr>
        <w:pStyle w:val="NormalWeb"/>
        <w:spacing w:before="0" w:beforeAutospacing="0" w:after="0" w:afterAutospacing="0" w:line="312" w:lineRule="atLeast"/>
        <w:jc w:val="both"/>
        <w:textAlignment w:val="baseline"/>
        <w:rPr>
          <w:rFonts w:asciiTheme="minorHAnsi" w:hAnsiTheme="minorHAnsi" w:cstheme="minorHAnsi"/>
          <w:color w:val="595959"/>
          <w:sz w:val="22"/>
          <w:szCs w:val="22"/>
        </w:rPr>
      </w:pPr>
      <w:r w:rsidRPr="00DE2B0F">
        <w:rPr>
          <w:rFonts w:asciiTheme="minorHAnsi" w:hAnsiTheme="minorHAnsi" w:cstheme="minorHAnsi"/>
          <w:color w:val="595959"/>
          <w:sz w:val="22"/>
          <w:szCs w:val="22"/>
        </w:rPr>
        <w:t>This article argues that mirror neurons originate in sensorimotor associative learning and therefore a new approach is needed to investigate their functions. Mirror neurons were discovered about 20 years ago in the monkey brain, and there is now evidence that they are also present in the human brain. The intriguing feature of many mirror neurons is that they fire not only when the animal is performing an action, such as grasping an object using a power grip, but also when the animal passively observes a similar action performed by another agent. It is widely believed that mirror neurons are a genetic adaptation for action understanding; that they were designed by evolution to fulfill a specific socio-cognitive function. In contrast, we argue that mirror neurons are forged by domain-general processes of associative learning in the course of individual development, and, although they may have psychological functions, they do not necessarily have a specific evolutionary purpose or adaptive function. The evidence supporting this view shows that (1) mirror neurons do not consistently encode action “goals”; (2) the contingency- and context-sensitive nature of associative learning explains the full range of mirror neuron properties; (3) human infants receive enough sensorimotor experience to support associative learning of mirror neurons (“wealth of the stimulus”); and (4) mirror neurons can be changed in radical ways by sensorimotor training. The associative account implies that reliable information about the function of mirror neurons can be obtained only by research based on developmental history, system-level theory, and careful experimentation.</w:t>
      </w:r>
    </w:p>
    <w:p w14:paraId="69F158B2" w14:textId="3DC8AF03" w:rsidR="008C04B3" w:rsidRDefault="008C04B3">
      <w:pPr>
        <w:pStyle w:val="CommentText"/>
      </w:pPr>
    </w:p>
  </w:comment>
  <w:comment w:id="155" w:author="N.Krstic" w:date="2018-09-29T18:12:00Z" w:initials="N">
    <w:p w14:paraId="54944B85" w14:textId="77777777" w:rsidR="00665716" w:rsidRDefault="00665716" w:rsidP="00665716">
      <w:pPr>
        <w:spacing w:after="0"/>
        <w:jc w:val="both"/>
        <w:rPr>
          <w:rFonts w:cstheme="minorHAnsi"/>
        </w:rPr>
      </w:pPr>
      <w:r>
        <w:rPr>
          <w:rStyle w:val="CommentReference"/>
        </w:rPr>
        <w:annotationRef/>
      </w:r>
      <w:r w:rsidRPr="005F04FC">
        <w:rPr>
          <w:rFonts w:cstheme="minorHAnsi"/>
        </w:rPr>
        <w:t xml:space="preserve">Dalje čitanje </w:t>
      </w:r>
      <w:r>
        <w:rPr>
          <w:rFonts w:cstheme="minorHAnsi"/>
        </w:rPr>
        <w:t xml:space="preserve">iz ove oblasti (potencijalno interesantno studentu, ali nikako i obavezni deo ovog kursa) može biti: </w:t>
      </w:r>
    </w:p>
    <w:p w14:paraId="58221B63" w14:textId="77777777" w:rsidR="00665716" w:rsidRDefault="00665716" w:rsidP="00665716">
      <w:pPr>
        <w:spacing w:after="0"/>
        <w:jc w:val="both"/>
        <w:rPr>
          <w:rFonts w:cstheme="minorHAnsi"/>
        </w:rPr>
      </w:pPr>
    </w:p>
    <w:p w14:paraId="2F817849" w14:textId="77777777" w:rsidR="00665716" w:rsidRPr="00233A46" w:rsidRDefault="00665716" w:rsidP="00665716">
      <w:pPr>
        <w:spacing w:after="0"/>
        <w:jc w:val="both"/>
        <w:rPr>
          <w:rFonts w:cstheme="minorHAnsi"/>
          <w:color w:val="222222"/>
        </w:rPr>
      </w:pPr>
      <w:r w:rsidRPr="00233A46">
        <w:rPr>
          <w:rFonts w:cstheme="minorHAnsi"/>
          <w:color w:val="222222"/>
        </w:rPr>
        <w:t xml:space="preserve">Rizzolatti, G., &amp; Fogassi, L. (2014). The mirror mechanism: recent findings and perspectives. </w:t>
      </w:r>
      <w:r w:rsidRPr="00233A46">
        <w:rPr>
          <w:rFonts w:cstheme="minorHAnsi"/>
          <w:i/>
          <w:iCs/>
          <w:color w:val="222222"/>
        </w:rPr>
        <w:t>Phil. Trans. R. Soc. B</w:t>
      </w:r>
      <w:r w:rsidRPr="00233A46">
        <w:rPr>
          <w:rFonts w:cstheme="minorHAnsi"/>
          <w:color w:val="222222"/>
        </w:rPr>
        <w:t xml:space="preserve">, </w:t>
      </w:r>
      <w:r w:rsidRPr="00233A46">
        <w:rPr>
          <w:rFonts w:cstheme="minorHAnsi"/>
          <w:i/>
          <w:iCs/>
          <w:color w:val="222222"/>
        </w:rPr>
        <w:t>369</w:t>
      </w:r>
      <w:r w:rsidRPr="00233A46">
        <w:rPr>
          <w:rFonts w:cstheme="minorHAnsi"/>
          <w:color w:val="222222"/>
        </w:rPr>
        <w:t>(1644), 20130420.</w:t>
      </w:r>
    </w:p>
    <w:p w14:paraId="14F061C3" w14:textId="77777777" w:rsidR="00665716" w:rsidRPr="00233A46" w:rsidRDefault="00665716" w:rsidP="00665716">
      <w:pPr>
        <w:spacing w:after="0"/>
        <w:jc w:val="both"/>
        <w:rPr>
          <w:rFonts w:cstheme="minorHAnsi"/>
          <w:color w:val="222222"/>
        </w:rPr>
      </w:pPr>
    </w:p>
    <w:p w14:paraId="1ED7F1A8" w14:textId="64E33620" w:rsidR="00665716" w:rsidRDefault="00665716" w:rsidP="00665716">
      <w:pPr>
        <w:pStyle w:val="CommentText"/>
      </w:pPr>
      <w:r w:rsidRPr="00233A46">
        <w:rPr>
          <w:rFonts w:cstheme="minorHAnsi"/>
          <w:color w:val="222222"/>
        </w:rPr>
        <w:t xml:space="preserve">Keysers, C., &amp; Gazzola, V. (2014). Hebbian learning and predictive mirror neurons for actions, sensations and emotions. </w:t>
      </w:r>
      <w:r w:rsidRPr="00233A46">
        <w:rPr>
          <w:rFonts w:cstheme="minorHAnsi"/>
          <w:i/>
          <w:iCs/>
          <w:color w:val="222222"/>
        </w:rPr>
        <w:t>Phil. Trans. R. Soc. B</w:t>
      </w:r>
      <w:r w:rsidRPr="00233A46">
        <w:rPr>
          <w:rFonts w:cstheme="minorHAnsi"/>
          <w:color w:val="222222"/>
        </w:rPr>
        <w:t xml:space="preserve">, </w:t>
      </w:r>
      <w:r w:rsidRPr="00233A46">
        <w:rPr>
          <w:rFonts w:cstheme="minorHAnsi"/>
          <w:i/>
          <w:iCs/>
          <w:color w:val="222222"/>
        </w:rPr>
        <w:t>369</w:t>
      </w:r>
      <w:r w:rsidRPr="00233A46">
        <w:rPr>
          <w:rFonts w:cstheme="minorHAnsi"/>
          <w:color w:val="222222"/>
        </w:rPr>
        <w:t>(1644), 20130175.</w:t>
      </w:r>
    </w:p>
  </w:comment>
  <w:comment w:id="156" w:author="N.Krstic" w:date="2018-09-29T21:21:00Z" w:initials="N">
    <w:p w14:paraId="05295330" w14:textId="6A79CF11" w:rsidR="001A7952" w:rsidRDefault="001A7952">
      <w:pPr>
        <w:pStyle w:val="CommentText"/>
      </w:pPr>
      <w:r>
        <w:rPr>
          <w:rStyle w:val="CommentReference"/>
        </w:rPr>
        <w:annotationRef/>
      </w:r>
      <w:r>
        <w:t xml:space="preserve">Takođe: </w:t>
      </w:r>
      <w:r w:rsidRPr="00C32ADE">
        <w:rPr>
          <w:rFonts w:cstheme="minorHAnsi"/>
          <w:color w:val="222222"/>
          <w:highlight w:val="yellow"/>
        </w:rPr>
        <w:t>A meta-analysis of almost 60 neuroimaging studies exploring eye movements, shifts of attention and gaze perception, suggested the involvement of the amygdala, the superior temporal gyrus/sulcus, some ventro-temporal regions involved in face recognition (fusiform face area,), as well as a frontoparietal circuit for gaze (Grosbras, Laird &amp; Paus, 2005).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B501D0" w15:done="0"/>
  <w15:commentEx w15:paraId="40D9FA7C" w15:done="0"/>
  <w15:commentEx w15:paraId="5DE807EA" w15:done="0"/>
  <w15:commentEx w15:paraId="35451AD0" w15:done="0"/>
  <w15:commentEx w15:paraId="46F0F1B9" w15:done="0"/>
  <w15:commentEx w15:paraId="661E877B" w15:done="0"/>
  <w15:commentEx w15:paraId="6F778FFD" w15:done="0"/>
  <w15:commentEx w15:paraId="450BEA12" w15:done="0"/>
  <w15:commentEx w15:paraId="751F957E" w15:done="0"/>
  <w15:commentEx w15:paraId="02D29C15" w15:done="0"/>
  <w15:commentEx w15:paraId="70CE0FB2" w15:done="0"/>
  <w15:commentEx w15:paraId="027A548E" w15:done="0"/>
  <w15:commentEx w15:paraId="5C53BD44" w15:done="0"/>
  <w15:commentEx w15:paraId="58DBDB9D" w15:done="0"/>
  <w15:commentEx w15:paraId="23CB6FE6" w15:done="0"/>
  <w15:commentEx w15:paraId="4E90817A" w15:done="0"/>
  <w15:commentEx w15:paraId="769A80C4" w15:done="0"/>
  <w15:commentEx w15:paraId="32F27020" w15:done="0"/>
  <w15:commentEx w15:paraId="533FFA4F" w15:done="0"/>
  <w15:commentEx w15:paraId="47FA17E8" w15:done="0"/>
  <w15:commentEx w15:paraId="1CE71E35" w15:done="0"/>
  <w15:commentEx w15:paraId="027AA281" w15:done="0"/>
  <w15:commentEx w15:paraId="690A8998" w15:done="0"/>
  <w15:commentEx w15:paraId="2811ACFF" w15:done="0"/>
  <w15:commentEx w15:paraId="44055452" w15:done="0"/>
  <w15:commentEx w15:paraId="4C487541" w15:done="0"/>
  <w15:commentEx w15:paraId="68B78BE8" w15:done="0"/>
  <w15:commentEx w15:paraId="482672CC" w15:done="0"/>
  <w15:commentEx w15:paraId="7484AFE4" w15:done="0"/>
  <w15:commentEx w15:paraId="635FC04F" w15:done="0"/>
  <w15:commentEx w15:paraId="2C476214" w15:done="0"/>
  <w15:commentEx w15:paraId="4A59B16A" w15:done="0"/>
  <w15:commentEx w15:paraId="6A75ABAA" w15:done="0"/>
  <w15:commentEx w15:paraId="637E3EDB" w15:done="0"/>
  <w15:commentEx w15:paraId="4F92F9A1" w15:done="0"/>
  <w15:commentEx w15:paraId="5FCA82F5" w15:done="0"/>
  <w15:commentEx w15:paraId="69F158B2" w15:done="0"/>
  <w15:commentEx w15:paraId="1ED7F1A8" w15:done="0"/>
  <w15:commentEx w15:paraId="052953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B501D0" w16cid:durableId="1F436611"/>
  <w16cid:commentId w16cid:paraId="40D9FA7C" w16cid:durableId="1F436596"/>
  <w16cid:commentId w16cid:paraId="5DE807EA" w16cid:durableId="1F436B7D"/>
  <w16cid:commentId w16cid:paraId="35451AD0" w16cid:durableId="1F436DC6"/>
  <w16cid:commentId w16cid:paraId="46F0F1B9" w16cid:durableId="1F437014"/>
  <w16cid:commentId w16cid:paraId="661E877B" w16cid:durableId="1F449544"/>
  <w16cid:commentId w16cid:paraId="6F778FFD" w16cid:durableId="1E68D829"/>
  <w16cid:commentId w16cid:paraId="450BEA12" w16cid:durableId="1E68D82B"/>
  <w16cid:commentId w16cid:paraId="751F957E" w16cid:durableId="1E68D82C"/>
  <w16cid:commentId w16cid:paraId="02D29C15" w16cid:durableId="1F412716"/>
  <w16cid:commentId w16cid:paraId="70CE0FB2" w16cid:durableId="1F41223D"/>
  <w16cid:commentId w16cid:paraId="027A548E" w16cid:durableId="1F412304"/>
  <w16cid:commentId w16cid:paraId="5C53BD44" w16cid:durableId="1F413166"/>
  <w16cid:commentId w16cid:paraId="58DBDB9D" w16cid:durableId="1E68D82A"/>
  <w16cid:commentId w16cid:paraId="23CB6FE6" w16cid:durableId="1E68D891"/>
  <w16cid:commentId w16cid:paraId="4E90817A" w16cid:durableId="1E68D892"/>
  <w16cid:commentId w16cid:paraId="769A80C4" w16cid:durableId="1F41374A"/>
  <w16cid:commentId w16cid:paraId="32F27020" w16cid:durableId="1E68D893"/>
  <w16cid:commentId w16cid:paraId="533FFA4F" w16cid:durableId="1F413C84"/>
  <w16cid:commentId w16cid:paraId="47FA17E8" w16cid:durableId="1F413B4E"/>
  <w16cid:commentId w16cid:paraId="1CE71E35" w16cid:durableId="1E68D894"/>
  <w16cid:commentId w16cid:paraId="027AA281" w16cid:durableId="1F4492FC"/>
  <w16cid:commentId w16cid:paraId="690A8998" w16cid:durableId="1F439B57"/>
  <w16cid:commentId w16cid:paraId="2811ACFF" w16cid:durableId="1F43DADC"/>
  <w16cid:commentId w16cid:paraId="44055452" w16cid:durableId="1F43E32A"/>
  <w16cid:commentId w16cid:paraId="4C487541" w16cid:durableId="1F43E491"/>
  <w16cid:commentId w16cid:paraId="68B78BE8" w16cid:durableId="1F40F74A"/>
  <w16cid:commentId w16cid:paraId="482672CC" w16cid:durableId="1F40F649"/>
  <w16cid:commentId w16cid:paraId="7484AFE4" w16cid:durableId="1F40F65C"/>
  <w16cid:commentId w16cid:paraId="635FC04F" w16cid:durableId="1F43645F"/>
  <w16cid:commentId w16cid:paraId="2C476214" w16cid:durableId="1F4104DC"/>
  <w16cid:commentId w16cid:paraId="4A59B16A" w16cid:durableId="1F4147D9"/>
  <w16cid:commentId w16cid:paraId="6A75ABAA" w16cid:durableId="1F435828"/>
  <w16cid:commentId w16cid:paraId="637E3EDB" w16cid:durableId="1F5A6690"/>
  <w16cid:commentId w16cid:paraId="4F92F9A1" w16cid:durableId="1F427510"/>
  <w16cid:commentId w16cid:paraId="5FCA82F5" w16cid:durableId="1F435B49"/>
  <w16cid:commentId w16cid:paraId="69F158B2" w16cid:durableId="1F435D5A"/>
  <w16cid:commentId w16cid:paraId="1ED7F1A8" w16cid:durableId="1F5A3EFB"/>
  <w16cid:commentId w16cid:paraId="05295330" w16cid:durableId="1F5A6B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D79C0" w14:textId="77777777" w:rsidR="00845D73" w:rsidRDefault="00845D73" w:rsidP="00544489">
      <w:pPr>
        <w:spacing w:after="0" w:line="240" w:lineRule="auto"/>
      </w:pPr>
      <w:r>
        <w:separator/>
      </w:r>
    </w:p>
  </w:endnote>
  <w:endnote w:type="continuationSeparator" w:id="0">
    <w:p w14:paraId="7EC157D2" w14:textId="77777777" w:rsidR="00845D73" w:rsidRDefault="00845D73" w:rsidP="0054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no Pro">
    <w:altName w:val="Cambria"/>
    <w:panose1 w:val="00000000000000000000"/>
    <w:charset w:val="EE"/>
    <w:family w:val="roman"/>
    <w:notTrueType/>
    <w:pitch w:val="default"/>
    <w:sig w:usb0="00000001" w:usb1="00000000" w:usb2="00000000" w:usb3="00000000" w:csb0="00000003"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no Pro Smbd">
    <w:altName w:val="Arno Pro Smbd"/>
    <w:panose1 w:val="00000000000000000000"/>
    <w:charset w:val="EE"/>
    <w:family w:val="roman"/>
    <w:notTrueType/>
    <w:pitch w:val="default"/>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Helvetica">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048"/>
      <w:gridCol w:w="1512"/>
    </w:tblGrid>
    <w:sdt>
      <w:sdtPr>
        <w:rPr>
          <w:rFonts w:asciiTheme="majorHAnsi" w:eastAsiaTheme="majorEastAsia" w:hAnsiTheme="majorHAnsi" w:cstheme="majorBidi"/>
          <w:sz w:val="20"/>
          <w:szCs w:val="20"/>
        </w:rPr>
        <w:id w:val="1380911250"/>
        <w:docPartObj>
          <w:docPartGallery w:val="Page Numbers (Bottom of Page)"/>
          <w:docPartUnique/>
        </w:docPartObj>
      </w:sdtPr>
      <w:sdtEndPr>
        <w:rPr>
          <w:rFonts w:asciiTheme="minorHAnsi" w:eastAsiaTheme="minorHAnsi" w:hAnsiTheme="minorHAnsi" w:cstheme="minorBidi"/>
          <w:noProof/>
          <w:sz w:val="22"/>
          <w:szCs w:val="22"/>
        </w:rPr>
      </w:sdtEndPr>
      <w:sdtContent>
        <w:tr w:rsidR="008C04B3" w14:paraId="037EE160" w14:textId="77777777">
          <w:trPr>
            <w:trHeight w:val="727"/>
          </w:trPr>
          <w:tc>
            <w:tcPr>
              <w:tcW w:w="4000" w:type="pct"/>
              <w:tcBorders>
                <w:right w:val="triple" w:sz="4" w:space="0" w:color="4F81BD" w:themeColor="accent1"/>
              </w:tcBorders>
            </w:tcPr>
            <w:p w14:paraId="5821EE26" w14:textId="42C8B72E" w:rsidR="008C04B3" w:rsidRDefault="008C04B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8BA05D7" w14:textId="3598D24D" w:rsidR="008C04B3" w:rsidRDefault="008C04B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53272E14" w14:textId="77777777" w:rsidR="008C04B3" w:rsidRDefault="008C0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D1668" w14:textId="77777777" w:rsidR="00845D73" w:rsidRDefault="00845D73" w:rsidP="00544489">
      <w:pPr>
        <w:spacing w:after="0" w:line="240" w:lineRule="auto"/>
      </w:pPr>
      <w:r>
        <w:separator/>
      </w:r>
    </w:p>
  </w:footnote>
  <w:footnote w:type="continuationSeparator" w:id="0">
    <w:p w14:paraId="16C712ED" w14:textId="77777777" w:rsidR="00845D73" w:rsidRDefault="00845D73" w:rsidP="00544489">
      <w:pPr>
        <w:spacing w:after="0" w:line="240" w:lineRule="auto"/>
      </w:pPr>
      <w:r>
        <w:continuationSeparator/>
      </w:r>
    </w:p>
  </w:footnote>
  <w:footnote w:id="1">
    <w:p w14:paraId="2379DCC1" w14:textId="1CFE9124" w:rsidR="008C04B3" w:rsidRPr="00482EB9" w:rsidRDefault="008C04B3" w:rsidP="00006856">
      <w:pPr>
        <w:pStyle w:val="Pa16"/>
        <w:spacing w:after="220" w:line="276" w:lineRule="auto"/>
        <w:jc w:val="both"/>
        <w:rPr>
          <w:rFonts w:asciiTheme="minorHAnsi" w:hAnsiTheme="minorHAnsi" w:cs="Arno Pro"/>
          <w:color w:val="000000"/>
          <w:sz w:val="22"/>
          <w:szCs w:val="22"/>
        </w:rPr>
      </w:pPr>
      <w:r>
        <w:rPr>
          <w:rStyle w:val="FootnoteReference"/>
        </w:rPr>
        <w:footnoteRef/>
      </w:r>
      <w:r>
        <w:t xml:space="preserve"> </w:t>
      </w:r>
      <w:r w:rsidRPr="00482EB9">
        <w:rPr>
          <w:rFonts w:asciiTheme="minorHAnsi" w:hAnsiTheme="minorHAnsi" w:cs="Arno Pro"/>
          <w:color w:val="000000"/>
          <w:sz w:val="22"/>
          <w:szCs w:val="22"/>
        </w:rPr>
        <w:t>Pretpostavljajući da su studentima osnovne postavke Pijažeove teorije već dobro poznate iz ra</w:t>
      </w:r>
      <w:r w:rsidRPr="00482EB9">
        <w:rPr>
          <w:rFonts w:asciiTheme="minorHAnsi" w:hAnsiTheme="minorHAnsi" w:cs="Arno Pro"/>
          <w:color w:val="000000"/>
          <w:sz w:val="22"/>
          <w:szCs w:val="22"/>
        </w:rPr>
        <w:softHyphen/>
        <w:t>zvojne psihologije, na ovom mestu je interesantno zabeležiti da je njemu samom bio tipično za</w:t>
      </w:r>
      <w:r w:rsidRPr="00482EB9">
        <w:rPr>
          <w:rFonts w:asciiTheme="minorHAnsi" w:hAnsiTheme="minorHAnsi" w:cs="Arno Pro"/>
          <w:color w:val="000000"/>
          <w:sz w:val="22"/>
          <w:szCs w:val="22"/>
        </w:rPr>
        <w:softHyphen/>
        <w:t>meran „psihološki konstruktivizam“ u smislu da je razvojne interakcije u formiranju psiholoških struktura posmatrao kao potpuno odvojene od njihove neurobiološke osnove. Na to je on pisao:</w:t>
      </w:r>
    </w:p>
    <w:p w14:paraId="15168BD1" w14:textId="77777777" w:rsidR="008C04B3" w:rsidRDefault="008C04B3" w:rsidP="00006856">
      <w:pPr>
        <w:pStyle w:val="Pa16"/>
        <w:spacing w:after="220" w:line="276" w:lineRule="auto"/>
        <w:jc w:val="both"/>
        <w:rPr>
          <w:rFonts w:asciiTheme="minorHAnsi" w:hAnsiTheme="minorHAnsi" w:cs="Arno Pro"/>
          <w:color w:val="000000"/>
          <w:sz w:val="22"/>
          <w:szCs w:val="22"/>
        </w:rPr>
      </w:pPr>
      <w:r w:rsidRPr="00482EB9">
        <w:rPr>
          <w:rFonts w:asciiTheme="minorHAnsi" w:hAnsiTheme="minorHAnsi" w:cs="Arno Pro"/>
          <w:color w:val="000000"/>
          <w:sz w:val="22"/>
          <w:szCs w:val="22"/>
        </w:rPr>
        <w:t>„</w:t>
      </w:r>
      <w:r w:rsidRPr="00482EB9">
        <w:rPr>
          <w:rFonts w:asciiTheme="minorHAnsi" w:hAnsiTheme="minorHAnsi" w:cs="Arno Pro"/>
          <w:i/>
          <w:iCs/>
          <w:color w:val="000000"/>
          <w:sz w:val="22"/>
          <w:szCs w:val="22"/>
        </w:rPr>
        <w:t>…Jedna kritika je, ipak, bila često upućivana našoj koncepciji inteligencije: da se ne poziva ni na ner</w:t>
      </w:r>
      <w:r w:rsidRPr="00482EB9">
        <w:rPr>
          <w:rFonts w:asciiTheme="minorHAnsi" w:hAnsiTheme="minorHAnsi" w:cs="Arno Pro"/>
          <w:i/>
          <w:iCs/>
          <w:color w:val="000000"/>
          <w:sz w:val="22"/>
          <w:szCs w:val="22"/>
        </w:rPr>
        <w:softHyphen/>
        <w:t>vni sistem, ni na njegovo sazrevanje u toku individualnog razvoja. Verujemo da je to običan nespora</w:t>
      </w:r>
      <w:r w:rsidRPr="00482EB9">
        <w:rPr>
          <w:rFonts w:asciiTheme="minorHAnsi" w:hAnsiTheme="minorHAnsi" w:cs="Arno Pro"/>
          <w:i/>
          <w:iCs/>
          <w:color w:val="000000"/>
          <w:sz w:val="22"/>
          <w:szCs w:val="22"/>
        </w:rPr>
        <w:softHyphen/>
        <w:t>zum. I pojam „asimilacije“ i prelaz od ritmova na regulacije, a od ovih na reverzibilne operacije – zah</w:t>
      </w:r>
      <w:r w:rsidRPr="00482EB9">
        <w:rPr>
          <w:rFonts w:asciiTheme="minorHAnsi" w:hAnsiTheme="minorHAnsi" w:cs="Arno Pro"/>
          <w:i/>
          <w:iCs/>
          <w:color w:val="000000"/>
          <w:sz w:val="22"/>
          <w:szCs w:val="22"/>
        </w:rPr>
        <w:softHyphen/>
        <w:t>tevaju jedno neurološko tumačenje istovremeno kad i psihološko (i logičko). Dakle, daleko od toga da su protivurečna, ova dva tumačenja mogu samo da se slažu. O ovom važnom pitanju izjasnićemo se na drugom mestu, ali nikada nismo smatrali da imamo pravo da mu priđemo pre nego što podrobno zavr</w:t>
      </w:r>
      <w:r w:rsidRPr="00482EB9">
        <w:rPr>
          <w:rFonts w:asciiTheme="minorHAnsi" w:hAnsiTheme="minorHAnsi" w:cs="Arno Pro"/>
          <w:i/>
          <w:iCs/>
          <w:color w:val="000000"/>
          <w:sz w:val="22"/>
          <w:szCs w:val="22"/>
        </w:rPr>
        <w:softHyphen/>
        <w:t>šimo psihogenetska istraživanja…</w:t>
      </w:r>
      <w:r w:rsidRPr="00482EB9">
        <w:rPr>
          <w:rFonts w:asciiTheme="minorHAnsi" w:hAnsiTheme="minorHAnsi" w:cs="Arno Pro"/>
          <w:color w:val="000000"/>
          <w:sz w:val="22"/>
          <w:szCs w:val="22"/>
        </w:rPr>
        <w:t>“ (Žan Pijaže, 1948, iz predgovora drugom izdanju „Psihologije inteligencije“. Nolit, Beograd, 1977, str 44)</w:t>
      </w:r>
    </w:p>
    <w:p w14:paraId="190EAC59" w14:textId="27F9568B" w:rsidR="008C04B3" w:rsidRPr="00006856" w:rsidRDefault="008C04B3">
      <w:pPr>
        <w:pStyle w:val="FootnoteText"/>
        <w:rPr>
          <w:lang w:val="sr-Latn-RS"/>
        </w:rPr>
      </w:pPr>
    </w:p>
  </w:footnote>
  <w:footnote w:id="2">
    <w:p w14:paraId="18D2A791" w14:textId="4628D5FB" w:rsidR="008C04B3" w:rsidRPr="003205AF" w:rsidRDefault="008C04B3" w:rsidP="003205AF">
      <w:pPr>
        <w:pStyle w:val="FootnoteText"/>
        <w:jc w:val="both"/>
        <w:rPr>
          <w:sz w:val="22"/>
          <w:szCs w:val="22"/>
          <w:lang w:val="sr-Latn-RS"/>
        </w:rPr>
      </w:pPr>
      <w:r w:rsidRPr="003205AF">
        <w:rPr>
          <w:rStyle w:val="FootnoteReference"/>
          <w:sz w:val="22"/>
          <w:szCs w:val="22"/>
        </w:rPr>
        <w:footnoteRef/>
      </w:r>
      <w:r w:rsidRPr="003205AF">
        <w:rPr>
          <w:sz w:val="22"/>
          <w:szCs w:val="22"/>
        </w:rPr>
        <w:t xml:space="preserve"> </w:t>
      </w:r>
      <w:r w:rsidRPr="003205AF">
        <w:rPr>
          <w:sz w:val="22"/>
          <w:szCs w:val="22"/>
          <w:lang w:val="sr-Latn-RS"/>
        </w:rPr>
        <w:t xml:space="preserve">Proces </w:t>
      </w:r>
      <w:r>
        <w:rPr>
          <w:sz w:val="22"/>
          <w:szCs w:val="22"/>
          <w:lang w:val="sr-Latn-RS"/>
        </w:rPr>
        <w:t xml:space="preserve">koji </w:t>
      </w:r>
      <w:r w:rsidRPr="003205AF">
        <w:rPr>
          <w:sz w:val="22"/>
          <w:szCs w:val="22"/>
          <w:lang w:val="sr-Latn-RS"/>
        </w:rPr>
        <w:t xml:space="preserve">se u engleskom naziva </w:t>
      </w:r>
      <w:r w:rsidRPr="003205AF">
        <w:rPr>
          <w:rFonts w:cs="Segoe UI"/>
          <w:i/>
          <w:sz w:val="22"/>
          <w:szCs w:val="22"/>
        </w:rPr>
        <w:t xml:space="preserve">synaptic pruning </w:t>
      </w:r>
      <w:r w:rsidRPr="003205AF">
        <w:rPr>
          <w:rFonts w:cs="Segoe UI"/>
          <w:sz w:val="22"/>
          <w:szCs w:val="22"/>
        </w:rPr>
        <w:t>(na srpskom, najpribližnije, ‘sinaptičko trimovanje</w:t>
      </w:r>
      <w:r>
        <w:rPr>
          <w:rFonts w:cs="Segoe UI"/>
          <w:sz w:val="22"/>
          <w:szCs w:val="22"/>
        </w:rPr>
        <w:t>’</w:t>
      </w:r>
      <w:r w:rsidRPr="003205AF">
        <w:rPr>
          <w:rFonts w:cs="Segoe UI"/>
          <w:sz w:val="22"/>
          <w:szCs w:val="22"/>
        </w:rPr>
        <w:t>)</w:t>
      </w:r>
      <w:r>
        <w:rPr>
          <w:rFonts w:cs="Segoe UI"/>
          <w:sz w:val="22"/>
          <w:szCs w:val="22"/>
        </w:rPr>
        <w:t>,</w:t>
      </w:r>
      <w:r w:rsidRPr="003205AF">
        <w:rPr>
          <w:rFonts w:cs="Segoe UI"/>
          <w:sz w:val="22"/>
          <w:szCs w:val="22"/>
        </w:rPr>
        <w:t xml:space="preserve"> obuhvata podjednako gubljenje/povlačenje aksona i dendrita</w:t>
      </w:r>
      <w:r>
        <w:rPr>
          <w:rFonts w:cs="Segoe UI"/>
          <w:sz w:val="22"/>
          <w:szCs w:val="22"/>
        </w:rPr>
        <w:t>,</w:t>
      </w:r>
      <w:r w:rsidRPr="003205AF">
        <w:rPr>
          <w:rFonts w:cs="Segoe UI"/>
          <w:sz w:val="22"/>
          <w:szCs w:val="22"/>
        </w:rPr>
        <w:t xml:space="preserve"> važan </w:t>
      </w:r>
      <w:r>
        <w:rPr>
          <w:rFonts w:cs="Segoe UI"/>
          <w:sz w:val="22"/>
          <w:szCs w:val="22"/>
        </w:rPr>
        <w:t xml:space="preserve">je </w:t>
      </w:r>
      <w:r w:rsidRPr="003205AF">
        <w:rPr>
          <w:rFonts w:cs="Segoe UI"/>
          <w:sz w:val="22"/>
          <w:szCs w:val="22"/>
        </w:rPr>
        <w:t xml:space="preserve">razvojni proces kod brojnih sisara </w:t>
      </w:r>
      <w:r>
        <w:rPr>
          <w:rFonts w:cs="Segoe UI"/>
          <w:sz w:val="22"/>
          <w:szCs w:val="22"/>
        </w:rPr>
        <w:t>(</w:t>
      </w:r>
      <w:r w:rsidRPr="003205AF">
        <w:rPr>
          <w:rFonts w:cs="Segoe UI"/>
          <w:sz w:val="22"/>
          <w:szCs w:val="22"/>
        </w:rPr>
        <w:t>uključujući i čoveka</w:t>
      </w:r>
      <w:r>
        <w:rPr>
          <w:rFonts w:cs="Segoe UI"/>
          <w:sz w:val="22"/>
          <w:szCs w:val="22"/>
        </w:rPr>
        <w:t>)</w:t>
      </w:r>
      <w:r w:rsidRPr="003205AF">
        <w:rPr>
          <w:rFonts w:cs="Segoe UI"/>
          <w:sz w:val="22"/>
          <w:szCs w:val="22"/>
        </w:rPr>
        <w:t xml:space="preserve"> koji (većinom) započinje oko rođenja </w:t>
      </w:r>
      <w:r>
        <w:rPr>
          <w:rFonts w:cs="Segoe UI"/>
          <w:sz w:val="22"/>
          <w:szCs w:val="22"/>
        </w:rPr>
        <w:t>i</w:t>
      </w:r>
      <w:r w:rsidRPr="003205AF">
        <w:rPr>
          <w:rFonts w:cs="Segoe UI"/>
          <w:sz w:val="22"/>
          <w:szCs w:val="22"/>
        </w:rPr>
        <w:t xml:space="preserve"> završava se oko puberteta.</w:t>
      </w:r>
    </w:p>
  </w:footnote>
  <w:footnote w:id="3">
    <w:p w14:paraId="534A3706" w14:textId="3CF90CE9" w:rsidR="008C04B3" w:rsidRPr="00033592" w:rsidRDefault="008C04B3" w:rsidP="00033592">
      <w:pPr>
        <w:pStyle w:val="FootnoteText"/>
        <w:jc w:val="both"/>
        <w:rPr>
          <w:sz w:val="22"/>
          <w:szCs w:val="22"/>
          <w:lang w:val="sr-Latn-RS"/>
        </w:rPr>
      </w:pPr>
      <w:r>
        <w:rPr>
          <w:rStyle w:val="FootnoteReference"/>
        </w:rPr>
        <w:footnoteRef/>
      </w:r>
      <w:r>
        <w:t xml:space="preserve"> </w:t>
      </w:r>
      <w:r w:rsidRPr="00033592">
        <w:rPr>
          <w:rFonts w:cs="Arno Pro"/>
          <w:color w:val="000000"/>
          <w:sz w:val="22"/>
          <w:szCs w:val="22"/>
        </w:rPr>
        <w:t>Sinaptička gustina u nekim kortikalnim oblastima praktično do adolescencije ostaje skoro dvostruko veća nego kod odraslih - pretpostavka da ova početna hiperprodukcija sinapsi ima bitnu ulogu u plastičnosti mozga u detinjstvu je široko prihvaćena. Takođe se smatra da je kompeticija neurona za funkcionalne veze verovatno jedan od osnovnih uzroka njihovog kasnijeg izumiranja, što se objašnjava, na primer, time što ćelije ostaju bez neophod</w:t>
      </w:r>
      <w:r w:rsidRPr="00033592">
        <w:rPr>
          <w:rFonts w:cs="Arno Pro"/>
          <w:color w:val="000000"/>
          <w:sz w:val="22"/>
          <w:szCs w:val="22"/>
        </w:rPr>
        <w:softHyphen/>
        <w:t>ne prehrane koju bi im obezbedila uspešna sinaptička veza. Konačno, procesi stabilizacije i konsolidacije jednih sinapsi, najverovatnije su blisko povezani sa regresijom, povlačenjem, i preusmeravanjem drugih</w:t>
      </w:r>
    </w:p>
  </w:footnote>
  <w:footnote w:id="4">
    <w:p w14:paraId="5C3F8FAC" w14:textId="4D387F60" w:rsidR="008C04B3" w:rsidRPr="00CA31A6" w:rsidRDefault="008C04B3">
      <w:pPr>
        <w:pStyle w:val="FootnoteText"/>
        <w:rPr>
          <w:lang w:val="sr-Latn-RS"/>
        </w:rPr>
      </w:pPr>
      <w:r>
        <w:rPr>
          <w:rStyle w:val="FootnoteReference"/>
        </w:rPr>
        <w:footnoteRef/>
      </w:r>
      <w:r>
        <w:t xml:space="preserve"> </w:t>
      </w:r>
      <w:r>
        <w:rPr>
          <w:lang w:val="sr-Latn-RS"/>
        </w:rPr>
        <w:t xml:space="preserve">Na ’nivou’ cerebralnog funkcionisanja, ovo bi odgovaralo mehanizmu formiranja specifičnih obrazaca aktivacije neuronskih mreža, a na ’nivou’ psiholoških fenomena, stricanju (trajno zabeleženog) iskustva, odnosno, učenju </w:t>
      </w:r>
    </w:p>
  </w:footnote>
  <w:footnote w:id="5">
    <w:p w14:paraId="076879AD" w14:textId="5EB7B7DF" w:rsidR="008C04B3" w:rsidRPr="00482EB9" w:rsidRDefault="008C04B3" w:rsidP="001B273F">
      <w:pPr>
        <w:autoSpaceDE w:val="0"/>
        <w:autoSpaceDN w:val="0"/>
        <w:adjustRightInd w:val="0"/>
        <w:spacing w:after="220" w:line="240" w:lineRule="auto"/>
        <w:jc w:val="both"/>
        <w:rPr>
          <w:rFonts w:cs="Arno Pro"/>
          <w:color w:val="000000"/>
        </w:rPr>
      </w:pPr>
      <w:r>
        <w:rPr>
          <w:rStyle w:val="FootnoteReference"/>
        </w:rPr>
        <w:footnoteRef/>
      </w:r>
      <w:r>
        <w:t xml:space="preserve"> Normalan razvoj, po sebi, ukazuje na visoku plastičnost nezrelog mozga (za takvu količinu i brzinu učenja osoba kasnije nije sposobna). Kako se ovo može (direktno) istraživati? E</w:t>
      </w:r>
      <w:r w:rsidRPr="00482EB9">
        <w:rPr>
          <w:rFonts w:cs="Arno Pro"/>
          <w:color w:val="000000"/>
        </w:rPr>
        <w:t>kstremna senzorna (čulna) deprivacija, koja postoji, na primer, kod dece koja se rađaju sa urođenim perifernim ošteće</w:t>
      </w:r>
      <w:r w:rsidRPr="00482EB9">
        <w:rPr>
          <w:rFonts w:cs="Arno Pro"/>
          <w:color w:val="000000"/>
        </w:rPr>
        <w:softHyphen/>
        <w:t>njima vida ili sluha</w:t>
      </w:r>
      <w:r>
        <w:rPr>
          <w:rFonts w:cs="Arno Pro"/>
          <w:color w:val="000000"/>
        </w:rPr>
        <w:t xml:space="preserve"> predstavlja</w:t>
      </w:r>
      <w:r w:rsidRPr="00482EB9">
        <w:rPr>
          <w:rFonts w:cs="Arno Pro"/>
          <w:color w:val="000000"/>
        </w:rPr>
        <w:t xml:space="preserve"> </w:t>
      </w:r>
      <w:r>
        <w:rPr>
          <w:rFonts w:cs="Arno Pro"/>
          <w:color w:val="000000"/>
        </w:rPr>
        <w:t>(prirodnu) s</w:t>
      </w:r>
      <w:r w:rsidRPr="00482EB9">
        <w:rPr>
          <w:rFonts w:cs="Arno Pro"/>
          <w:color w:val="000000"/>
        </w:rPr>
        <w:t>ituacij</w:t>
      </w:r>
      <w:r>
        <w:rPr>
          <w:rFonts w:cs="Arno Pro"/>
          <w:color w:val="000000"/>
        </w:rPr>
        <w:t>u</w:t>
      </w:r>
      <w:r w:rsidRPr="00482EB9">
        <w:rPr>
          <w:rFonts w:cs="Arno Pro"/>
          <w:color w:val="000000"/>
        </w:rPr>
        <w:t xml:space="preserve"> koja se može posmatrati kao analogna eksperimentaln</w:t>
      </w:r>
      <w:r>
        <w:rPr>
          <w:rFonts w:cs="Arno Pro"/>
          <w:color w:val="000000"/>
        </w:rPr>
        <w:t>oj</w:t>
      </w:r>
      <w:r w:rsidRPr="00482EB9">
        <w:rPr>
          <w:rFonts w:cs="Arno Pro"/>
          <w:color w:val="000000"/>
        </w:rPr>
        <w:t xml:space="preserve">. </w:t>
      </w:r>
      <w:r>
        <w:rPr>
          <w:rFonts w:cs="Arno Pro"/>
          <w:color w:val="000000"/>
        </w:rPr>
        <w:t>Već n</w:t>
      </w:r>
      <w:r w:rsidRPr="00482EB9">
        <w:rPr>
          <w:rFonts w:cs="Arno Pro"/>
          <w:color w:val="000000"/>
        </w:rPr>
        <w:t>a osnovu eksperimentalnih podataka o plastičnosti ne</w:t>
      </w:r>
      <w:r w:rsidRPr="00482EB9">
        <w:rPr>
          <w:rFonts w:cs="Arno Pro"/>
          <w:color w:val="000000"/>
        </w:rPr>
        <w:softHyphen/>
        <w:t>zrelog mozga mogli smo očekivati da će u ovakvim situacijama, makar i samo u modalno specifičnim cerebralnim strukturama, onima koje su namenjene prijemu i obradi podataka iz oštećenog čula, doći do izvesne modifikacije u or</w:t>
      </w:r>
      <w:r w:rsidRPr="00482EB9">
        <w:rPr>
          <w:rFonts w:cs="Arno Pro"/>
          <w:color w:val="000000"/>
        </w:rPr>
        <w:softHyphen/>
        <w:t>ganizaciji</w:t>
      </w:r>
      <w:r>
        <w:rPr>
          <w:rFonts w:cs="Arno Pro"/>
          <w:color w:val="000000"/>
        </w:rPr>
        <w:t xml:space="preserve"> (kao što smo videli, to se i dogadja)</w:t>
      </w:r>
      <w:r w:rsidRPr="00482EB9">
        <w:rPr>
          <w:rFonts w:cs="Arno Pro"/>
          <w:color w:val="000000"/>
        </w:rPr>
        <w:t>. Brojna psihološka istraživanja koja konzistentno pokaz</w:t>
      </w:r>
      <w:r>
        <w:rPr>
          <w:rFonts w:cs="Arno Pro"/>
          <w:color w:val="000000"/>
        </w:rPr>
        <w:t>uju</w:t>
      </w:r>
      <w:r w:rsidRPr="00482EB9">
        <w:rPr>
          <w:rFonts w:cs="Arno Pro"/>
          <w:color w:val="000000"/>
        </w:rPr>
        <w:t xml:space="preserve"> pri</w:t>
      </w:r>
      <w:r w:rsidRPr="00482EB9">
        <w:rPr>
          <w:rFonts w:cs="Arno Pro"/>
          <w:color w:val="000000"/>
        </w:rPr>
        <w:softHyphen/>
        <w:t xml:space="preserve">sustvo kompenzatornih promena u procesima obrade u drugim, neoštećenim senzornim modalitetima, indirektno </w:t>
      </w:r>
      <w:r>
        <w:rPr>
          <w:rFonts w:cs="Arno Pro"/>
          <w:color w:val="000000"/>
        </w:rPr>
        <w:t>govore</w:t>
      </w:r>
      <w:r w:rsidRPr="00482EB9">
        <w:rPr>
          <w:rFonts w:cs="Arno Pro"/>
          <w:color w:val="000000"/>
        </w:rPr>
        <w:t xml:space="preserve"> u prilog takvom očekivanju.</w:t>
      </w:r>
    </w:p>
    <w:p w14:paraId="12736265" w14:textId="63BA2731" w:rsidR="008C04B3" w:rsidRPr="00AF16DC" w:rsidRDefault="008C04B3">
      <w:pPr>
        <w:pStyle w:val="FootnoteText"/>
        <w:rPr>
          <w:lang w:val="sr-Latn-RS"/>
        </w:rPr>
      </w:pPr>
    </w:p>
  </w:footnote>
  <w:footnote w:id="6">
    <w:p w14:paraId="75DD5EB0" w14:textId="77777777" w:rsidR="008C04B3" w:rsidRPr="004379A3" w:rsidRDefault="008C04B3" w:rsidP="00544489">
      <w:pPr>
        <w:pStyle w:val="FootnoteText"/>
      </w:pPr>
      <w:r>
        <w:rPr>
          <w:rStyle w:val="FootnoteReference"/>
        </w:rPr>
        <w:footnoteRef/>
      </w:r>
      <w:r>
        <w:t xml:space="preserve"> Podvučena su najvažnija pitanja za razmatranje. Ako je to samo jedna reč (kao što je to slučaj ovde), dobro razmislisi o značenju termina </w:t>
      </w:r>
    </w:p>
  </w:footnote>
  <w:footnote w:id="7">
    <w:p w14:paraId="6BD766FD" w14:textId="1F422483" w:rsidR="008C04B3" w:rsidRPr="007C12F8" w:rsidRDefault="008C04B3" w:rsidP="00E00207">
      <w:pPr>
        <w:pStyle w:val="FootnoteText"/>
        <w:jc w:val="both"/>
        <w:rPr>
          <w:lang w:val="sr-Latn-RS"/>
        </w:rPr>
      </w:pPr>
      <w:r>
        <w:rPr>
          <w:rStyle w:val="FootnoteReference"/>
        </w:rPr>
        <w:footnoteRef/>
      </w:r>
      <w:r>
        <w:t xml:space="preserve"> </w:t>
      </w:r>
      <w:r w:rsidRPr="00017BB3">
        <w:rPr>
          <w:sz w:val="22"/>
          <w:szCs w:val="22"/>
          <w:lang w:val="sr-Latn-RS"/>
        </w:rPr>
        <w:t xml:space="preserve">Kennedy i Adolphs smatraju da funkciju struktura/oblasti čije učešće u različitim operacijama (zrele) socijalne kognicije sugerišu empirijski nalazi (prikazane na dijagramu A) najbolje možemo razumeti kroz njihovu interakciju u okviru velikih mreža ’višeg reda’ (na dijagramu B predlažu, </w:t>
      </w:r>
      <w:r w:rsidRPr="00017BB3">
        <w:rPr>
          <w:sz w:val="22"/>
          <w:szCs w:val="22"/>
          <w:u w:val="single"/>
          <w:lang w:val="sr-Latn-RS"/>
        </w:rPr>
        <w:t>probno</w:t>
      </w:r>
      <w:r w:rsidRPr="00017BB3">
        <w:rPr>
          <w:sz w:val="22"/>
          <w:szCs w:val="22"/>
          <w:lang w:val="sr-Latn-RS"/>
        </w:rPr>
        <w:t>, četiri takve mreže). Skraćenice: TPJ – temporoparijetalni spoj (</w:t>
      </w:r>
      <w:r w:rsidRPr="00017BB3">
        <w:rPr>
          <w:i/>
          <w:sz w:val="22"/>
          <w:szCs w:val="22"/>
          <w:lang w:val="sr-Latn-RS"/>
        </w:rPr>
        <w:t>temporoparietal junction</w:t>
      </w:r>
      <w:r w:rsidRPr="00017BB3">
        <w:rPr>
          <w:sz w:val="22"/>
          <w:szCs w:val="22"/>
          <w:lang w:val="sr-Latn-RS"/>
        </w:rPr>
        <w:t>);  dMPFC – dorzomedijalna PF kora; vMPFC – ventromed. prefrontalni korteks/orbitofrontalni korteks; STS/STG – gornja temporalna vijuga/brazda; FFA – fuziformna vijuga (</w:t>
      </w:r>
      <w:r w:rsidRPr="00017BB3">
        <w:rPr>
          <w:i/>
          <w:sz w:val="22"/>
          <w:szCs w:val="22"/>
          <w:lang w:val="sr-Latn-RS"/>
        </w:rPr>
        <w:t>fusiform face area</w:t>
      </w:r>
      <w:r w:rsidRPr="00017BB3">
        <w:rPr>
          <w:sz w:val="22"/>
          <w:szCs w:val="22"/>
          <w:lang w:val="sr-Latn-RS"/>
        </w:rPr>
        <w:t xml:space="preserve">). </w:t>
      </w:r>
      <w:r w:rsidR="00C71DB0">
        <w:rPr>
          <w:sz w:val="22"/>
          <w:szCs w:val="22"/>
          <w:lang w:val="sr-Latn-RS"/>
        </w:rPr>
        <w:t xml:space="preserve">B: </w:t>
      </w:r>
      <w:r w:rsidRPr="00017BB3">
        <w:rPr>
          <w:sz w:val="22"/>
          <w:szCs w:val="22"/>
          <w:lang w:val="sr-Latn-RS"/>
        </w:rPr>
        <w:t xml:space="preserve">Pored </w:t>
      </w:r>
      <w:r w:rsidRPr="00017BB3">
        <w:rPr>
          <w:i/>
          <w:sz w:val="22"/>
          <w:szCs w:val="22"/>
          <w:lang w:val="sr-Latn-RS"/>
        </w:rPr>
        <w:t xml:space="preserve">mirror </w:t>
      </w:r>
      <w:r w:rsidRPr="00017BB3">
        <w:rPr>
          <w:sz w:val="22"/>
          <w:szCs w:val="22"/>
          <w:lang w:val="sr-Latn-RS"/>
        </w:rPr>
        <w:t>sistema (označen zelenim na dijagramu B, pripada mu (bar) i STG</w:t>
      </w:r>
      <w:r w:rsidR="00C71DB0">
        <w:rPr>
          <w:sz w:val="22"/>
          <w:szCs w:val="22"/>
          <w:lang w:val="sr-Latn-RS"/>
        </w:rPr>
        <w:t>, što ovde nije označeno</w:t>
      </w:r>
      <w:r w:rsidRPr="00017BB3">
        <w:rPr>
          <w:sz w:val="22"/>
          <w:szCs w:val="22"/>
          <w:lang w:val="sr-Latn-RS"/>
        </w:rPr>
        <w:t>), preostale mreže sačinjavaju</w:t>
      </w:r>
      <w:r w:rsidR="00C71DB0">
        <w:rPr>
          <w:sz w:val="22"/>
          <w:szCs w:val="22"/>
          <w:lang w:val="sr-Latn-RS"/>
        </w:rPr>
        <w:t>:</w:t>
      </w:r>
      <w:r w:rsidRPr="00017BB3">
        <w:rPr>
          <w:sz w:val="22"/>
          <w:szCs w:val="22"/>
          <w:lang w:val="sr-Latn-RS"/>
        </w:rPr>
        <w:t xml:space="preserve"> sistem amgdale (crveno: temporalni pol, vMPFC), mreža mentalizacije (odgovorna za razumevanje sopstvenih i tuđih mentalnih stanja; </w:t>
      </w:r>
      <w:r w:rsidR="00C71DB0">
        <w:rPr>
          <w:sz w:val="22"/>
          <w:szCs w:val="22"/>
          <w:lang w:val="sr-Latn-RS"/>
        </w:rPr>
        <w:t xml:space="preserve">sačinjavaju je </w:t>
      </w:r>
      <w:r w:rsidRPr="00017BB3">
        <w:rPr>
          <w:sz w:val="22"/>
          <w:szCs w:val="22"/>
          <w:lang w:val="sr-Latn-RS"/>
        </w:rPr>
        <w:t>amigdala/temp.pol, STS/STG, TPJ, zadnji cingulum, dMPFC) i mreža empatije (insula, prednji cingulum). Za više, pogledati u materijalima za Uvod u neuropsihologiju.</w:t>
      </w:r>
      <w:r>
        <w:rPr>
          <w:lang w:val="sr-Latn-RS"/>
        </w:rPr>
        <w:t xml:space="preserve">         </w:t>
      </w:r>
    </w:p>
  </w:footnote>
  <w:footnote w:id="8">
    <w:p w14:paraId="677ECD92" w14:textId="77777777" w:rsidR="00F0085A" w:rsidRDefault="008C04B3" w:rsidP="00F0085A">
      <w:pPr>
        <w:pStyle w:val="FootnoteText"/>
        <w:spacing w:line="276" w:lineRule="auto"/>
        <w:jc w:val="both"/>
        <w:rPr>
          <w:sz w:val="22"/>
          <w:szCs w:val="22"/>
          <w:lang w:val="sr-Latn-RS"/>
        </w:rPr>
      </w:pPr>
      <w:r>
        <w:rPr>
          <w:rStyle w:val="FootnoteReference"/>
        </w:rPr>
        <w:footnoteRef/>
      </w:r>
      <w:r>
        <w:t xml:space="preserve"> </w:t>
      </w:r>
      <w:r w:rsidRPr="00037427">
        <w:rPr>
          <w:sz w:val="22"/>
          <w:szCs w:val="22"/>
        </w:rPr>
        <w:t xml:space="preserve">Ovo mu obezbeđuju, npr., </w:t>
      </w:r>
      <w:r w:rsidRPr="00037427">
        <w:rPr>
          <w:sz w:val="22"/>
          <w:szCs w:val="22"/>
          <w:lang w:val="sr-Latn-RS"/>
        </w:rPr>
        <w:t xml:space="preserve">preferencija za konfiguraciju ljudskog rica, preferencija ka biološkom pokretu ili ka ’emocionalno zasićenom’ signalu (pogled, vokalizacija?) </w:t>
      </w:r>
    </w:p>
    <w:p w14:paraId="7EFF1DC0" w14:textId="160F6412" w:rsidR="008C04B3" w:rsidRPr="00037427" w:rsidRDefault="008C04B3" w:rsidP="00F0085A">
      <w:pPr>
        <w:pStyle w:val="FootnoteText"/>
        <w:spacing w:line="276" w:lineRule="auto"/>
        <w:jc w:val="both"/>
        <w:rPr>
          <w:sz w:val="22"/>
          <w:szCs w:val="22"/>
          <w:lang w:val="sr-Latn-RS"/>
        </w:rPr>
      </w:pPr>
      <w:r w:rsidRPr="00037427">
        <w:rPr>
          <w:sz w:val="22"/>
          <w:szCs w:val="22"/>
          <w:lang w:val="sr-Latn-RS"/>
        </w:rPr>
        <w:t xml:space="preserve"> </w:t>
      </w:r>
    </w:p>
  </w:footnote>
  <w:footnote w:id="9">
    <w:p w14:paraId="21DF454E" w14:textId="727FDB2F" w:rsidR="008C04B3" w:rsidRPr="00E930B9" w:rsidRDefault="008C04B3" w:rsidP="00862866">
      <w:pPr>
        <w:pStyle w:val="FootnoteText"/>
        <w:spacing w:line="276" w:lineRule="auto"/>
        <w:rPr>
          <w:sz w:val="22"/>
          <w:szCs w:val="22"/>
        </w:rPr>
      </w:pPr>
      <w:r w:rsidRPr="00037427">
        <w:rPr>
          <w:rStyle w:val="FootnoteReference"/>
          <w:sz w:val="22"/>
          <w:szCs w:val="22"/>
        </w:rPr>
        <w:footnoteRef/>
      </w:r>
      <w:r w:rsidRPr="00037427">
        <w:rPr>
          <w:sz w:val="22"/>
          <w:szCs w:val="22"/>
        </w:rPr>
        <w:t xml:space="preserve"> </w:t>
      </w:r>
      <w:r w:rsidRPr="00037427">
        <w:rPr>
          <w:sz w:val="22"/>
          <w:szCs w:val="22"/>
          <w:lang w:val="sr-Latn-RS"/>
        </w:rPr>
        <w:t xml:space="preserve">Kada odrasli, na primer, </w:t>
      </w:r>
      <w:r>
        <w:rPr>
          <w:sz w:val="22"/>
          <w:szCs w:val="22"/>
          <w:lang w:val="sr-Latn-RS"/>
        </w:rPr>
        <w:t xml:space="preserve">pred novorođenčetom otvori usta ili </w:t>
      </w:r>
      <w:r w:rsidRPr="00037427">
        <w:rPr>
          <w:sz w:val="22"/>
          <w:szCs w:val="22"/>
          <w:lang w:val="sr-Latn-RS"/>
        </w:rPr>
        <w:t>isplazi jezik</w:t>
      </w:r>
      <w:r>
        <w:rPr>
          <w:sz w:val="22"/>
          <w:szCs w:val="22"/>
          <w:lang w:val="sr-Latn-RS"/>
        </w:rPr>
        <w:t xml:space="preserve">, veća je verovatnoća da će beba načiniti baš takav pokret. </w:t>
      </w:r>
    </w:p>
  </w:footnote>
  <w:footnote w:id="10">
    <w:p w14:paraId="71B33915" w14:textId="77777777" w:rsidR="00F0085A" w:rsidRDefault="008C04B3" w:rsidP="00862866">
      <w:pPr>
        <w:pStyle w:val="FootnoteText"/>
        <w:spacing w:line="276" w:lineRule="auto"/>
        <w:jc w:val="both"/>
        <w:rPr>
          <w:sz w:val="22"/>
          <w:szCs w:val="22"/>
          <w:lang w:val="sr-Latn-RS"/>
        </w:rPr>
      </w:pPr>
      <w:r>
        <w:rPr>
          <w:rStyle w:val="FootnoteReference"/>
        </w:rPr>
        <w:footnoteRef/>
      </w:r>
      <w:r>
        <w:t xml:space="preserve"> </w:t>
      </w:r>
      <w:r w:rsidRPr="00862866">
        <w:rPr>
          <w:sz w:val="22"/>
          <w:szCs w:val="22"/>
        </w:rPr>
        <w:t xml:space="preserve">Instinkti se ne realizuju u vakuumu, najverovatnije zahtevaju spoljni ‘okidač’ </w:t>
      </w:r>
      <w:r>
        <w:rPr>
          <w:sz w:val="22"/>
          <w:szCs w:val="22"/>
        </w:rPr>
        <w:t>i</w:t>
      </w:r>
      <w:r w:rsidRPr="00862866">
        <w:rPr>
          <w:sz w:val="22"/>
          <w:szCs w:val="22"/>
        </w:rPr>
        <w:t xml:space="preserve"> neki oblik ‘kalibracije’.</w:t>
      </w:r>
      <w:r>
        <w:t xml:space="preserve"> </w:t>
      </w:r>
      <w:r w:rsidRPr="00862866">
        <w:rPr>
          <w:sz w:val="22"/>
          <w:szCs w:val="22"/>
          <w:lang w:val="sr-Latn-RS"/>
        </w:rPr>
        <w:t xml:space="preserve">Nije neophodno da se ispolje odmah </w:t>
      </w:r>
      <w:r>
        <w:rPr>
          <w:sz w:val="22"/>
          <w:szCs w:val="22"/>
          <w:lang w:val="sr-Latn-RS"/>
        </w:rPr>
        <w:t>po</w:t>
      </w:r>
      <w:r w:rsidRPr="00862866">
        <w:rPr>
          <w:sz w:val="22"/>
          <w:szCs w:val="22"/>
          <w:lang w:val="sr-Latn-RS"/>
        </w:rPr>
        <w:t xml:space="preserve"> rođenju</w:t>
      </w:r>
      <w:r>
        <w:rPr>
          <w:sz w:val="22"/>
          <w:szCs w:val="22"/>
          <w:lang w:val="sr-Latn-RS"/>
        </w:rPr>
        <w:t>;</w:t>
      </w:r>
      <w:r w:rsidRPr="00862866">
        <w:rPr>
          <w:sz w:val="22"/>
          <w:szCs w:val="22"/>
          <w:lang w:val="sr-Latn-RS"/>
        </w:rPr>
        <w:t xml:space="preserve"> </w:t>
      </w:r>
      <w:r>
        <w:rPr>
          <w:sz w:val="22"/>
          <w:szCs w:val="22"/>
          <w:lang w:val="sr-Latn-RS"/>
        </w:rPr>
        <w:t>n</w:t>
      </w:r>
      <w:r w:rsidRPr="00862866">
        <w:rPr>
          <w:sz w:val="22"/>
          <w:szCs w:val="22"/>
          <w:lang w:val="sr-Latn-RS"/>
        </w:rPr>
        <w:t xml:space="preserve">eki </w:t>
      </w:r>
      <w:r>
        <w:rPr>
          <w:sz w:val="22"/>
          <w:szCs w:val="22"/>
          <w:lang w:val="sr-Latn-RS"/>
        </w:rPr>
        <w:t xml:space="preserve">će </w:t>
      </w:r>
      <w:r w:rsidRPr="00862866">
        <w:rPr>
          <w:sz w:val="22"/>
          <w:szCs w:val="22"/>
          <w:lang w:val="sr-Latn-RS"/>
        </w:rPr>
        <w:t>se</w:t>
      </w:r>
      <w:r>
        <w:rPr>
          <w:sz w:val="22"/>
          <w:szCs w:val="22"/>
          <w:lang w:val="sr-Latn-RS"/>
        </w:rPr>
        <w:t xml:space="preserve"> kasnije</w:t>
      </w:r>
      <w:r w:rsidRPr="00862866">
        <w:rPr>
          <w:sz w:val="22"/>
          <w:szCs w:val="22"/>
          <w:lang w:val="sr-Latn-RS"/>
        </w:rPr>
        <w:t xml:space="preserve"> </w:t>
      </w:r>
      <w:r w:rsidR="00214BCE">
        <w:rPr>
          <w:sz w:val="22"/>
          <w:szCs w:val="22"/>
          <w:lang w:val="sr-Latn-RS"/>
        </w:rPr>
        <w:t>pojaviti</w:t>
      </w:r>
      <w:r>
        <w:rPr>
          <w:sz w:val="22"/>
          <w:szCs w:val="22"/>
          <w:lang w:val="sr-Latn-RS"/>
        </w:rPr>
        <w:t>, ponekad i</w:t>
      </w:r>
      <w:r w:rsidRPr="00862866">
        <w:rPr>
          <w:sz w:val="22"/>
          <w:szCs w:val="22"/>
          <w:lang w:val="sr-Latn-RS"/>
        </w:rPr>
        <w:t xml:space="preserve"> </w:t>
      </w:r>
      <w:r>
        <w:rPr>
          <w:sz w:val="22"/>
          <w:szCs w:val="22"/>
          <w:lang w:val="sr-Latn-RS"/>
        </w:rPr>
        <w:t xml:space="preserve">iza </w:t>
      </w:r>
      <w:r w:rsidRPr="00862866">
        <w:rPr>
          <w:sz w:val="22"/>
          <w:szCs w:val="22"/>
          <w:lang w:val="sr-Latn-RS"/>
        </w:rPr>
        <w:t>adoles</w:t>
      </w:r>
      <w:r>
        <w:rPr>
          <w:sz w:val="22"/>
          <w:szCs w:val="22"/>
          <w:lang w:val="sr-Latn-RS"/>
        </w:rPr>
        <w:t>e</w:t>
      </w:r>
      <w:r w:rsidRPr="00862866">
        <w:rPr>
          <w:sz w:val="22"/>
          <w:szCs w:val="22"/>
          <w:lang w:val="sr-Latn-RS"/>
        </w:rPr>
        <w:t>cencij</w:t>
      </w:r>
      <w:r>
        <w:rPr>
          <w:sz w:val="22"/>
          <w:szCs w:val="22"/>
          <w:lang w:val="sr-Latn-RS"/>
        </w:rPr>
        <w:t>e.</w:t>
      </w:r>
    </w:p>
    <w:p w14:paraId="398A65D3" w14:textId="18C5A763" w:rsidR="008C04B3" w:rsidRPr="00862866" w:rsidRDefault="008C04B3" w:rsidP="00862866">
      <w:pPr>
        <w:pStyle w:val="FootnoteText"/>
        <w:spacing w:line="276" w:lineRule="auto"/>
        <w:jc w:val="both"/>
        <w:rPr>
          <w:sz w:val="22"/>
          <w:szCs w:val="22"/>
          <w:lang w:val="sr-Latn-RS"/>
        </w:rPr>
      </w:pPr>
      <w:r w:rsidRPr="00862866">
        <w:rPr>
          <w:sz w:val="22"/>
          <w:szCs w:val="22"/>
          <w:lang w:val="sr-Latn-RS"/>
        </w:rPr>
        <w:t xml:space="preserve">  </w:t>
      </w:r>
    </w:p>
  </w:footnote>
  <w:footnote w:id="11">
    <w:p w14:paraId="45DEC112" w14:textId="77777777" w:rsidR="008C04B3" w:rsidRPr="00675711" w:rsidRDefault="008C04B3" w:rsidP="00862866">
      <w:pPr>
        <w:spacing w:after="0"/>
        <w:jc w:val="both"/>
        <w:rPr>
          <w:rFonts w:cstheme="minorHAnsi"/>
        </w:rPr>
      </w:pPr>
      <w:r>
        <w:rPr>
          <w:rStyle w:val="FootnoteReference"/>
        </w:rPr>
        <w:footnoteRef/>
      </w:r>
      <w:r>
        <w:t xml:space="preserve"> </w:t>
      </w:r>
      <w:r>
        <w:rPr>
          <w:rFonts w:cstheme="minorHAnsi"/>
        </w:rPr>
        <w:t>Slično kao i rana mimikrija (podražavanje)</w:t>
      </w:r>
      <w:r w:rsidRPr="00675711">
        <w:rPr>
          <w:rFonts w:cstheme="minorHAnsi"/>
        </w:rPr>
        <w:t>, preferencija za lica kod ljudskih beba naglo opada između četvrte i šeste nedelje nakon rođenja, da bi se intenzivirala, ovog puta sa drugačijom osetljivošću na njegove karakteristike (upravljenost pogleda, izraz) između drugog i četvrtog meseca života. Ovo je period kad kod beba počinje da se registruje PET aktivacija gornje i prednje temporalne vijuge slična onoj kod odraslih</w:t>
      </w:r>
      <w:r>
        <w:rPr>
          <w:rStyle w:val="CommentReference"/>
        </w:rPr>
        <w:annotationRef/>
      </w:r>
      <w:r w:rsidRPr="00675711">
        <w:rPr>
          <w:rFonts w:cstheme="minorHAnsi"/>
        </w:rPr>
        <w:t xml:space="preserve"> (DeSchonen i sar, 1998). Reč je o oblastima u kojima su najbrojniji neuroni „</w:t>
      </w:r>
      <w:r w:rsidRPr="00675711">
        <w:rPr>
          <w:rFonts w:cstheme="minorHAnsi"/>
        </w:rPr>
        <w:t>osetljivi“ na lica (prisutni i drugde, u amigdali i frontalnoj kori takođe), koji ovde sačinjavaju čak do oko 20% vizuelno senzitivnih ćelija. Prisustvo ovakvih ćelija u kori novorođenčeta ne može se utvrditi, ali snimanja sa pojedinačnih neurona kod beba makaki majmuna pokazuju da one počinju da se registruju upravo od drugog meseca života (Rodman i sar, 1993).</w:t>
      </w:r>
    </w:p>
    <w:p w14:paraId="0DA1B7EB" w14:textId="77777777" w:rsidR="008C04B3" w:rsidRPr="00037427" w:rsidRDefault="008C04B3" w:rsidP="00862866">
      <w:pPr>
        <w:pStyle w:val="FootnoteText"/>
        <w:rPr>
          <w:lang w:val="sr-Latn-RS"/>
        </w:rPr>
      </w:pPr>
    </w:p>
  </w:footnote>
  <w:footnote w:id="12">
    <w:p w14:paraId="5F03FBEB" w14:textId="53A6C2B3" w:rsidR="008C04B3" w:rsidRDefault="008C04B3" w:rsidP="00631862">
      <w:pPr>
        <w:pStyle w:val="FootnoteText"/>
        <w:jc w:val="both"/>
        <w:rPr>
          <w:sz w:val="22"/>
          <w:szCs w:val="22"/>
          <w:highlight w:val="yellow"/>
          <w:lang w:val="sr-Latn-RS"/>
        </w:rPr>
      </w:pPr>
      <w:r>
        <w:rPr>
          <w:rStyle w:val="FootnoteReference"/>
        </w:rPr>
        <w:footnoteRef/>
      </w:r>
      <w:r>
        <w:t xml:space="preserve"> </w:t>
      </w:r>
      <w:r w:rsidRPr="003C3651">
        <w:rPr>
          <w:sz w:val="22"/>
          <w:szCs w:val="22"/>
          <w:highlight w:val="yellow"/>
          <w:lang w:val="sr-Latn-RS"/>
        </w:rPr>
        <w:t>Oksitocin i vazopresin imaju značajnu ulogu u formiranju ove interakcije</w:t>
      </w:r>
      <w:r>
        <w:rPr>
          <w:sz w:val="22"/>
          <w:szCs w:val="22"/>
          <w:highlight w:val="yellow"/>
          <w:lang w:val="sr-Latn-RS"/>
        </w:rPr>
        <w:t xml:space="preserve">, karakteristično ’nabijene’ emocijama, do te mere da se često postulira kao osnovna determinanta kasnijih socijalnih relacija. </w:t>
      </w:r>
      <w:r w:rsidRPr="003C3651">
        <w:rPr>
          <w:sz w:val="22"/>
          <w:szCs w:val="22"/>
          <w:highlight w:val="yellow"/>
          <w:lang w:val="sr-Latn-RS"/>
        </w:rPr>
        <w:t xml:space="preserve"> Vidi Carter  et al, 1992</w:t>
      </w:r>
    </w:p>
    <w:p w14:paraId="3F882BD0" w14:textId="77777777" w:rsidR="008C04B3" w:rsidRPr="003C3651" w:rsidRDefault="008C04B3" w:rsidP="00631862">
      <w:pPr>
        <w:pStyle w:val="FootnoteText"/>
        <w:jc w:val="both"/>
        <w:rPr>
          <w:sz w:val="22"/>
          <w:szCs w:val="22"/>
          <w:lang w:val="sr-Latn-RS"/>
        </w:rPr>
      </w:pPr>
    </w:p>
  </w:footnote>
  <w:footnote w:id="13">
    <w:p w14:paraId="52F199A2" w14:textId="359BB859" w:rsidR="008C04B3" w:rsidRPr="00873C5C" w:rsidRDefault="008C04B3" w:rsidP="00873C5C">
      <w:pPr>
        <w:pStyle w:val="FootnoteText"/>
        <w:jc w:val="both"/>
        <w:rPr>
          <w:lang w:val="sr-Latn-RS"/>
        </w:rPr>
      </w:pPr>
      <w:r>
        <w:rPr>
          <w:rStyle w:val="FootnoteReference"/>
        </w:rPr>
        <w:footnoteRef/>
      </w:r>
      <w:r>
        <w:t xml:space="preserve"> </w:t>
      </w:r>
      <w:r w:rsidRPr="00873C5C">
        <w:rPr>
          <w:sz w:val="22"/>
          <w:szCs w:val="22"/>
          <w:lang w:val="sr-Latn-RS"/>
        </w:rPr>
        <w:t xml:space="preserve">Važan pojam ovde je </w:t>
      </w:r>
      <w:r w:rsidRPr="00873C5C">
        <w:rPr>
          <w:sz w:val="22"/>
          <w:szCs w:val="22"/>
          <w:u w:val="single"/>
          <w:lang w:val="sr-Latn-RS"/>
        </w:rPr>
        <w:t>kontigencija</w:t>
      </w:r>
      <w:r w:rsidRPr="00873C5C">
        <w:rPr>
          <w:sz w:val="22"/>
          <w:szCs w:val="22"/>
          <w:lang w:val="sr-Latn-RS"/>
        </w:rPr>
        <w:t xml:space="preserve">: socijalni agent je onaj čija akcija </w:t>
      </w:r>
      <w:r>
        <w:rPr>
          <w:sz w:val="22"/>
          <w:szCs w:val="22"/>
          <w:lang w:val="sr-Latn-RS"/>
        </w:rPr>
        <w:t>sledi/</w:t>
      </w:r>
      <w:r w:rsidRPr="00873C5C">
        <w:rPr>
          <w:sz w:val="22"/>
          <w:szCs w:val="22"/>
          <w:lang w:val="sr-Latn-RS"/>
        </w:rPr>
        <w:t xml:space="preserve"> nadovezije </w:t>
      </w:r>
      <w:r>
        <w:rPr>
          <w:sz w:val="22"/>
          <w:szCs w:val="22"/>
          <w:lang w:val="sr-Latn-RS"/>
        </w:rPr>
        <w:t xml:space="preserve">se </w:t>
      </w:r>
      <w:r w:rsidRPr="00873C5C">
        <w:rPr>
          <w:sz w:val="22"/>
          <w:szCs w:val="22"/>
          <w:lang w:val="sr-Latn-RS"/>
        </w:rPr>
        <w:t>na našu. U tom smislu</w:t>
      </w:r>
      <w:r>
        <w:rPr>
          <w:sz w:val="22"/>
          <w:szCs w:val="22"/>
          <w:lang w:val="sr-Latn-RS"/>
        </w:rPr>
        <w:t xml:space="preserve"> kažemo da se</w:t>
      </w:r>
      <w:r w:rsidRPr="00873C5C">
        <w:rPr>
          <w:sz w:val="22"/>
          <w:szCs w:val="22"/>
          <w:lang w:val="sr-Latn-RS"/>
        </w:rPr>
        <w:t xml:space="preserve"> socijalni reciprocitet </w:t>
      </w:r>
      <w:r>
        <w:rPr>
          <w:sz w:val="22"/>
          <w:szCs w:val="22"/>
          <w:lang w:val="sr-Latn-RS"/>
        </w:rPr>
        <w:t>’</w:t>
      </w:r>
      <w:r w:rsidRPr="00873C5C">
        <w:rPr>
          <w:sz w:val="22"/>
          <w:szCs w:val="22"/>
          <w:lang w:val="sr-Latn-RS"/>
        </w:rPr>
        <w:t>ostvaruje kroz repertoar uzajamnih kontigencija</w:t>
      </w:r>
      <w:r>
        <w:rPr>
          <w:sz w:val="22"/>
          <w:szCs w:val="22"/>
          <w:lang w:val="sr-Latn-RS"/>
        </w:rPr>
        <w:t>’.</w:t>
      </w:r>
      <w:r>
        <w:rPr>
          <w:lang w:val="sr-Latn-RS"/>
        </w:rPr>
        <w:t xml:space="preserve">    </w:t>
      </w:r>
    </w:p>
  </w:footnote>
  <w:footnote w:id="14">
    <w:p w14:paraId="67D46FC1" w14:textId="77777777" w:rsidR="00F0085A" w:rsidRPr="00F0085A" w:rsidRDefault="00F0085A" w:rsidP="00F0085A">
      <w:pPr>
        <w:pStyle w:val="FootnoteText"/>
        <w:jc w:val="both"/>
        <w:rPr>
          <w:sz w:val="22"/>
          <w:szCs w:val="22"/>
          <w:lang w:val="sr-Latn-RS"/>
        </w:rPr>
      </w:pPr>
      <w:r>
        <w:rPr>
          <w:rStyle w:val="FootnoteReference"/>
        </w:rPr>
        <w:footnoteRef/>
      </w:r>
      <w:r>
        <w:t xml:space="preserve"> </w:t>
      </w:r>
      <w:r w:rsidRPr="00F0085A">
        <w:rPr>
          <w:sz w:val="22"/>
          <w:szCs w:val="22"/>
        </w:rPr>
        <w:t xml:space="preserve">Da bi se u emocionalnoj razmeni ponudio </w:t>
      </w:r>
      <w:r w:rsidRPr="00F0085A">
        <w:rPr>
          <w:sz w:val="22"/>
          <w:szCs w:val="22"/>
          <w:lang w:val="sr-Latn-RS"/>
        </w:rPr>
        <w:t xml:space="preserve">funkcionalni afektivni odgovor na ispoljenu emociju, (bar deo) neophodnih preduslova je da subjekt poseduje mogućnost detekcije (osetljivost na informaciju), diskriminacije (sposobnost da se razdvoje različiti signali) i razumevanja (mogućnost interpretacije) emocionalne poruke. </w:t>
      </w:r>
    </w:p>
  </w:footnote>
  <w:footnote w:id="15">
    <w:p w14:paraId="48F9F584" w14:textId="42C2D3F9" w:rsidR="008C04B3" w:rsidRPr="00675711" w:rsidRDefault="008C04B3" w:rsidP="003F6F61">
      <w:pPr>
        <w:spacing w:after="0" w:line="240" w:lineRule="auto"/>
        <w:jc w:val="both"/>
        <w:rPr>
          <w:rFonts w:cstheme="minorHAnsi"/>
        </w:rPr>
      </w:pPr>
      <w:r>
        <w:rPr>
          <w:rStyle w:val="FootnoteReference"/>
        </w:rPr>
        <w:footnoteRef/>
      </w:r>
      <w:r>
        <w:t xml:space="preserve"> </w:t>
      </w:r>
      <w:r w:rsidRPr="00675711">
        <w:rPr>
          <w:rFonts w:cstheme="minorHAnsi"/>
        </w:rPr>
        <w:t xml:space="preserve">Kognitivni evocirani potencijali (ERP), kojima se meri fiziološki odgovor mozga na ponavljanu stimulaciju, ne samo što obezbeđuju da se u milisekundama prati tok cerebralne aktivacije/ obrade u određenoj situaciji, već je i dodatno pogodan za primenu kod beba pošto ne zahteva vidljiv bihejvioralni odgovor; ispitivanja rane socijalne kognicije samo su jedna od oblasti razvojnih neurokognitivnih istraživanja u kojima je </w:t>
      </w:r>
      <w:r>
        <w:rPr>
          <w:rFonts w:cstheme="minorHAnsi"/>
        </w:rPr>
        <w:t xml:space="preserve">ova tehnika </w:t>
      </w:r>
      <w:r w:rsidRPr="00675711">
        <w:rPr>
          <w:rFonts w:cstheme="minorHAnsi"/>
        </w:rPr>
        <w:t>naš</w:t>
      </w:r>
      <w:r>
        <w:rPr>
          <w:rFonts w:cstheme="minorHAnsi"/>
        </w:rPr>
        <w:t>la</w:t>
      </w:r>
      <w:r w:rsidRPr="00675711">
        <w:rPr>
          <w:rFonts w:cstheme="minorHAnsi"/>
        </w:rPr>
        <w:t xml:space="preserve"> značajnu ulogu</w:t>
      </w:r>
      <w:r>
        <w:rPr>
          <w:rFonts w:cstheme="minorHAnsi"/>
        </w:rPr>
        <w:t>.</w:t>
      </w:r>
    </w:p>
    <w:p w14:paraId="0A2735C7" w14:textId="409A55D9" w:rsidR="008C04B3" w:rsidRPr="003C35D1" w:rsidRDefault="008C04B3">
      <w:pPr>
        <w:pStyle w:val="FootnoteText"/>
        <w:rPr>
          <w:lang w:val="sr-Latn-RS"/>
        </w:rPr>
      </w:pPr>
    </w:p>
  </w:footnote>
  <w:footnote w:id="16">
    <w:p w14:paraId="5A454F3D" w14:textId="154578D8" w:rsidR="008C04B3" w:rsidRPr="002B4E98" w:rsidRDefault="008C04B3" w:rsidP="00702B99">
      <w:pPr>
        <w:pStyle w:val="FootnoteText"/>
        <w:jc w:val="both"/>
        <w:rPr>
          <w:lang w:val="sr-Latn-RS"/>
        </w:rPr>
      </w:pPr>
      <w:r>
        <w:rPr>
          <w:rStyle w:val="FootnoteReference"/>
        </w:rPr>
        <w:footnoteRef/>
      </w:r>
      <w:r>
        <w:t xml:space="preserve"> Mentalizacija je psihološki konstrukt koji se odnosi na sposobnost da se razumeju mentalna stanja – sopstvena i drugih osoba – koja se nalazi ‘u podlozi’ vidljivog (socijalnog) ponašanja. Podrazumeva prisustvo čitavog spleta mentalnih reprezentacija (i imaginativne mentalne aktivnosti) koje nam obezbeđuju da ljudsko ponašanje registrujemo i razumemo kao intencionalno (sa namerom).</w:t>
      </w:r>
    </w:p>
  </w:footnote>
  <w:footnote w:id="17">
    <w:p w14:paraId="43194D17" w14:textId="195481C3" w:rsidR="000F1E96" w:rsidRDefault="000F1E96" w:rsidP="000F1E96">
      <w:pPr>
        <w:pStyle w:val="FootnoteText"/>
        <w:jc w:val="both"/>
        <w:rPr>
          <w:sz w:val="22"/>
          <w:szCs w:val="22"/>
          <w:lang w:val="sr-Latn-RS"/>
        </w:rPr>
      </w:pPr>
      <w:r>
        <w:rPr>
          <w:rStyle w:val="FootnoteReference"/>
        </w:rPr>
        <w:footnoteRef/>
      </w:r>
      <w:r>
        <w:t xml:space="preserve"> </w:t>
      </w:r>
      <w:r w:rsidRPr="000F1E96">
        <w:rPr>
          <w:sz w:val="22"/>
          <w:szCs w:val="22"/>
          <w:lang w:val="sr-Latn-RS"/>
        </w:rPr>
        <w:t>Signali koji direktno ukazuju na nešto, na primer, pozivanje nekog po imenu ili pokazivanje prstom</w:t>
      </w:r>
    </w:p>
    <w:p w14:paraId="5A02E6D6" w14:textId="77777777" w:rsidR="000F1E96" w:rsidRPr="000F1E96" w:rsidRDefault="000F1E96" w:rsidP="000F1E96">
      <w:pPr>
        <w:pStyle w:val="FootnoteText"/>
        <w:jc w:val="both"/>
        <w:rPr>
          <w:lang w:val="sr-Latn-RS"/>
        </w:rPr>
      </w:pPr>
    </w:p>
  </w:footnote>
  <w:footnote w:id="18">
    <w:p w14:paraId="25C38ECF" w14:textId="398C13EC" w:rsidR="00482CB2" w:rsidRDefault="00482CB2" w:rsidP="00DB0DAE">
      <w:pPr>
        <w:pStyle w:val="FootnoteText"/>
        <w:jc w:val="both"/>
        <w:rPr>
          <w:lang w:val="sr-Latn-RS"/>
        </w:rPr>
      </w:pPr>
      <w:r>
        <w:rPr>
          <w:rStyle w:val="FootnoteReference"/>
        </w:rPr>
        <w:footnoteRef/>
      </w:r>
      <w:r>
        <w:t xml:space="preserve"> </w:t>
      </w:r>
      <w:r w:rsidRPr="00482CB2">
        <w:rPr>
          <w:sz w:val="22"/>
          <w:szCs w:val="22"/>
        </w:rPr>
        <w:t xml:space="preserve">Prepoznavanje sebe u ogledalu klasično se dokazuje </w:t>
      </w:r>
      <w:r w:rsidRPr="00482CB2">
        <w:rPr>
          <w:sz w:val="22"/>
          <w:szCs w:val="22"/>
          <w:lang w:val="sr-Latn-RS"/>
        </w:rPr>
        <w:t>tzv. ’ruž testom’ – dete</w:t>
      </w:r>
      <w:r w:rsidR="00DB0DAE">
        <w:rPr>
          <w:sz w:val="22"/>
          <w:szCs w:val="22"/>
          <w:lang w:val="sr-Latn-RS"/>
        </w:rPr>
        <w:t xml:space="preserve"> će</w:t>
      </w:r>
      <w:r w:rsidRPr="00482CB2">
        <w:rPr>
          <w:sz w:val="22"/>
          <w:szCs w:val="22"/>
          <w:lang w:val="sr-Latn-RS"/>
        </w:rPr>
        <w:t xml:space="preserve"> dodir</w:t>
      </w:r>
      <w:r w:rsidR="00DB0DAE">
        <w:rPr>
          <w:sz w:val="22"/>
          <w:szCs w:val="22"/>
          <w:lang w:val="sr-Latn-RS"/>
        </w:rPr>
        <w:t>ivati</w:t>
      </w:r>
      <w:r w:rsidRPr="00482CB2">
        <w:rPr>
          <w:sz w:val="22"/>
          <w:szCs w:val="22"/>
          <w:lang w:val="sr-Latn-RS"/>
        </w:rPr>
        <w:t xml:space="preserve"> svoj</w:t>
      </w:r>
      <w:r w:rsidR="00DB0DAE">
        <w:rPr>
          <w:sz w:val="22"/>
          <w:szCs w:val="22"/>
          <w:lang w:val="sr-Latn-RS"/>
        </w:rPr>
        <w:t>e</w:t>
      </w:r>
      <w:r w:rsidRPr="00482CB2">
        <w:rPr>
          <w:sz w:val="22"/>
          <w:szCs w:val="22"/>
          <w:lang w:val="sr-Latn-RS"/>
        </w:rPr>
        <w:t xml:space="preserve"> čelo na mestu gde u ogledalu vidi </w:t>
      </w:r>
      <w:r w:rsidR="00DB0DAE">
        <w:rPr>
          <w:sz w:val="22"/>
          <w:szCs w:val="22"/>
          <w:lang w:val="sr-Latn-RS"/>
        </w:rPr>
        <w:t xml:space="preserve">ružem </w:t>
      </w:r>
      <w:r w:rsidRPr="00482CB2">
        <w:rPr>
          <w:sz w:val="22"/>
          <w:szCs w:val="22"/>
          <w:lang w:val="sr-Latn-RS"/>
        </w:rPr>
        <w:t>nacrtan ’znak’</w:t>
      </w:r>
      <w:r w:rsidR="00DB0DAE">
        <w:rPr>
          <w:sz w:val="22"/>
          <w:szCs w:val="22"/>
          <w:lang w:val="sr-Latn-RS"/>
        </w:rPr>
        <w:t>. Ovaj test ’prolaze’, na primer, i delfini (Marino et al, 2000? 2002?)</w:t>
      </w:r>
      <w:r>
        <w:rPr>
          <w:lang w:val="sr-Latn-RS"/>
        </w:rPr>
        <w:t xml:space="preserve"> </w:t>
      </w:r>
    </w:p>
    <w:p w14:paraId="4ABC695B" w14:textId="77777777" w:rsidR="00482CB2" w:rsidRPr="00482CB2" w:rsidRDefault="00482CB2">
      <w:pPr>
        <w:pStyle w:val="FootnoteText"/>
        <w:rPr>
          <w:lang w:val="sr-Latn-RS"/>
        </w:rPr>
      </w:pPr>
    </w:p>
  </w:footnote>
  <w:footnote w:id="19">
    <w:p w14:paraId="78DD5E2C" w14:textId="48C7050A" w:rsidR="00C679CF" w:rsidRDefault="00C679CF">
      <w:pPr>
        <w:pStyle w:val="FootnoteText"/>
        <w:rPr>
          <w:sz w:val="22"/>
          <w:szCs w:val="22"/>
          <w:lang w:val="sr-Latn-RS"/>
        </w:rPr>
      </w:pPr>
      <w:r>
        <w:rPr>
          <w:rStyle w:val="FootnoteReference"/>
        </w:rPr>
        <w:footnoteRef/>
      </w:r>
      <w:r>
        <w:t xml:space="preserve"> </w:t>
      </w:r>
      <w:r>
        <w:rPr>
          <w:sz w:val="22"/>
          <w:szCs w:val="22"/>
          <w:lang w:val="sr-Latn-RS"/>
        </w:rPr>
        <w:t xml:space="preserve">Na primer, Tomasello i saradnici pokazuju da deca stara 21 i 27 meseci ’uključuju’ drugog i kada im on nije neophodan da bi postigli neki cilj, što (implicitno) govori da se ’partner’, ovde, ne prihvata kao ’alatka’ već kao intencionalni subjekt.  </w:t>
      </w:r>
    </w:p>
    <w:p w14:paraId="16192348" w14:textId="77777777" w:rsidR="003A6F7B" w:rsidRPr="00C679CF" w:rsidRDefault="003A6F7B">
      <w:pPr>
        <w:pStyle w:val="FootnoteText"/>
        <w:rPr>
          <w:sz w:val="22"/>
          <w:szCs w:val="22"/>
          <w:lang w:val="sr-Latn-RS"/>
        </w:rPr>
      </w:pPr>
    </w:p>
  </w:footnote>
  <w:footnote w:id="20">
    <w:p w14:paraId="6834B432" w14:textId="5D6B420B" w:rsidR="003A6F7B" w:rsidRDefault="003A6F7B" w:rsidP="003A6F7B">
      <w:pPr>
        <w:pStyle w:val="FootnoteText"/>
        <w:jc w:val="both"/>
      </w:pPr>
      <w:r>
        <w:rPr>
          <w:rStyle w:val="FootnoteReference"/>
        </w:rPr>
        <w:footnoteRef/>
      </w:r>
      <w:r>
        <w:t xml:space="preserve"> </w:t>
      </w:r>
      <w:r w:rsidRPr="003A6F7B">
        <w:rPr>
          <w:sz w:val="22"/>
          <w:szCs w:val="22"/>
        </w:rPr>
        <w:t xml:space="preserve">Imitacija se, prema pregledu koji nudi Jones (2009) </w:t>
      </w:r>
      <w:r w:rsidRPr="003A6F7B">
        <w:rPr>
          <w:sz w:val="22"/>
          <w:szCs w:val="22"/>
          <w:lang w:val="sr-Latn-RS"/>
        </w:rPr>
        <w:t xml:space="preserve">najranije beleži u širokom rasponu između 6 i 18 mes. </w:t>
      </w:r>
      <w:r w:rsidRPr="003A6F7B">
        <w:rPr>
          <w:rStyle w:val="FootnoteReference"/>
        </w:rPr>
        <w:t xml:space="preserve"> </w:t>
      </w:r>
    </w:p>
    <w:p w14:paraId="76D1855F" w14:textId="77777777" w:rsidR="003A6F7B" w:rsidRPr="003A6F7B" w:rsidRDefault="003A6F7B" w:rsidP="003A6F7B">
      <w:pPr>
        <w:pStyle w:val="FootnoteText"/>
        <w:jc w:val="both"/>
        <w:rPr>
          <w:rStyle w:val="FootnoteReference"/>
        </w:rPr>
      </w:pPr>
    </w:p>
  </w:footnote>
  <w:footnote w:id="21">
    <w:p w14:paraId="30300CAF" w14:textId="77777777" w:rsidR="008C04B3" w:rsidRPr="00BC55B1" w:rsidRDefault="008C04B3" w:rsidP="003F6F61">
      <w:pPr>
        <w:pStyle w:val="FootnoteText"/>
        <w:jc w:val="both"/>
        <w:rPr>
          <w:sz w:val="22"/>
          <w:szCs w:val="22"/>
        </w:rPr>
      </w:pPr>
      <w:r>
        <w:rPr>
          <w:rStyle w:val="FootnoteReference"/>
        </w:rPr>
        <w:footnoteRef/>
      </w:r>
      <w:r>
        <w:t xml:space="preserve"> </w:t>
      </w:r>
      <w:r w:rsidRPr="00BC55B1">
        <w:rPr>
          <w:sz w:val="22"/>
          <w:szCs w:val="22"/>
        </w:rPr>
        <w:t>Italijanski istraživač Đakomo Rizolati je sa saradnicima, ispitujući funkcije premotorne kore kod makaki majmuna, u dorzolateralnom delu BA6 koji nazvamo F5, otkrio neurone koji se selektivno aktiviraju ne samo kada životinja vrši neku akciju (na primer, kada poseže ili uzima zrno), već i kada posmatra drugog (eksperimentatora ili drugu životinju) da vrši istu tu radnju! Ovi neuroni su nešto kasnije dobili ime mirror neuroni ili neuroni ogledala (Rizzolatti i sar, 1996).</w:t>
      </w:r>
    </w:p>
    <w:p w14:paraId="3AD3F304" w14:textId="36BD7BE1" w:rsidR="008C04B3" w:rsidRDefault="008C04B3" w:rsidP="003F6F61">
      <w:pPr>
        <w:pStyle w:val="FootnoteText"/>
        <w:jc w:val="both"/>
        <w:rPr>
          <w:sz w:val="22"/>
          <w:szCs w:val="22"/>
        </w:rPr>
      </w:pPr>
      <w:r w:rsidRPr="00BC55B1">
        <w:rPr>
          <w:sz w:val="22"/>
          <w:szCs w:val="22"/>
        </w:rPr>
        <w:t>Istaživanja mirror sistema kod ljudi morala su ići putem indirektnog dokazivanja. U jednoj od prvih takvih studija, zabeleženi su motorni evocirani potencijali sa mišića šake (znak spremnosti za pokret) kod subjekata koji su posmatrali drugu osobu kako izvodi pokret dohvatanja (cf. Rizzolatti i sar, 1998, 2001). Nešto iza toga, Jakoboni i saradnici su putem fMRI registrovali povišenu aktivaciju identičnih oblasti frontalne i parijetalne kore u situacijama posmatranja izvođenja i samostalnog izvođenja određenih pokreta šake (Iacoboni et al, 2006). Kasnije se pokazalo da ovakav obrazac čak nije ograničen samo na motorni sistem: istovetne cerebralne aktivacije pri učestvovanju i posmatranju (neke aktivnosti) nađene su, na primer, u olfaktivnoj kori pri eksperimentu kojim je ispitivana reakcija gađenja, kao i u somatosenzornoj pri testiranju odgovora na dodir. Zbog ovakvih nalaza, mirror sistem se tokom poslednje decenije intuitivno nametnuo kao snažan kandidat za eksplanaciju mnogih formi ranog učenja, uključujući tu, pored motornog, ovladavanje jezikom i socijalnu kogniciju takođe.</w:t>
      </w:r>
    </w:p>
    <w:p w14:paraId="1E4626B1" w14:textId="77777777" w:rsidR="008C04B3" w:rsidRPr="00BC55B1" w:rsidRDefault="008C04B3" w:rsidP="003F6F61">
      <w:pPr>
        <w:pStyle w:val="FootnoteText"/>
        <w:jc w:val="both"/>
        <w:rPr>
          <w:sz w:val="22"/>
          <w:szCs w:val="22"/>
          <w:lang w:val="sr-Latn-RS"/>
        </w:rPr>
      </w:pPr>
    </w:p>
  </w:footnote>
  <w:footnote w:id="22">
    <w:p w14:paraId="092BB4B2" w14:textId="6F141015" w:rsidR="008C04B3" w:rsidRPr="003F6F61" w:rsidRDefault="008C04B3" w:rsidP="003F6F61">
      <w:pPr>
        <w:pStyle w:val="FootnoteText"/>
        <w:jc w:val="both"/>
        <w:rPr>
          <w:sz w:val="22"/>
          <w:szCs w:val="22"/>
          <w:lang w:val="sr-Latn-RS"/>
        </w:rPr>
      </w:pPr>
      <w:r>
        <w:rPr>
          <w:rStyle w:val="FootnoteReference"/>
        </w:rPr>
        <w:footnoteRef/>
      </w:r>
      <w:r>
        <w:t xml:space="preserve"> </w:t>
      </w:r>
      <w:r w:rsidRPr="003F6F61">
        <w:rPr>
          <w:rFonts w:cstheme="minorHAnsi"/>
          <w:sz w:val="22"/>
          <w:szCs w:val="22"/>
        </w:rPr>
        <w:t>Tako je, na primer, Melcof pretpostavljao da mirror sistem detetu obezbeđuje zajednički mentalni „kod“ za beleženje sopstvenih obrazaca pokreta i onih koje čine odrasli, koji poseduje bar tri različite funkcije: (a) čuvanje informacija o akciji u spoljnom svetu; (b) čuvanje informacije o sopstvenoj akciji; i (c) sredstvo za poređenje prethodnih. Drugim rečima, on smatra da je u pitanju sistem koji omogućava povezivanje vizuelnih, motornih ili proprioceptivnih iskustava u jedinstveni „supramodalni“ okvir, te koji detetu može obezbediti razumevanje (podjednako) svojih i tuđih akcija. Kao primer, oslanja se na rane forme imitacije facijalnih gestova za koje je dete sposobno i kada nikada prethodno nije videlo sopstveno lice, smatrajući da bi ovakav odgovor bio nemoguć bez unutrašnjeg reprezentacionog prostora u kome se međusobno povezuju percepcija i produkcija aktivnosti (Meltzoff &amp; Decety, 2003; Meltzoff, 2007).</w:t>
      </w:r>
    </w:p>
  </w:footnote>
  <w:footnote w:id="23">
    <w:p w14:paraId="0775368B" w14:textId="32D421F8" w:rsidR="008E7C09" w:rsidRDefault="008E7C09">
      <w:pPr>
        <w:pStyle w:val="FootnoteText"/>
        <w:rPr>
          <w:sz w:val="22"/>
          <w:szCs w:val="22"/>
          <w:lang w:val="sr-Latn-RS"/>
        </w:rPr>
      </w:pPr>
      <w:r>
        <w:rPr>
          <w:rStyle w:val="FootnoteReference"/>
        </w:rPr>
        <w:footnoteRef/>
      </w:r>
      <w:r>
        <w:t xml:space="preserve"> </w:t>
      </w:r>
      <w:r w:rsidRPr="0060092C">
        <w:rPr>
          <w:sz w:val="22"/>
          <w:szCs w:val="22"/>
          <w:lang w:val="sr-Latn-RS"/>
        </w:rPr>
        <w:t xml:space="preserve">Već trogodišnjaci spontano ’kopiraju’ </w:t>
      </w:r>
      <w:r w:rsidR="003A6F7B" w:rsidRPr="0060092C">
        <w:rPr>
          <w:sz w:val="22"/>
          <w:szCs w:val="22"/>
          <w:lang w:val="sr-Latn-RS"/>
        </w:rPr>
        <w:t>’modele’ istog pola pre nego suprotnog</w:t>
      </w:r>
    </w:p>
    <w:p w14:paraId="0F27EBCE" w14:textId="77777777" w:rsidR="0060092C" w:rsidRPr="0060092C" w:rsidRDefault="0060092C">
      <w:pPr>
        <w:pStyle w:val="FootnoteText"/>
        <w:rPr>
          <w:sz w:val="22"/>
          <w:szCs w:val="22"/>
          <w:lang w:val="sr-Latn-RS"/>
        </w:rPr>
      </w:pPr>
    </w:p>
  </w:footnote>
  <w:footnote w:id="24">
    <w:p w14:paraId="6585CDC1" w14:textId="0E4A8BBB" w:rsidR="0060092C" w:rsidRPr="009C7E39" w:rsidRDefault="0060092C" w:rsidP="002664B3">
      <w:pPr>
        <w:pStyle w:val="FootnoteText"/>
        <w:jc w:val="both"/>
        <w:rPr>
          <w:rFonts w:cstheme="minorHAnsi"/>
          <w:sz w:val="22"/>
          <w:szCs w:val="22"/>
          <w:lang w:val="sr-Latn-RS"/>
        </w:rPr>
      </w:pPr>
      <w:r w:rsidRPr="0060092C">
        <w:rPr>
          <w:rStyle w:val="FootnoteReference"/>
          <w:sz w:val="22"/>
          <w:szCs w:val="22"/>
        </w:rPr>
        <w:footnoteRef/>
      </w:r>
      <w:r w:rsidRPr="0060092C">
        <w:rPr>
          <w:sz w:val="22"/>
          <w:szCs w:val="22"/>
        </w:rPr>
        <w:t xml:space="preserve"> </w:t>
      </w:r>
      <w:r w:rsidRPr="009C7E39">
        <w:rPr>
          <w:rFonts w:cstheme="minorHAnsi"/>
          <w:sz w:val="22"/>
          <w:szCs w:val="22"/>
        </w:rPr>
        <w:t xml:space="preserve">Zadaci ‘prvog reda’ zahtevaju zaključivanje o ponašanju/reakciji nekoga ko ne poseduje određenu informaciju (tzv. ubeđenje ‘prvog reda’).  </w:t>
      </w:r>
      <w:r w:rsidRPr="009C7E39">
        <w:rPr>
          <w:rFonts w:cstheme="minorHAnsi"/>
          <w:color w:val="000000"/>
          <w:sz w:val="22"/>
          <w:szCs w:val="22"/>
        </w:rPr>
        <w:t xml:space="preserve">Zadaci ‘drugog reda’ zahtevaju veći nivo apstrakcije, pošto </w:t>
      </w:r>
      <w:r w:rsidR="002664B3" w:rsidRPr="009C7E39">
        <w:rPr>
          <w:rFonts w:cstheme="minorHAnsi"/>
          <w:color w:val="000000"/>
          <w:sz w:val="22"/>
          <w:szCs w:val="22"/>
        </w:rPr>
        <w:t>dete</w:t>
      </w:r>
      <w:r w:rsidRPr="009C7E39">
        <w:rPr>
          <w:rFonts w:cstheme="minorHAnsi"/>
          <w:color w:val="000000"/>
          <w:sz w:val="22"/>
          <w:szCs w:val="22"/>
        </w:rPr>
        <w:t xml:space="preserve"> treba da zaključi o reakciji/</w:t>
      </w:r>
      <w:r w:rsidR="002664B3" w:rsidRPr="009C7E39">
        <w:rPr>
          <w:rFonts w:cstheme="minorHAnsi"/>
          <w:color w:val="000000"/>
          <w:sz w:val="22"/>
          <w:szCs w:val="22"/>
        </w:rPr>
        <w:t>mišljenju/</w:t>
      </w:r>
      <w:r w:rsidRPr="009C7E39">
        <w:rPr>
          <w:rFonts w:cstheme="minorHAnsi"/>
          <w:color w:val="000000"/>
          <w:sz w:val="22"/>
          <w:szCs w:val="22"/>
        </w:rPr>
        <w:t>ponašanju treće osobe</w:t>
      </w:r>
      <w:r w:rsidR="002664B3" w:rsidRPr="009C7E39">
        <w:rPr>
          <w:rFonts w:cstheme="minorHAnsi"/>
          <w:color w:val="000000"/>
          <w:sz w:val="22"/>
          <w:szCs w:val="22"/>
        </w:rPr>
        <w:t xml:space="preserve"> kada ona postane svesna da prethodni subjekt ne poseduje informaciju (‘ubeđenje drugog reda’). Ovo je važno u svakodnevnom životu pošto obezbeđuje da se prepoznava, npr., da li se govornik šali, laze ili je ironičan….  </w:t>
      </w:r>
      <w:r w:rsidRPr="009C7E39">
        <w:rPr>
          <w:rFonts w:cstheme="minorHAnsi"/>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848782269"/>
      <w:docPartObj>
        <w:docPartGallery w:val="Watermarks"/>
        <w:docPartUnique/>
      </w:docPartObj>
    </w:sdtPr>
    <w:sdtEndPr/>
    <w:sdtContent>
      <w:p w14:paraId="3AA4DB35" w14:textId="4B2E43AE" w:rsidR="008C04B3" w:rsidRDefault="00845D73" w:rsidP="00107D8C">
        <w:pPr>
          <w:pStyle w:val="Head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pict w14:anchorId="2A99A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p w14:paraId="2C115CED" w14:textId="77777777" w:rsidR="008C04B3" w:rsidRDefault="008C0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81E"/>
    <w:multiLevelType w:val="hybridMultilevel"/>
    <w:tmpl w:val="E1D41A68"/>
    <w:lvl w:ilvl="0" w:tplc="2AF67F5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D5E0C"/>
    <w:multiLevelType w:val="hybridMultilevel"/>
    <w:tmpl w:val="D6483ADA"/>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3934C03"/>
    <w:multiLevelType w:val="multilevel"/>
    <w:tmpl w:val="A8A69BE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3" w15:restartNumberingAfterBreak="0">
    <w:nsid w:val="052F0D61"/>
    <w:multiLevelType w:val="multilevel"/>
    <w:tmpl w:val="EFA426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9B93A70"/>
    <w:multiLevelType w:val="multilevel"/>
    <w:tmpl w:val="3E42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56A48"/>
    <w:multiLevelType w:val="hybridMultilevel"/>
    <w:tmpl w:val="2C0C51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F36874"/>
    <w:multiLevelType w:val="hybridMultilevel"/>
    <w:tmpl w:val="62DE4AFA"/>
    <w:lvl w:ilvl="0" w:tplc="72A211AC">
      <w:start w:val="201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CF3E36"/>
    <w:multiLevelType w:val="multilevel"/>
    <w:tmpl w:val="C5B06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D30B0"/>
    <w:multiLevelType w:val="multilevel"/>
    <w:tmpl w:val="1C149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C303E"/>
    <w:multiLevelType w:val="hybridMultilevel"/>
    <w:tmpl w:val="0150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D49B3"/>
    <w:multiLevelType w:val="hybridMultilevel"/>
    <w:tmpl w:val="4450332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0B830B5"/>
    <w:multiLevelType w:val="multilevel"/>
    <w:tmpl w:val="8BD8603C"/>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12" w15:restartNumberingAfterBreak="0">
    <w:nsid w:val="323E3B55"/>
    <w:multiLevelType w:val="multilevel"/>
    <w:tmpl w:val="ADF2C884"/>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13" w15:restartNumberingAfterBreak="0">
    <w:nsid w:val="33076092"/>
    <w:multiLevelType w:val="hybridMultilevel"/>
    <w:tmpl w:val="060AFEA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027C83"/>
    <w:multiLevelType w:val="hybridMultilevel"/>
    <w:tmpl w:val="CE8A395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36495A02"/>
    <w:multiLevelType w:val="multilevel"/>
    <w:tmpl w:val="97A04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250"/>
        </w:tabs>
        <w:ind w:left="2250" w:hanging="360"/>
      </w:pPr>
      <w:rPr>
        <w:rFonts w:ascii="Wingdings" w:hAnsi="Wingdings" w:hint="default"/>
        <w:sz w:val="20"/>
      </w:rPr>
    </w:lvl>
    <w:lvl w:ilvl="4">
      <w:start w:val="1"/>
      <w:numFmt w:val="bullet"/>
      <w:lvlText w:val=""/>
      <w:lvlJc w:val="left"/>
      <w:pPr>
        <w:tabs>
          <w:tab w:val="num" w:pos="2970"/>
        </w:tabs>
        <w:ind w:left="297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95CEC"/>
    <w:multiLevelType w:val="multilevel"/>
    <w:tmpl w:val="87ECD53C"/>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
      <w:lvlJc w:val="left"/>
      <w:pPr>
        <w:tabs>
          <w:tab w:val="num" w:pos="2070"/>
        </w:tabs>
        <w:ind w:left="2070" w:hanging="360"/>
      </w:pPr>
      <w:rPr>
        <w:rFonts w:ascii="Symbol" w:hAnsi="Symbol" w:hint="default"/>
        <w:sz w:val="20"/>
      </w:rPr>
    </w:lvl>
    <w:lvl w:ilvl="2" w:tentative="1">
      <w:start w:val="1"/>
      <w:numFmt w:val="bullet"/>
      <w:lvlText w:val=""/>
      <w:lvlJc w:val="left"/>
      <w:pPr>
        <w:tabs>
          <w:tab w:val="num" w:pos="2790"/>
        </w:tabs>
        <w:ind w:left="2790" w:hanging="360"/>
      </w:pPr>
      <w:rPr>
        <w:rFonts w:ascii="Symbol" w:hAnsi="Symbol" w:hint="default"/>
        <w:sz w:val="20"/>
      </w:rPr>
    </w:lvl>
    <w:lvl w:ilvl="3" w:tentative="1">
      <w:start w:val="1"/>
      <w:numFmt w:val="bullet"/>
      <w:lvlText w:val=""/>
      <w:lvlJc w:val="left"/>
      <w:pPr>
        <w:tabs>
          <w:tab w:val="num" w:pos="3510"/>
        </w:tabs>
        <w:ind w:left="3510" w:hanging="360"/>
      </w:pPr>
      <w:rPr>
        <w:rFonts w:ascii="Symbol" w:hAnsi="Symbol" w:hint="default"/>
        <w:sz w:val="20"/>
      </w:rPr>
    </w:lvl>
    <w:lvl w:ilvl="4" w:tentative="1">
      <w:start w:val="1"/>
      <w:numFmt w:val="bullet"/>
      <w:lvlText w:val=""/>
      <w:lvlJc w:val="left"/>
      <w:pPr>
        <w:tabs>
          <w:tab w:val="num" w:pos="4230"/>
        </w:tabs>
        <w:ind w:left="4230" w:hanging="360"/>
      </w:pPr>
      <w:rPr>
        <w:rFonts w:ascii="Symbol" w:hAnsi="Symbol" w:hint="default"/>
        <w:sz w:val="20"/>
      </w:rPr>
    </w:lvl>
    <w:lvl w:ilvl="5" w:tentative="1">
      <w:start w:val="1"/>
      <w:numFmt w:val="bullet"/>
      <w:lvlText w:val=""/>
      <w:lvlJc w:val="left"/>
      <w:pPr>
        <w:tabs>
          <w:tab w:val="num" w:pos="4950"/>
        </w:tabs>
        <w:ind w:left="4950" w:hanging="360"/>
      </w:pPr>
      <w:rPr>
        <w:rFonts w:ascii="Symbol" w:hAnsi="Symbol" w:hint="default"/>
        <w:sz w:val="20"/>
      </w:rPr>
    </w:lvl>
    <w:lvl w:ilvl="6" w:tentative="1">
      <w:start w:val="1"/>
      <w:numFmt w:val="bullet"/>
      <w:lvlText w:val=""/>
      <w:lvlJc w:val="left"/>
      <w:pPr>
        <w:tabs>
          <w:tab w:val="num" w:pos="5670"/>
        </w:tabs>
        <w:ind w:left="5670" w:hanging="360"/>
      </w:pPr>
      <w:rPr>
        <w:rFonts w:ascii="Symbol" w:hAnsi="Symbol" w:hint="default"/>
        <w:sz w:val="20"/>
      </w:rPr>
    </w:lvl>
    <w:lvl w:ilvl="7" w:tentative="1">
      <w:start w:val="1"/>
      <w:numFmt w:val="bullet"/>
      <w:lvlText w:val=""/>
      <w:lvlJc w:val="left"/>
      <w:pPr>
        <w:tabs>
          <w:tab w:val="num" w:pos="6390"/>
        </w:tabs>
        <w:ind w:left="6390" w:hanging="360"/>
      </w:pPr>
      <w:rPr>
        <w:rFonts w:ascii="Symbol" w:hAnsi="Symbol" w:hint="default"/>
        <w:sz w:val="20"/>
      </w:rPr>
    </w:lvl>
    <w:lvl w:ilvl="8" w:tentative="1">
      <w:start w:val="1"/>
      <w:numFmt w:val="bullet"/>
      <w:lvlText w:val=""/>
      <w:lvlJc w:val="left"/>
      <w:pPr>
        <w:tabs>
          <w:tab w:val="num" w:pos="7110"/>
        </w:tabs>
        <w:ind w:left="7110" w:hanging="360"/>
      </w:pPr>
      <w:rPr>
        <w:rFonts w:ascii="Symbol" w:hAnsi="Symbol" w:hint="default"/>
        <w:sz w:val="20"/>
      </w:rPr>
    </w:lvl>
  </w:abstractNum>
  <w:abstractNum w:abstractNumId="17" w15:restartNumberingAfterBreak="0">
    <w:nsid w:val="39827DDE"/>
    <w:multiLevelType w:val="hybridMultilevel"/>
    <w:tmpl w:val="E262504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E365019"/>
    <w:multiLevelType w:val="multilevel"/>
    <w:tmpl w:val="4E44E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28B0ECC"/>
    <w:multiLevelType w:val="hybridMultilevel"/>
    <w:tmpl w:val="C204C0BC"/>
    <w:lvl w:ilvl="0" w:tplc="72A211AC">
      <w:start w:val="20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2285D"/>
    <w:multiLevelType w:val="hybridMultilevel"/>
    <w:tmpl w:val="64DCEC0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306749E"/>
    <w:multiLevelType w:val="multilevel"/>
    <w:tmpl w:val="281E8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169E3"/>
    <w:multiLevelType w:val="multilevel"/>
    <w:tmpl w:val="F6862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109D3"/>
    <w:multiLevelType w:val="multilevel"/>
    <w:tmpl w:val="176E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707C1"/>
    <w:multiLevelType w:val="multilevel"/>
    <w:tmpl w:val="3860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47FA4"/>
    <w:multiLevelType w:val="hybridMultilevel"/>
    <w:tmpl w:val="4134DA2A"/>
    <w:lvl w:ilvl="0" w:tplc="57A4C752">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6" w15:restartNumberingAfterBreak="0">
    <w:nsid w:val="5BEA785D"/>
    <w:multiLevelType w:val="multilevel"/>
    <w:tmpl w:val="995C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845600"/>
    <w:multiLevelType w:val="multilevel"/>
    <w:tmpl w:val="E9F2A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BA151B"/>
    <w:multiLevelType w:val="hybridMultilevel"/>
    <w:tmpl w:val="9C6E95AE"/>
    <w:lvl w:ilvl="0" w:tplc="04090005">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9" w15:restartNumberingAfterBreak="0">
    <w:nsid w:val="620C44DE"/>
    <w:multiLevelType w:val="multilevel"/>
    <w:tmpl w:val="5E7C370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0" w15:restartNumberingAfterBreak="0">
    <w:nsid w:val="6B100651"/>
    <w:multiLevelType w:val="multilevel"/>
    <w:tmpl w:val="F5BA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3554F"/>
    <w:multiLevelType w:val="multilevel"/>
    <w:tmpl w:val="FF9A604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2" w15:restartNumberingAfterBreak="0">
    <w:nsid w:val="7D1E2A9A"/>
    <w:multiLevelType w:val="multilevel"/>
    <w:tmpl w:val="18A8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5"/>
  </w:num>
  <w:num w:numId="4">
    <w:abstractNumId w:val="30"/>
  </w:num>
  <w:num w:numId="5">
    <w:abstractNumId w:val="12"/>
  </w:num>
  <w:num w:numId="6">
    <w:abstractNumId w:val="11"/>
  </w:num>
  <w:num w:numId="7">
    <w:abstractNumId w:val="27"/>
  </w:num>
  <w:num w:numId="8">
    <w:abstractNumId w:val="29"/>
  </w:num>
  <w:num w:numId="9">
    <w:abstractNumId w:val="31"/>
  </w:num>
  <w:num w:numId="10">
    <w:abstractNumId w:val="8"/>
  </w:num>
  <w:num w:numId="11">
    <w:abstractNumId w:val="3"/>
  </w:num>
  <w:num w:numId="12">
    <w:abstractNumId w:val="21"/>
  </w:num>
  <w:num w:numId="13">
    <w:abstractNumId w:val="9"/>
  </w:num>
  <w:num w:numId="14">
    <w:abstractNumId w:val="13"/>
  </w:num>
  <w:num w:numId="15">
    <w:abstractNumId w:val="1"/>
  </w:num>
  <w:num w:numId="16">
    <w:abstractNumId w:val="17"/>
  </w:num>
  <w:num w:numId="17">
    <w:abstractNumId w:val="14"/>
  </w:num>
  <w:num w:numId="18">
    <w:abstractNumId w:val="2"/>
  </w:num>
  <w:num w:numId="19">
    <w:abstractNumId w:val="7"/>
  </w:num>
  <w:num w:numId="20">
    <w:abstractNumId w:val="6"/>
  </w:num>
  <w:num w:numId="21">
    <w:abstractNumId w:val="10"/>
  </w:num>
  <w:num w:numId="22">
    <w:abstractNumId w:val="19"/>
  </w:num>
  <w:num w:numId="23">
    <w:abstractNumId w:val="28"/>
  </w:num>
  <w:num w:numId="24">
    <w:abstractNumId w:val="20"/>
  </w:num>
  <w:num w:numId="25">
    <w:abstractNumId w:val="0"/>
  </w:num>
  <w:num w:numId="26">
    <w:abstractNumId w:val="24"/>
  </w:num>
  <w:num w:numId="27">
    <w:abstractNumId w:val="26"/>
  </w:num>
  <w:num w:numId="28">
    <w:abstractNumId w:val="22"/>
  </w:num>
  <w:num w:numId="29">
    <w:abstractNumId w:val="23"/>
  </w:num>
  <w:num w:numId="30">
    <w:abstractNumId w:val="4"/>
  </w:num>
  <w:num w:numId="31">
    <w:abstractNumId w:val="32"/>
  </w:num>
  <w:num w:numId="32">
    <w:abstractNumId w:val="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Krstic">
    <w15:presenceInfo w15:providerId="None" w15:userId="N.Krst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9B"/>
    <w:rsid w:val="00002DA1"/>
    <w:rsid w:val="00006856"/>
    <w:rsid w:val="000106E7"/>
    <w:rsid w:val="00012E21"/>
    <w:rsid w:val="00017BB3"/>
    <w:rsid w:val="00022DD9"/>
    <w:rsid w:val="00033592"/>
    <w:rsid w:val="0003654C"/>
    <w:rsid w:val="00036902"/>
    <w:rsid w:val="00037427"/>
    <w:rsid w:val="000437F9"/>
    <w:rsid w:val="00044FB4"/>
    <w:rsid w:val="00082CDC"/>
    <w:rsid w:val="0009397C"/>
    <w:rsid w:val="000B7543"/>
    <w:rsid w:val="000C0541"/>
    <w:rsid w:val="000C1059"/>
    <w:rsid w:val="000C1DA8"/>
    <w:rsid w:val="000C3781"/>
    <w:rsid w:val="000E6F52"/>
    <w:rsid w:val="000F1E96"/>
    <w:rsid w:val="000F4BAE"/>
    <w:rsid w:val="000F691B"/>
    <w:rsid w:val="00107D8C"/>
    <w:rsid w:val="001270C7"/>
    <w:rsid w:val="00132AB0"/>
    <w:rsid w:val="00133FF1"/>
    <w:rsid w:val="001440FE"/>
    <w:rsid w:val="00154E63"/>
    <w:rsid w:val="001573D9"/>
    <w:rsid w:val="001724DB"/>
    <w:rsid w:val="00173CB0"/>
    <w:rsid w:val="00176CBA"/>
    <w:rsid w:val="00187DD4"/>
    <w:rsid w:val="001955C0"/>
    <w:rsid w:val="001A3C0E"/>
    <w:rsid w:val="001A5BBA"/>
    <w:rsid w:val="001A6831"/>
    <w:rsid w:val="001A7952"/>
    <w:rsid w:val="001B273F"/>
    <w:rsid w:val="001C4957"/>
    <w:rsid w:val="001C5086"/>
    <w:rsid w:val="001D4997"/>
    <w:rsid w:val="001D5BCD"/>
    <w:rsid w:val="001E0146"/>
    <w:rsid w:val="001F103F"/>
    <w:rsid w:val="001F5EAB"/>
    <w:rsid w:val="00214BCE"/>
    <w:rsid w:val="00222561"/>
    <w:rsid w:val="0023357C"/>
    <w:rsid w:val="00233A46"/>
    <w:rsid w:val="002469BA"/>
    <w:rsid w:val="00256242"/>
    <w:rsid w:val="002623F2"/>
    <w:rsid w:val="002664B3"/>
    <w:rsid w:val="00267D19"/>
    <w:rsid w:val="002725E6"/>
    <w:rsid w:val="00280E19"/>
    <w:rsid w:val="002868C3"/>
    <w:rsid w:val="00296D4D"/>
    <w:rsid w:val="002B4E98"/>
    <w:rsid w:val="002B6770"/>
    <w:rsid w:val="002C14FA"/>
    <w:rsid w:val="002C1BC6"/>
    <w:rsid w:val="002D16EA"/>
    <w:rsid w:val="002D58CF"/>
    <w:rsid w:val="002E52A7"/>
    <w:rsid w:val="002F1854"/>
    <w:rsid w:val="00307824"/>
    <w:rsid w:val="0031107C"/>
    <w:rsid w:val="003136F3"/>
    <w:rsid w:val="00314518"/>
    <w:rsid w:val="003205AF"/>
    <w:rsid w:val="0032134B"/>
    <w:rsid w:val="00333FFB"/>
    <w:rsid w:val="00343E80"/>
    <w:rsid w:val="0035190A"/>
    <w:rsid w:val="00357372"/>
    <w:rsid w:val="003600F9"/>
    <w:rsid w:val="00380F85"/>
    <w:rsid w:val="003931EC"/>
    <w:rsid w:val="003972F6"/>
    <w:rsid w:val="003A4C58"/>
    <w:rsid w:val="003A6E61"/>
    <w:rsid w:val="003A6F7B"/>
    <w:rsid w:val="003A78F1"/>
    <w:rsid w:val="003B425A"/>
    <w:rsid w:val="003C3357"/>
    <w:rsid w:val="003C3437"/>
    <w:rsid w:val="003C35D1"/>
    <w:rsid w:val="003C3651"/>
    <w:rsid w:val="003C3D79"/>
    <w:rsid w:val="003F6F61"/>
    <w:rsid w:val="00403581"/>
    <w:rsid w:val="00405335"/>
    <w:rsid w:val="00405CBE"/>
    <w:rsid w:val="00413C11"/>
    <w:rsid w:val="00420756"/>
    <w:rsid w:val="004315B8"/>
    <w:rsid w:val="00444939"/>
    <w:rsid w:val="00452EFB"/>
    <w:rsid w:val="00464647"/>
    <w:rsid w:val="004723E5"/>
    <w:rsid w:val="00472A1E"/>
    <w:rsid w:val="00482CB2"/>
    <w:rsid w:val="00482EB9"/>
    <w:rsid w:val="00487951"/>
    <w:rsid w:val="00491FDD"/>
    <w:rsid w:val="004A030F"/>
    <w:rsid w:val="004B76B3"/>
    <w:rsid w:val="004C19D5"/>
    <w:rsid w:val="004C253C"/>
    <w:rsid w:val="004D0F88"/>
    <w:rsid w:val="004D7C0B"/>
    <w:rsid w:val="004F3C41"/>
    <w:rsid w:val="004F5A1A"/>
    <w:rsid w:val="005018EE"/>
    <w:rsid w:val="00502783"/>
    <w:rsid w:val="00505FE9"/>
    <w:rsid w:val="00523527"/>
    <w:rsid w:val="00524AE5"/>
    <w:rsid w:val="00526F8E"/>
    <w:rsid w:val="0053047B"/>
    <w:rsid w:val="00542153"/>
    <w:rsid w:val="00544489"/>
    <w:rsid w:val="00546067"/>
    <w:rsid w:val="0054745C"/>
    <w:rsid w:val="005479E1"/>
    <w:rsid w:val="005557BF"/>
    <w:rsid w:val="00556D08"/>
    <w:rsid w:val="00562508"/>
    <w:rsid w:val="00563EE1"/>
    <w:rsid w:val="005642AE"/>
    <w:rsid w:val="00564B9E"/>
    <w:rsid w:val="00572B56"/>
    <w:rsid w:val="00574719"/>
    <w:rsid w:val="00582D2E"/>
    <w:rsid w:val="0059438F"/>
    <w:rsid w:val="00594B57"/>
    <w:rsid w:val="005E6F3C"/>
    <w:rsid w:val="005F04FC"/>
    <w:rsid w:val="005F3080"/>
    <w:rsid w:val="005F7045"/>
    <w:rsid w:val="005F7F59"/>
    <w:rsid w:val="0060092C"/>
    <w:rsid w:val="00600C90"/>
    <w:rsid w:val="00607CB0"/>
    <w:rsid w:val="006143E6"/>
    <w:rsid w:val="00626846"/>
    <w:rsid w:val="00631862"/>
    <w:rsid w:val="00645FFA"/>
    <w:rsid w:val="00651D12"/>
    <w:rsid w:val="00651F0E"/>
    <w:rsid w:val="0066033C"/>
    <w:rsid w:val="006626E3"/>
    <w:rsid w:val="00665716"/>
    <w:rsid w:val="00675711"/>
    <w:rsid w:val="00680C17"/>
    <w:rsid w:val="00691ACD"/>
    <w:rsid w:val="00691D37"/>
    <w:rsid w:val="00694278"/>
    <w:rsid w:val="006B347A"/>
    <w:rsid w:val="006C1166"/>
    <w:rsid w:val="006E08A4"/>
    <w:rsid w:val="006F7716"/>
    <w:rsid w:val="00702A21"/>
    <w:rsid w:val="00702B99"/>
    <w:rsid w:val="0071055F"/>
    <w:rsid w:val="00727FB2"/>
    <w:rsid w:val="007301E9"/>
    <w:rsid w:val="00731A6C"/>
    <w:rsid w:val="00732F51"/>
    <w:rsid w:val="00740B77"/>
    <w:rsid w:val="00741DB6"/>
    <w:rsid w:val="00743DEF"/>
    <w:rsid w:val="007467A6"/>
    <w:rsid w:val="0075568D"/>
    <w:rsid w:val="0076320C"/>
    <w:rsid w:val="0077009A"/>
    <w:rsid w:val="00774C90"/>
    <w:rsid w:val="00777756"/>
    <w:rsid w:val="007811C0"/>
    <w:rsid w:val="00782766"/>
    <w:rsid w:val="00793C2D"/>
    <w:rsid w:val="007974BC"/>
    <w:rsid w:val="007A0EFB"/>
    <w:rsid w:val="007B0C32"/>
    <w:rsid w:val="007B26BA"/>
    <w:rsid w:val="007B7621"/>
    <w:rsid w:val="007B7F8D"/>
    <w:rsid w:val="007C119D"/>
    <w:rsid w:val="007C12F8"/>
    <w:rsid w:val="007D5E38"/>
    <w:rsid w:val="007E6F28"/>
    <w:rsid w:val="007E76E6"/>
    <w:rsid w:val="007F1D88"/>
    <w:rsid w:val="007F29BA"/>
    <w:rsid w:val="00805FF5"/>
    <w:rsid w:val="00806FAD"/>
    <w:rsid w:val="00815583"/>
    <w:rsid w:val="00832C20"/>
    <w:rsid w:val="00835512"/>
    <w:rsid w:val="00841971"/>
    <w:rsid w:val="00841B35"/>
    <w:rsid w:val="00845D73"/>
    <w:rsid w:val="00862866"/>
    <w:rsid w:val="00862C4D"/>
    <w:rsid w:val="00873C5C"/>
    <w:rsid w:val="00873C7B"/>
    <w:rsid w:val="008770FD"/>
    <w:rsid w:val="008862C6"/>
    <w:rsid w:val="00886FD9"/>
    <w:rsid w:val="00896CD8"/>
    <w:rsid w:val="00897302"/>
    <w:rsid w:val="008A0A9F"/>
    <w:rsid w:val="008C04B3"/>
    <w:rsid w:val="008E7C09"/>
    <w:rsid w:val="008F783C"/>
    <w:rsid w:val="0090194D"/>
    <w:rsid w:val="0093030A"/>
    <w:rsid w:val="00933C77"/>
    <w:rsid w:val="00945889"/>
    <w:rsid w:val="00953DC1"/>
    <w:rsid w:val="00957263"/>
    <w:rsid w:val="00964A58"/>
    <w:rsid w:val="00973C8A"/>
    <w:rsid w:val="009753E3"/>
    <w:rsid w:val="00983FE0"/>
    <w:rsid w:val="00984B29"/>
    <w:rsid w:val="009863F0"/>
    <w:rsid w:val="00996956"/>
    <w:rsid w:val="009A1476"/>
    <w:rsid w:val="009A3743"/>
    <w:rsid w:val="009C472E"/>
    <w:rsid w:val="009C5388"/>
    <w:rsid w:val="009C7E39"/>
    <w:rsid w:val="009D7F4E"/>
    <w:rsid w:val="009E3210"/>
    <w:rsid w:val="009E6C0F"/>
    <w:rsid w:val="009F041A"/>
    <w:rsid w:val="009F5D81"/>
    <w:rsid w:val="00A0195B"/>
    <w:rsid w:val="00A20087"/>
    <w:rsid w:val="00A24BC1"/>
    <w:rsid w:val="00A41329"/>
    <w:rsid w:val="00A54862"/>
    <w:rsid w:val="00A80DD2"/>
    <w:rsid w:val="00AC4445"/>
    <w:rsid w:val="00AC630A"/>
    <w:rsid w:val="00AD36C6"/>
    <w:rsid w:val="00AE6BE0"/>
    <w:rsid w:val="00AF16DC"/>
    <w:rsid w:val="00AF5D24"/>
    <w:rsid w:val="00AF7062"/>
    <w:rsid w:val="00B11703"/>
    <w:rsid w:val="00B3407E"/>
    <w:rsid w:val="00B51371"/>
    <w:rsid w:val="00B66784"/>
    <w:rsid w:val="00B80D6E"/>
    <w:rsid w:val="00B8356E"/>
    <w:rsid w:val="00BA30CA"/>
    <w:rsid w:val="00BB287C"/>
    <w:rsid w:val="00BB4AFE"/>
    <w:rsid w:val="00BB7F10"/>
    <w:rsid w:val="00BC55B1"/>
    <w:rsid w:val="00BE2746"/>
    <w:rsid w:val="00BE3C48"/>
    <w:rsid w:val="00BE6BC3"/>
    <w:rsid w:val="00BF2142"/>
    <w:rsid w:val="00C0406C"/>
    <w:rsid w:val="00C043EC"/>
    <w:rsid w:val="00C0495D"/>
    <w:rsid w:val="00C15112"/>
    <w:rsid w:val="00C15E7E"/>
    <w:rsid w:val="00C22B1C"/>
    <w:rsid w:val="00C23ACF"/>
    <w:rsid w:val="00C32ADE"/>
    <w:rsid w:val="00C50E35"/>
    <w:rsid w:val="00C55E0C"/>
    <w:rsid w:val="00C67125"/>
    <w:rsid w:val="00C679CF"/>
    <w:rsid w:val="00C7007B"/>
    <w:rsid w:val="00C71DB0"/>
    <w:rsid w:val="00C77010"/>
    <w:rsid w:val="00C84476"/>
    <w:rsid w:val="00C94098"/>
    <w:rsid w:val="00C9515B"/>
    <w:rsid w:val="00CA31A6"/>
    <w:rsid w:val="00CA4C48"/>
    <w:rsid w:val="00CA4E59"/>
    <w:rsid w:val="00CA5E44"/>
    <w:rsid w:val="00CD5087"/>
    <w:rsid w:val="00CD79E5"/>
    <w:rsid w:val="00D21B57"/>
    <w:rsid w:val="00D24762"/>
    <w:rsid w:val="00D61389"/>
    <w:rsid w:val="00DB0DAE"/>
    <w:rsid w:val="00DD4648"/>
    <w:rsid w:val="00DE2B0F"/>
    <w:rsid w:val="00DF3E90"/>
    <w:rsid w:val="00E00207"/>
    <w:rsid w:val="00E0222D"/>
    <w:rsid w:val="00E028DA"/>
    <w:rsid w:val="00E1212E"/>
    <w:rsid w:val="00E213C0"/>
    <w:rsid w:val="00E218BE"/>
    <w:rsid w:val="00E21B71"/>
    <w:rsid w:val="00E27FA6"/>
    <w:rsid w:val="00E431DC"/>
    <w:rsid w:val="00E43D9D"/>
    <w:rsid w:val="00E66986"/>
    <w:rsid w:val="00E74530"/>
    <w:rsid w:val="00E831D2"/>
    <w:rsid w:val="00E930B9"/>
    <w:rsid w:val="00EA199B"/>
    <w:rsid w:val="00EB7AD4"/>
    <w:rsid w:val="00ED038A"/>
    <w:rsid w:val="00ED1D4E"/>
    <w:rsid w:val="00EE14CE"/>
    <w:rsid w:val="00EE3921"/>
    <w:rsid w:val="00EE4A0C"/>
    <w:rsid w:val="00EF0147"/>
    <w:rsid w:val="00EF5BA7"/>
    <w:rsid w:val="00F0085A"/>
    <w:rsid w:val="00F320F3"/>
    <w:rsid w:val="00F33C16"/>
    <w:rsid w:val="00F50112"/>
    <w:rsid w:val="00F53915"/>
    <w:rsid w:val="00F56525"/>
    <w:rsid w:val="00F628DD"/>
    <w:rsid w:val="00F75EDF"/>
    <w:rsid w:val="00F76799"/>
    <w:rsid w:val="00F8126E"/>
    <w:rsid w:val="00F91E13"/>
    <w:rsid w:val="00F96D23"/>
    <w:rsid w:val="00FA0005"/>
    <w:rsid w:val="00FB11CA"/>
    <w:rsid w:val="00FB43DD"/>
    <w:rsid w:val="00FC43F4"/>
    <w:rsid w:val="00FE749A"/>
    <w:rsid w:val="00FF4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2E9833"/>
  <w15:docId w15:val="{C3BF3C3D-BAFD-4C53-9D1E-0B1E3927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6D08"/>
  </w:style>
  <w:style w:type="paragraph" w:styleId="Heading1">
    <w:name w:val="heading 1"/>
    <w:basedOn w:val="Normal"/>
    <w:link w:val="Heading1Char"/>
    <w:uiPriority w:val="9"/>
    <w:qFormat/>
    <w:rsid w:val="00BF21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625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831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7">
    <w:name w:val="Pa7"/>
    <w:basedOn w:val="Normal"/>
    <w:next w:val="Normal"/>
    <w:uiPriority w:val="99"/>
    <w:rsid w:val="00EA199B"/>
    <w:pPr>
      <w:autoSpaceDE w:val="0"/>
      <w:autoSpaceDN w:val="0"/>
      <w:adjustRightInd w:val="0"/>
      <w:spacing w:after="0" w:line="221" w:lineRule="atLeast"/>
    </w:pPr>
    <w:rPr>
      <w:rFonts w:ascii="Arno Pro" w:hAnsi="Arno Pro"/>
      <w:sz w:val="24"/>
      <w:szCs w:val="24"/>
    </w:rPr>
  </w:style>
  <w:style w:type="paragraph" w:customStyle="1" w:styleId="Pa12">
    <w:name w:val="Pa12"/>
    <w:basedOn w:val="Normal"/>
    <w:next w:val="Normal"/>
    <w:uiPriority w:val="99"/>
    <w:rsid w:val="00EA199B"/>
    <w:pPr>
      <w:autoSpaceDE w:val="0"/>
      <w:autoSpaceDN w:val="0"/>
      <w:adjustRightInd w:val="0"/>
      <w:spacing w:after="0" w:line="221" w:lineRule="atLeast"/>
    </w:pPr>
    <w:rPr>
      <w:rFonts w:ascii="Arno Pro" w:hAnsi="Arno Pro"/>
      <w:sz w:val="24"/>
      <w:szCs w:val="24"/>
    </w:rPr>
  </w:style>
  <w:style w:type="character" w:customStyle="1" w:styleId="A8">
    <w:name w:val="A8"/>
    <w:uiPriority w:val="99"/>
    <w:rsid w:val="00EA199B"/>
    <w:rPr>
      <w:rFonts w:cs="Arno Pro"/>
      <w:color w:val="000000"/>
      <w:sz w:val="22"/>
      <w:szCs w:val="22"/>
    </w:rPr>
  </w:style>
  <w:style w:type="paragraph" w:customStyle="1" w:styleId="Pa13">
    <w:name w:val="Pa13"/>
    <w:basedOn w:val="Normal"/>
    <w:next w:val="Normal"/>
    <w:uiPriority w:val="99"/>
    <w:rsid w:val="00EA199B"/>
    <w:pPr>
      <w:autoSpaceDE w:val="0"/>
      <w:autoSpaceDN w:val="0"/>
      <w:adjustRightInd w:val="0"/>
      <w:spacing w:after="0" w:line="221" w:lineRule="atLeast"/>
    </w:pPr>
    <w:rPr>
      <w:rFonts w:ascii="Arno Pro" w:hAnsi="Arno Pro"/>
      <w:sz w:val="24"/>
      <w:szCs w:val="24"/>
    </w:rPr>
  </w:style>
  <w:style w:type="paragraph" w:customStyle="1" w:styleId="Pa8">
    <w:name w:val="Pa8"/>
    <w:basedOn w:val="Normal"/>
    <w:next w:val="Normal"/>
    <w:uiPriority w:val="99"/>
    <w:rsid w:val="00EA199B"/>
    <w:pPr>
      <w:autoSpaceDE w:val="0"/>
      <w:autoSpaceDN w:val="0"/>
      <w:adjustRightInd w:val="0"/>
      <w:spacing w:after="0" w:line="241" w:lineRule="atLeast"/>
    </w:pPr>
    <w:rPr>
      <w:rFonts w:ascii="Arno Pro" w:hAnsi="Arno Pro"/>
      <w:sz w:val="24"/>
      <w:szCs w:val="24"/>
    </w:rPr>
  </w:style>
  <w:style w:type="character" w:customStyle="1" w:styleId="A2">
    <w:name w:val="A2"/>
    <w:uiPriority w:val="99"/>
    <w:rsid w:val="00EA199B"/>
    <w:rPr>
      <w:rFonts w:ascii="Myriad Pro" w:hAnsi="Myriad Pro" w:cs="Myriad Pro"/>
      <w:color w:val="000000"/>
      <w:sz w:val="21"/>
      <w:szCs w:val="21"/>
    </w:rPr>
  </w:style>
  <w:style w:type="paragraph" w:customStyle="1" w:styleId="Pa3">
    <w:name w:val="Pa3"/>
    <w:basedOn w:val="Normal"/>
    <w:next w:val="Normal"/>
    <w:uiPriority w:val="99"/>
    <w:rsid w:val="00EA199B"/>
    <w:pPr>
      <w:autoSpaceDE w:val="0"/>
      <w:autoSpaceDN w:val="0"/>
      <w:adjustRightInd w:val="0"/>
      <w:spacing w:after="0" w:line="241" w:lineRule="atLeast"/>
    </w:pPr>
    <w:rPr>
      <w:rFonts w:ascii="Arno Pro" w:hAnsi="Arno Pro"/>
      <w:sz w:val="24"/>
      <w:szCs w:val="24"/>
    </w:rPr>
  </w:style>
  <w:style w:type="character" w:customStyle="1" w:styleId="A7">
    <w:name w:val="A7"/>
    <w:uiPriority w:val="99"/>
    <w:rsid w:val="00EA199B"/>
    <w:rPr>
      <w:rFonts w:ascii="Myriad Pro Light" w:hAnsi="Myriad Pro Light" w:cs="Myriad Pro Light"/>
      <w:b/>
      <w:bCs/>
      <w:color w:val="000000"/>
      <w:sz w:val="18"/>
      <w:szCs w:val="18"/>
    </w:rPr>
  </w:style>
  <w:style w:type="paragraph" w:customStyle="1" w:styleId="Pa4">
    <w:name w:val="Pa4"/>
    <w:basedOn w:val="Normal"/>
    <w:next w:val="Normal"/>
    <w:uiPriority w:val="99"/>
    <w:rsid w:val="00EA199B"/>
    <w:pPr>
      <w:autoSpaceDE w:val="0"/>
      <w:autoSpaceDN w:val="0"/>
      <w:adjustRightInd w:val="0"/>
      <w:spacing w:after="0" w:line="301" w:lineRule="atLeast"/>
    </w:pPr>
    <w:rPr>
      <w:rFonts w:ascii="Arno Pro" w:hAnsi="Arno Pro"/>
      <w:sz w:val="24"/>
      <w:szCs w:val="24"/>
    </w:rPr>
  </w:style>
  <w:style w:type="paragraph" w:customStyle="1" w:styleId="Pa14">
    <w:name w:val="Pa14"/>
    <w:basedOn w:val="Normal"/>
    <w:next w:val="Normal"/>
    <w:uiPriority w:val="99"/>
    <w:rsid w:val="00EA199B"/>
    <w:pPr>
      <w:autoSpaceDE w:val="0"/>
      <w:autoSpaceDN w:val="0"/>
      <w:adjustRightInd w:val="0"/>
      <w:spacing w:after="0" w:line="221" w:lineRule="atLeast"/>
    </w:pPr>
    <w:rPr>
      <w:rFonts w:ascii="Arno Pro" w:hAnsi="Arno Pro"/>
      <w:sz w:val="24"/>
      <w:szCs w:val="24"/>
    </w:rPr>
  </w:style>
  <w:style w:type="paragraph" w:customStyle="1" w:styleId="Pa15">
    <w:name w:val="Pa15"/>
    <w:basedOn w:val="Normal"/>
    <w:next w:val="Normal"/>
    <w:uiPriority w:val="99"/>
    <w:rsid w:val="00EA199B"/>
    <w:pPr>
      <w:autoSpaceDE w:val="0"/>
      <w:autoSpaceDN w:val="0"/>
      <w:adjustRightInd w:val="0"/>
      <w:spacing w:after="0" w:line="221" w:lineRule="atLeast"/>
    </w:pPr>
    <w:rPr>
      <w:rFonts w:ascii="Arno Pro" w:hAnsi="Arno Pro"/>
      <w:sz w:val="24"/>
      <w:szCs w:val="24"/>
    </w:rPr>
  </w:style>
  <w:style w:type="paragraph" w:customStyle="1" w:styleId="Pa16">
    <w:name w:val="Pa16"/>
    <w:basedOn w:val="Normal"/>
    <w:next w:val="Normal"/>
    <w:uiPriority w:val="99"/>
    <w:rsid w:val="00EA199B"/>
    <w:pPr>
      <w:autoSpaceDE w:val="0"/>
      <w:autoSpaceDN w:val="0"/>
      <w:adjustRightInd w:val="0"/>
      <w:spacing w:after="0" w:line="211" w:lineRule="atLeast"/>
    </w:pPr>
    <w:rPr>
      <w:rFonts w:ascii="Arno Pro" w:hAnsi="Arno Pro"/>
      <w:sz w:val="24"/>
      <w:szCs w:val="24"/>
    </w:rPr>
  </w:style>
  <w:style w:type="paragraph" w:customStyle="1" w:styleId="Default">
    <w:name w:val="Default"/>
    <w:rsid w:val="00482EB9"/>
    <w:pPr>
      <w:autoSpaceDE w:val="0"/>
      <w:autoSpaceDN w:val="0"/>
      <w:adjustRightInd w:val="0"/>
      <w:spacing w:after="0" w:line="240" w:lineRule="auto"/>
    </w:pPr>
    <w:rPr>
      <w:rFonts w:ascii="Myriad Pro" w:hAnsi="Myriad Pro" w:cs="Myriad Pro"/>
      <w:color w:val="000000"/>
      <w:sz w:val="24"/>
      <w:szCs w:val="24"/>
    </w:rPr>
  </w:style>
  <w:style w:type="paragraph" w:customStyle="1" w:styleId="Pa20">
    <w:name w:val="Pa20"/>
    <w:basedOn w:val="Default"/>
    <w:next w:val="Default"/>
    <w:uiPriority w:val="99"/>
    <w:rsid w:val="00482EB9"/>
    <w:pPr>
      <w:spacing w:line="211" w:lineRule="atLeast"/>
    </w:pPr>
    <w:rPr>
      <w:rFonts w:cstheme="minorBidi"/>
      <w:color w:val="auto"/>
    </w:rPr>
  </w:style>
  <w:style w:type="character" w:customStyle="1" w:styleId="A9">
    <w:name w:val="A9"/>
    <w:uiPriority w:val="99"/>
    <w:rsid w:val="00482EB9"/>
    <w:rPr>
      <w:rFonts w:ascii="Arno Pro" w:hAnsi="Arno Pro" w:cs="Arno Pro"/>
      <w:color w:val="000000"/>
      <w:sz w:val="22"/>
      <w:szCs w:val="22"/>
      <w:u w:val="single"/>
    </w:rPr>
  </w:style>
  <w:style w:type="paragraph" w:customStyle="1" w:styleId="Pa22">
    <w:name w:val="Pa22"/>
    <w:basedOn w:val="Default"/>
    <w:next w:val="Default"/>
    <w:uiPriority w:val="99"/>
    <w:rsid w:val="00482EB9"/>
    <w:pPr>
      <w:spacing w:line="211" w:lineRule="atLeast"/>
    </w:pPr>
    <w:rPr>
      <w:rFonts w:cstheme="minorBidi"/>
      <w:color w:val="auto"/>
    </w:rPr>
  </w:style>
  <w:style w:type="paragraph" w:customStyle="1" w:styleId="Pa21">
    <w:name w:val="Pa21"/>
    <w:basedOn w:val="Default"/>
    <w:next w:val="Default"/>
    <w:uiPriority w:val="99"/>
    <w:rsid w:val="00482EB9"/>
    <w:pPr>
      <w:spacing w:line="301" w:lineRule="atLeast"/>
    </w:pPr>
    <w:rPr>
      <w:rFonts w:cstheme="minorBidi"/>
      <w:color w:val="auto"/>
    </w:rPr>
  </w:style>
  <w:style w:type="paragraph" w:customStyle="1" w:styleId="Pa23">
    <w:name w:val="Pa23"/>
    <w:basedOn w:val="Default"/>
    <w:next w:val="Default"/>
    <w:uiPriority w:val="99"/>
    <w:rsid w:val="00482EB9"/>
    <w:pPr>
      <w:spacing w:line="211" w:lineRule="atLeast"/>
    </w:pPr>
    <w:rPr>
      <w:rFonts w:cstheme="minorBidi"/>
      <w:color w:val="auto"/>
    </w:rPr>
  </w:style>
  <w:style w:type="paragraph" w:customStyle="1" w:styleId="Pa24">
    <w:name w:val="Pa24"/>
    <w:basedOn w:val="Default"/>
    <w:next w:val="Default"/>
    <w:uiPriority w:val="99"/>
    <w:rsid w:val="00482EB9"/>
    <w:pPr>
      <w:spacing w:line="181" w:lineRule="atLeast"/>
    </w:pPr>
    <w:rPr>
      <w:rFonts w:cstheme="minorBidi"/>
      <w:color w:val="auto"/>
    </w:rPr>
  </w:style>
  <w:style w:type="paragraph" w:customStyle="1" w:styleId="Pa18">
    <w:name w:val="Pa18"/>
    <w:basedOn w:val="Default"/>
    <w:next w:val="Default"/>
    <w:uiPriority w:val="99"/>
    <w:rsid w:val="00482EB9"/>
    <w:pPr>
      <w:spacing w:line="221" w:lineRule="atLeast"/>
    </w:pPr>
    <w:rPr>
      <w:rFonts w:cstheme="minorBidi"/>
      <w:color w:val="auto"/>
    </w:rPr>
  </w:style>
  <w:style w:type="paragraph" w:styleId="BalloonText">
    <w:name w:val="Balloon Text"/>
    <w:basedOn w:val="Normal"/>
    <w:link w:val="BalloonTextChar"/>
    <w:uiPriority w:val="99"/>
    <w:semiHidden/>
    <w:unhideWhenUsed/>
    <w:rsid w:val="002D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8CF"/>
    <w:rPr>
      <w:rFonts w:ascii="Tahoma" w:hAnsi="Tahoma" w:cs="Tahoma"/>
      <w:sz w:val="16"/>
      <w:szCs w:val="16"/>
    </w:rPr>
  </w:style>
  <w:style w:type="paragraph" w:customStyle="1" w:styleId="Pa25">
    <w:name w:val="Pa25"/>
    <w:basedOn w:val="Normal"/>
    <w:next w:val="Normal"/>
    <w:uiPriority w:val="99"/>
    <w:rsid w:val="00544489"/>
    <w:pPr>
      <w:autoSpaceDE w:val="0"/>
      <w:autoSpaceDN w:val="0"/>
      <w:adjustRightInd w:val="0"/>
      <w:spacing w:after="0" w:line="181" w:lineRule="atLeast"/>
    </w:pPr>
    <w:rPr>
      <w:rFonts w:ascii="Myriad Pro" w:hAnsi="Myriad Pro"/>
      <w:sz w:val="24"/>
      <w:szCs w:val="24"/>
    </w:rPr>
  </w:style>
  <w:style w:type="paragraph" w:styleId="FootnoteText">
    <w:name w:val="footnote text"/>
    <w:basedOn w:val="Normal"/>
    <w:link w:val="FootnoteTextChar"/>
    <w:uiPriority w:val="99"/>
    <w:semiHidden/>
    <w:unhideWhenUsed/>
    <w:rsid w:val="005444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489"/>
    <w:rPr>
      <w:sz w:val="20"/>
      <w:szCs w:val="20"/>
    </w:rPr>
  </w:style>
  <w:style w:type="character" w:styleId="FootnoteReference">
    <w:name w:val="footnote reference"/>
    <w:basedOn w:val="DefaultParagraphFont"/>
    <w:uiPriority w:val="99"/>
    <w:semiHidden/>
    <w:unhideWhenUsed/>
    <w:rsid w:val="00544489"/>
    <w:rPr>
      <w:vertAlign w:val="superscript"/>
    </w:rPr>
  </w:style>
  <w:style w:type="character" w:styleId="CommentReference">
    <w:name w:val="annotation reference"/>
    <w:basedOn w:val="DefaultParagraphFont"/>
    <w:uiPriority w:val="99"/>
    <w:semiHidden/>
    <w:unhideWhenUsed/>
    <w:rsid w:val="00544489"/>
    <w:rPr>
      <w:sz w:val="16"/>
      <w:szCs w:val="16"/>
    </w:rPr>
  </w:style>
  <w:style w:type="paragraph" w:styleId="CommentText">
    <w:name w:val="annotation text"/>
    <w:basedOn w:val="Normal"/>
    <w:link w:val="CommentTextChar"/>
    <w:uiPriority w:val="99"/>
    <w:semiHidden/>
    <w:unhideWhenUsed/>
    <w:rsid w:val="00544489"/>
    <w:pPr>
      <w:spacing w:line="240" w:lineRule="auto"/>
    </w:pPr>
    <w:rPr>
      <w:sz w:val="20"/>
      <w:szCs w:val="20"/>
    </w:rPr>
  </w:style>
  <w:style w:type="character" w:customStyle="1" w:styleId="CommentTextChar">
    <w:name w:val="Comment Text Char"/>
    <w:basedOn w:val="DefaultParagraphFont"/>
    <w:link w:val="CommentText"/>
    <w:uiPriority w:val="99"/>
    <w:semiHidden/>
    <w:rsid w:val="00544489"/>
    <w:rPr>
      <w:sz w:val="20"/>
      <w:szCs w:val="20"/>
    </w:rPr>
  </w:style>
  <w:style w:type="paragraph" w:customStyle="1" w:styleId="Pa32">
    <w:name w:val="Pa32"/>
    <w:basedOn w:val="Default"/>
    <w:next w:val="Default"/>
    <w:uiPriority w:val="99"/>
    <w:rsid w:val="00544489"/>
    <w:pPr>
      <w:spacing w:line="221" w:lineRule="atLeast"/>
    </w:pPr>
    <w:rPr>
      <w:rFonts w:ascii="Arno Pro" w:hAnsi="Arno Pro" w:cstheme="minorBidi"/>
      <w:color w:val="auto"/>
    </w:rPr>
  </w:style>
  <w:style w:type="paragraph" w:customStyle="1" w:styleId="Pa39">
    <w:name w:val="Pa39"/>
    <w:basedOn w:val="Default"/>
    <w:next w:val="Default"/>
    <w:uiPriority w:val="99"/>
    <w:rsid w:val="00544489"/>
    <w:pPr>
      <w:spacing w:line="221" w:lineRule="atLeast"/>
    </w:pPr>
    <w:rPr>
      <w:rFonts w:ascii="Arno Pro" w:hAnsi="Arno Pro" w:cstheme="minorBidi"/>
      <w:color w:val="auto"/>
    </w:rPr>
  </w:style>
  <w:style w:type="paragraph" w:styleId="Header">
    <w:name w:val="header"/>
    <w:basedOn w:val="Normal"/>
    <w:link w:val="HeaderChar"/>
    <w:uiPriority w:val="99"/>
    <w:unhideWhenUsed/>
    <w:rsid w:val="001A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BBA"/>
  </w:style>
  <w:style w:type="paragraph" w:styleId="Footer">
    <w:name w:val="footer"/>
    <w:basedOn w:val="Normal"/>
    <w:link w:val="FooterChar"/>
    <w:uiPriority w:val="99"/>
    <w:unhideWhenUsed/>
    <w:rsid w:val="001A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BBA"/>
  </w:style>
  <w:style w:type="character" w:styleId="Strong">
    <w:name w:val="Strong"/>
    <w:basedOn w:val="DefaultParagraphFont"/>
    <w:uiPriority w:val="22"/>
    <w:qFormat/>
    <w:rsid w:val="00B66784"/>
    <w:rPr>
      <w:b/>
      <w:bCs/>
    </w:rPr>
  </w:style>
  <w:style w:type="character" w:styleId="Hyperlink">
    <w:name w:val="Hyperlink"/>
    <w:basedOn w:val="DefaultParagraphFont"/>
    <w:uiPriority w:val="99"/>
    <w:unhideWhenUsed/>
    <w:rsid w:val="00BF2142"/>
    <w:rPr>
      <w:color w:val="0000FF"/>
      <w:u w:val="single"/>
    </w:rPr>
  </w:style>
  <w:style w:type="paragraph" w:customStyle="1" w:styleId="codeline">
    <w:name w:val="codeline"/>
    <w:basedOn w:val="Normal"/>
    <w:rsid w:val="00BF2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2142"/>
    <w:rPr>
      <w:rFonts w:ascii="Times New Roman" w:eastAsia="Times New Roman" w:hAnsi="Times New Roman" w:cs="Times New Roman"/>
      <w:b/>
      <w:bCs/>
      <w:kern w:val="36"/>
      <w:sz w:val="48"/>
      <w:szCs w:val="48"/>
    </w:rPr>
  </w:style>
  <w:style w:type="character" w:customStyle="1" w:styleId="identifier">
    <w:name w:val="identifier"/>
    <w:basedOn w:val="DefaultParagraphFont"/>
    <w:rsid w:val="00BF2142"/>
  </w:style>
  <w:style w:type="character" w:customStyle="1" w:styleId="Heading2Char">
    <w:name w:val="Heading 2 Char"/>
    <w:basedOn w:val="DefaultParagraphFont"/>
    <w:link w:val="Heading2"/>
    <w:uiPriority w:val="9"/>
    <w:semiHidden/>
    <w:rsid w:val="00562508"/>
    <w:rPr>
      <w:rFonts w:asciiTheme="majorHAnsi" w:eastAsiaTheme="majorEastAsia" w:hAnsiTheme="majorHAnsi" w:cstheme="majorBidi"/>
      <w:color w:val="365F91" w:themeColor="accent1" w:themeShade="BF"/>
      <w:sz w:val="26"/>
      <w:szCs w:val="26"/>
    </w:rPr>
  </w:style>
  <w:style w:type="character" w:customStyle="1" w:styleId="identifier1">
    <w:name w:val="identifier1"/>
    <w:basedOn w:val="DefaultParagraphFont"/>
    <w:rsid w:val="00562508"/>
    <w:rPr>
      <w:rFonts w:ascii="Consolas" w:hAnsi="Consolas" w:hint="default"/>
      <w:sz w:val="21"/>
      <w:szCs w:val="21"/>
    </w:rPr>
  </w:style>
  <w:style w:type="paragraph" w:styleId="CommentSubject">
    <w:name w:val="annotation subject"/>
    <w:basedOn w:val="CommentText"/>
    <w:next w:val="CommentText"/>
    <w:link w:val="CommentSubjectChar"/>
    <w:uiPriority w:val="99"/>
    <w:semiHidden/>
    <w:unhideWhenUsed/>
    <w:rsid w:val="00983FE0"/>
    <w:rPr>
      <w:b/>
      <w:bCs/>
    </w:rPr>
  </w:style>
  <w:style w:type="character" w:customStyle="1" w:styleId="CommentSubjectChar">
    <w:name w:val="Comment Subject Char"/>
    <w:basedOn w:val="CommentTextChar"/>
    <w:link w:val="CommentSubject"/>
    <w:uiPriority w:val="99"/>
    <w:semiHidden/>
    <w:rsid w:val="00983FE0"/>
    <w:rPr>
      <w:b/>
      <w:bCs/>
      <w:sz w:val="20"/>
      <w:szCs w:val="20"/>
    </w:rPr>
  </w:style>
  <w:style w:type="paragraph" w:styleId="ListParagraph">
    <w:name w:val="List Paragraph"/>
    <w:basedOn w:val="Normal"/>
    <w:uiPriority w:val="34"/>
    <w:qFormat/>
    <w:rsid w:val="00FB11CA"/>
    <w:pPr>
      <w:ind w:left="720"/>
      <w:contextualSpacing/>
    </w:pPr>
  </w:style>
  <w:style w:type="character" w:customStyle="1" w:styleId="Heading3Char">
    <w:name w:val="Heading 3 Char"/>
    <w:basedOn w:val="DefaultParagraphFont"/>
    <w:link w:val="Heading3"/>
    <w:uiPriority w:val="9"/>
    <w:semiHidden/>
    <w:rsid w:val="00E831D2"/>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831D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831D2"/>
    <w:rPr>
      <w:i/>
      <w:iCs/>
    </w:rPr>
  </w:style>
  <w:style w:type="paragraph" w:customStyle="1" w:styleId="author">
    <w:name w:val="author"/>
    <w:basedOn w:val="Normal"/>
    <w:rsid w:val="00DE2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DE2B0F"/>
  </w:style>
  <w:style w:type="character" w:customStyle="1" w:styleId="hidden-author">
    <w:name w:val="hidden-author"/>
    <w:basedOn w:val="DefaultParagraphFont"/>
    <w:rsid w:val="00DE2B0F"/>
  </w:style>
  <w:style w:type="paragraph" w:customStyle="1" w:styleId="source">
    <w:name w:val="source"/>
    <w:basedOn w:val="Normal"/>
    <w:rsid w:val="00DE2B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
    <w:name w:val="published"/>
    <w:basedOn w:val="Normal"/>
    <w:rsid w:val="00DE2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DE2B0F"/>
  </w:style>
  <w:style w:type="character" w:styleId="UnresolvedMention">
    <w:name w:val="Unresolved Mention"/>
    <w:basedOn w:val="DefaultParagraphFont"/>
    <w:uiPriority w:val="99"/>
    <w:semiHidden/>
    <w:unhideWhenUsed/>
    <w:rsid w:val="00C15E7E"/>
    <w:rPr>
      <w:color w:val="605E5C"/>
      <w:shd w:val="clear" w:color="auto" w:fill="E1DFDD"/>
    </w:rPr>
  </w:style>
  <w:style w:type="table" w:styleId="TableGrid">
    <w:name w:val="Table Grid"/>
    <w:basedOn w:val="TableNormal"/>
    <w:uiPriority w:val="59"/>
    <w:rsid w:val="003A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1168">
      <w:bodyDiv w:val="1"/>
      <w:marLeft w:val="0"/>
      <w:marRight w:val="0"/>
      <w:marTop w:val="0"/>
      <w:marBottom w:val="0"/>
      <w:divBdr>
        <w:top w:val="none" w:sz="0" w:space="0" w:color="auto"/>
        <w:left w:val="none" w:sz="0" w:space="0" w:color="auto"/>
        <w:bottom w:val="none" w:sz="0" w:space="0" w:color="auto"/>
        <w:right w:val="none" w:sz="0" w:space="0" w:color="auto"/>
      </w:divBdr>
    </w:div>
    <w:div w:id="33508482">
      <w:bodyDiv w:val="1"/>
      <w:marLeft w:val="0"/>
      <w:marRight w:val="0"/>
      <w:marTop w:val="0"/>
      <w:marBottom w:val="0"/>
      <w:divBdr>
        <w:top w:val="none" w:sz="0" w:space="0" w:color="auto"/>
        <w:left w:val="none" w:sz="0" w:space="0" w:color="auto"/>
        <w:bottom w:val="none" w:sz="0" w:space="0" w:color="auto"/>
        <w:right w:val="none" w:sz="0" w:space="0" w:color="auto"/>
      </w:divBdr>
    </w:div>
    <w:div w:id="61560284">
      <w:bodyDiv w:val="1"/>
      <w:marLeft w:val="0"/>
      <w:marRight w:val="0"/>
      <w:marTop w:val="0"/>
      <w:marBottom w:val="0"/>
      <w:divBdr>
        <w:top w:val="none" w:sz="0" w:space="0" w:color="auto"/>
        <w:left w:val="none" w:sz="0" w:space="0" w:color="auto"/>
        <w:bottom w:val="none" w:sz="0" w:space="0" w:color="auto"/>
        <w:right w:val="none" w:sz="0" w:space="0" w:color="auto"/>
      </w:divBdr>
    </w:div>
    <w:div w:id="69347623">
      <w:bodyDiv w:val="1"/>
      <w:marLeft w:val="0"/>
      <w:marRight w:val="0"/>
      <w:marTop w:val="0"/>
      <w:marBottom w:val="0"/>
      <w:divBdr>
        <w:top w:val="none" w:sz="0" w:space="0" w:color="auto"/>
        <w:left w:val="none" w:sz="0" w:space="0" w:color="auto"/>
        <w:bottom w:val="none" w:sz="0" w:space="0" w:color="auto"/>
        <w:right w:val="none" w:sz="0" w:space="0" w:color="auto"/>
      </w:divBdr>
      <w:divsChild>
        <w:div w:id="424619773">
          <w:marLeft w:val="0"/>
          <w:marRight w:val="0"/>
          <w:marTop w:val="0"/>
          <w:marBottom w:val="0"/>
          <w:divBdr>
            <w:top w:val="none" w:sz="0" w:space="0" w:color="auto"/>
            <w:left w:val="none" w:sz="0" w:space="0" w:color="auto"/>
            <w:bottom w:val="none" w:sz="0" w:space="0" w:color="auto"/>
            <w:right w:val="none" w:sz="0" w:space="0" w:color="auto"/>
          </w:divBdr>
          <w:divsChild>
            <w:div w:id="1000036202">
              <w:marLeft w:val="0"/>
              <w:marRight w:val="0"/>
              <w:marTop w:val="0"/>
              <w:marBottom w:val="0"/>
              <w:divBdr>
                <w:top w:val="none" w:sz="0" w:space="0" w:color="auto"/>
                <w:left w:val="none" w:sz="0" w:space="0" w:color="auto"/>
                <w:bottom w:val="none" w:sz="0" w:space="0" w:color="auto"/>
                <w:right w:val="none" w:sz="0" w:space="0" w:color="auto"/>
              </w:divBdr>
              <w:divsChild>
                <w:div w:id="606276971">
                  <w:marLeft w:val="0"/>
                  <w:marRight w:val="0"/>
                  <w:marTop w:val="0"/>
                  <w:marBottom w:val="0"/>
                  <w:divBdr>
                    <w:top w:val="none" w:sz="0" w:space="0" w:color="auto"/>
                    <w:left w:val="none" w:sz="0" w:space="0" w:color="auto"/>
                    <w:bottom w:val="none" w:sz="0" w:space="0" w:color="auto"/>
                    <w:right w:val="none" w:sz="0" w:space="0" w:color="auto"/>
                  </w:divBdr>
                  <w:divsChild>
                    <w:div w:id="15258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0386">
          <w:marLeft w:val="0"/>
          <w:marRight w:val="0"/>
          <w:marTop w:val="0"/>
          <w:marBottom w:val="0"/>
          <w:divBdr>
            <w:top w:val="none" w:sz="0" w:space="0" w:color="auto"/>
            <w:left w:val="none" w:sz="0" w:space="0" w:color="auto"/>
            <w:bottom w:val="none" w:sz="0" w:space="0" w:color="auto"/>
            <w:right w:val="none" w:sz="0" w:space="0" w:color="auto"/>
          </w:divBdr>
          <w:divsChild>
            <w:div w:id="1939631591">
              <w:marLeft w:val="0"/>
              <w:marRight w:val="0"/>
              <w:marTop w:val="0"/>
              <w:marBottom w:val="0"/>
              <w:divBdr>
                <w:top w:val="none" w:sz="0" w:space="0" w:color="auto"/>
                <w:left w:val="none" w:sz="0" w:space="0" w:color="auto"/>
                <w:bottom w:val="none" w:sz="0" w:space="0" w:color="auto"/>
                <w:right w:val="none" w:sz="0" w:space="0" w:color="auto"/>
              </w:divBdr>
              <w:divsChild>
                <w:div w:id="338436922">
                  <w:marLeft w:val="0"/>
                  <w:marRight w:val="0"/>
                  <w:marTop w:val="0"/>
                  <w:marBottom w:val="0"/>
                  <w:divBdr>
                    <w:top w:val="none" w:sz="0" w:space="0" w:color="auto"/>
                    <w:left w:val="none" w:sz="0" w:space="0" w:color="auto"/>
                    <w:bottom w:val="none" w:sz="0" w:space="0" w:color="auto"/>
                    <w:right w:val="none" w:sz="0" w:space="0" w:color="auto"/>
                  </w:divBdr>
                  <w:divsChild>
                    <w:div w:id="6104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0505">
      <w:bodyDiv w:val="1"/>
      <w:marLeft w:val="0"/>
      <w:marRight w:val="0"/>
      <w:marTop w:val="0"/>
      <w:marBottom w:val="0"/>
      <w:divBdr>
        <w:top w:val="none" w:sz="0" w:space="0" w:color="auto"/>
        <w:left w:val="none" w:sz="0" w:space="0" w:color="auto"/>
        <w:bottom w:val="none" w:sz="0" w:space="0" w:color="auto"/>
        <w:right w:val="none" w:sz="0" w:space="0" w:color="auto"/>
      </w:divBdr>
      <w:divsChild>
        <w:div w:id="884029134">
          <w:marLeft w:val="0"/>
          <w:marRight w:val="0"/>
          <w:marTop w:val="0"/>
          <w:marBottom w:val="375"/>
          <w:divBdr>
            <w:top w:val="none" w:sz="0" w:space="0" w:color="auto"/>
            <w:left w:val="none" w:sz="0" w:space="0" w:color="auto"/>
            <w:bottom w:val="none" w:sz="0" w:space="0" w:color="auto"/>
            <w:right w:val="none" w:sz="0" w:space="0" w:color="auto"/>
          </w:divBdr>
          <w:divsChild>
            <w:div w:id="349912994">
              <w:marLeft w:val="0"/>
              <w:marRight w:val="0"/>
              <w:marTop w:val="0"/>
              <w:marBottom w:val="0"/>
              <w:divBdr>
                <w:top w:val="none" w:sz="0" w:space="0" w:color="auto"/>
                <w:left w:val="none" w:sz="0" w:space="0" w:color="auto"/>
                <w:bottom w:val="none" w:sz="0" w:space="0" w:color="auto"/>
                <w:right w:val="none" w:sz="0" w:space="0" w:color="auto"/>
              </w:divBdr>
              <w:divsChild>
                <w:div w:id="1162890152">
                  <w:marLeft w:val="-154"/>
                  <w:marRight w:val="-154"/>
                  <w:marTop w:val="0"/>
                  <w:marBottom w:val="0"/>
                  <w:divBdr>
                    <w:top w:val="none" w:sz="0" w:space="0" w:color="auto"/>
                    <w:left w:val="none" w:sz="0" w:space="0" w:color="auto"/>
                    <w:bottom w:val="none" w:sz="0" w:space="0" w:color="auto"/>
                    <w:right w:val="none" w:sz="0" w:space="0" w:color="auto"/>
                  </w:divBdr>
                  <w:divsChild>
                    <w:div w:id="1384522335">
                      <w:marLeft w:val="0"/>
                      <w:marRight w:val="0"/>
                      <w:marTop w:val="0"/>
                      <w:marBottom w:val="0"/>
                      <w:divBdr>
                        <w:top w:val="none" w:sz="0" w:space="0" w:color="auto"/>
                        <w:left w:val="none" w:sz="0" w:space="0" w:color="auto"/>
                        <w:bottom w:val="none" w:sz="0" w:space="0" w:color="auto"/>
                        <w:right w:val="none" w:sz="0" w:space="0" w:color="auto"/>
                      </w:divBdr>
                      <w:divsChild>
                        <w:div w:id="629551313">
                          <w:marLeft w:val="0"/>
                          <w:marRight w:val="0"/>
                          <w:marTop w:val="0"/>
                          <w:marBottom w:val="225"/>
                          <w:divBdr>
                            <w:top w:val="none" w:sz="0" w:space="0" w:color="auto"/>
                            <w:left w:val="none" w:sz="0" w:space="0" w:color="auto"/>
                            <w:bottom w:val="none" w:sz="0" w:space="0" w:color="auto"/>
                            <w:right w:val="none" w:sz="0" w:space="0" w:color="auto"/>
                          </w:divBdr>
                        </w:div>
                      </w:divsChild>
                    </w:div>
                    <w:div w:id="1281641849">
                      <w:marLeft w:val="0"/>
                      <w:marRight w:val="0"/>
                      <w:marTop w:val="0"/>
                      <w:marBottom w:val="0"/>
                      <w:divBdr>
                        <w:top w:val="none" w:sz="0" w:space="0" w:color="auto"/>
                        <w:left w:val="none" w:sz="0" w:space="0" w:color="auto"/>
                        <w:bottom w:val="none" w:sz="0" w:space="0" w:color="auto"/>
                        <w:right w:val="none" w:sz="0" w:space="0" w:color="auto"/>
                      </w:divBdr>
                      <w:divsChild>
                        <w:div w:id="626787223">
                          <w:marLeft w:val="0"/>
                          <w:marRight w:val="0"/>
                          <w:marTop w:val="0"/>
                          <w:marBottom w:val="0"/>
                          <w:divBdr>
                            <w:top w:val="none" w:sz="0" w:space="0" w:color="auto"/>
                            <w:left w:val="none" w:sz="0" w:space="0" w:color="auto"/>
                            <w:bottom w:val="none" w:sz="0" w:space="0" w:color="auto"/>
                            <w:right w:val="none" w:sz="0" w:space="0" w:color="auto"/>
                          </w:divBdr>
                          <w:divsChild>
                            <w:div w:id="3796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99478">
      <w:bodyDiv w:val="1"/>
      <w:marLeft w:val="0"/>
      <w:marRight w:val="0"/>
      <w:marTop w:val="0"/>
      <w:marBottom w:val="0"/>
      <w:divBdr>
        <w:top w:val="none" w:sz="0" w:space="0" w:color="auto"/>
        <w:left w:val="none" w:sz="0" w:space="0" w:color="auto"/>
        <w:bottom w:val="none" w:sz="0" w:space="0" w:color="auto"/>
        <w:right w:val="none" w:sz="0" w:space="0" w:color="auto"/>
      </w:divBdr>
      <w:divsChild>
        <w:div w:id="1162356271">
          <w:marLeft w:val="0"/>
          <w:marRight w:val="0"/>
          <w:marTop w:val="0"/>
          <w:marBottom w:val="0"/>
          <w:divBdr>
            <w:top w:val="none" w:sz="0" w:space="0" w:color="auto"/>
            <w:left w:val="none" w:sz="0" w:space="0" w:color="auto"/>
            <w:bottom w:val="none" w:sz="0" w:space="0" w:color="auto"/>
            <w:right w:val="none" w:sz="0" w:space="0" w:color="auto"/>
          </w:divBdr>
          <w:divsChild>
            <w:div w:id="19752857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6086657">
      <w:bodyDiv w:val="1"/>
      <w:marLeft w:val="0"/>
      <w:marRight w:val="0"/>
      <w:marTop w:val="0"/>
      <w:marBottom w:val="0"/>
      <w:divBdr>
        <w:top w:val="none" w:sz="0" w:space="0" w:color="auto"/>
        <w:left w:val="none" w:sz="0" w:space="0" w:color="auto"/>
        <w:bottom w:val="none" w:sz="0" w:space="0" w:color="auto"/>
        <w:right w:val="none" w:sz="0" w:space="0" w:color="auto"/>
      </w:divBdr>
    </w:div>
    <w:div w:id="226650400">
      <w:bodyDiv w:val="1"/>
      <w:marLeft w:val="0"/>
      <w:marRight w:val="0"/>
      <w:marTop w:val="0"/>
      <w:marBottom w:val="0"/>
      <w:divBdr>
        <w:top w:val="none" w:sz="0" w:space="0" w:color="auto"/>
        <w:left w:val="none" w:sz="0" w:space="0" w:color="auto"/>
        <w:bottom w:val="none" w:sz="0" w:space="0" w:color="auto"/>
        <w:right w:val="none" w:sz="0" w:space="0" w:color="auto"/>
      </w:divBdr>
    </w:div>
    <w:div w:id="289436061">
      <w:bodyDiv w:val="1"/>
      <w:marLeft w:val="0"/>
      <w:marRight w:val="0"/>
      <w:marTop w:val="0"/>
      <w:marBottom w:val="0"/>
      <w:divBdr>
        <w:top w:val="none" w:sz="0" w:space="0" w:color="auto"/>
        <w:left w:val="none" w:sz="0" w:space="0" w:color="auto"/>
        <w:bottom w:val="none" w:sz="0" w:space="0" w:color="auto"/>
        <w:right w:val="none" w:sz="0" w:space="0" w:color="auto"/>
      </w:divBdr>
    </w:div>
    <w:div w:id="587620410">
      <w:bodyDiv w:val="1"/>
      <w:marLeft w:val="0"/>
      <w:marRight w:val="0"/>
      <w:marTop w:val="0"/>
      <w:marBottom w:val="0"/>
      <w:divBdr>
        <w:top w:val="none" w:sz="0" w:space="0" w:color="auto"/>
        <w:left w:val="none" w:sz="0" w:space="0" w:color="auto"/>
        <w:bottom w:val="none" w:sz="0" w:space="0" w:color="auto"/>
        <w:right w:val="none" w:sz="0" w:space="0" w:color="auto"/>
      </w:divBdr>
    </w:div>
    <w:div w:id="605163318">
      <w:bodyDiv w:val="1"/>
      <w:marLeft w:val="0"/>
      <w:marRight w:val="0"/>
      <w:marTop w:val="0"/>
      <w:marBottom w:val="0"/>
      <w:divBdr>
        <w:top w:val="none" w:sz="0" w:space="0" w:color="auto"/>
        <w:left w:val="none" w:sz="0" w:space="0" w:color="auto"/>
        <w:bottom w:val="none" w:sz="0" w:space="0" w:color="auto"/>
        <w:right w:val="none" w:sz="0" w:space="0" w:color="auto"/>
      </w:divBdr>
    </w:div>
    <w:div w:id="623123857">
      <w:bodyDiv w:val="1"/>
      <w:marLeft w:val="0"/>
      <w:marRight w:val="0"/>
      <w:marTop w:val="0"/>
      <w:marBottom w:val="0"/>
      <w:divBdr>
        <w:top w:val="none" w:sz="0" w:space="0" w:color="auto"/>
        <w:left w:val="none" w:sz="0" w:space="0" w:color="auto"/>
        <w:bottom w:val="none" w:sz="0" w:space="0" w:color="auto"/>
        <w:right w:val="none" w:sz="0" w:space="0" w:color="auto"/>
      </w:divBdr>
    </w:div>
    <w:div w:id="782503039">
      <w:bodyDiv w:val="1"/>
      <w:marLeft w:val="0"/>
      <w:marRight w:val="0"/>
      <w:marTop w:val="0"/>
      <w:marBottom w:val="0"/>
      <w:divBdr>
        <w:top w:val="none" w:sz="0" w:space="0" w:color="auto"/>
        <w:left w:val="none" w:sz="0" w:space="0" w:color="auto"/>
        <w:bottom w:val="none" w:sz="0" w:space="0" w:color="auto"/>
        <w:right w:val="none" w:sz="0" w:space="0" w:color="auto"/>
      </w:divBdr>
    </w:div>
    <w:div w:id="990982369">
      <w:bodyDiv w:val="1"/>
      <w:marLeft w:val="0"/>
      <w:marRight w:val="0"/>
      <w:marTop w:val="0"/>
      <w:marBottom w:val="0"/>
      <w:divBdr>
        <w:top w:val="none" w:sz="0" w:space="0" w:color="auto"/>
        <w:left w:val="none" w:sz="0" w:space="0" w:color="auto"/>
        <w:bottom w:val="none" w:sz="0" w:space="0" w:color="auto"/>
        <w:right w:val="none" w:sz="0" w:space="0" w:color="auto"/>
      </w:divBdr>
    </w:div>
    <w:div w:id="1036732891">
      <w:bodyDiv w:val="1"/>
      <w:marLeft w:val="0"/>
      <w:marRight w:val="0"/>
      <w:marTop w:val="0"/>
      <w:marBottom w:val="0"/>
      <w:divBdr>
        <w:top w:val="none" w:sz="0" w:space="0" w:color="auto"/>
        <w:left w:val="none" w:sz="0" w:space="0" w:color="auto"/>
        <w:bottom w:val="none" w:sz="0" w:space="0" w:color="auto"/>
        <w:right w:val="none" w:sz="0" w:space="0" w:color="auto"/>
      </w:divBdr>
    </w:div>
    <w:div w:id="1036927491">
      <w:bodyDiv w:val="1"/>
      <w:marLeft w:val="0"/>
      <w:marRight w:val="0"/>
      <w:marTop w:val="0"/>
      <w:marBottom w:val="0"/>
      <w:divBdr>
        <w:top w:val="none" w:sz="0" w:space="0" w:color="auto"/>
        <w:left w:val="none" w:sz="0" w:space="0" w:color="auto"/>
        <w:bottom w:val="none" w:sz="0" w:space="0" w:color="auto"/>
        <w:right w:val="none" w:sz="0" w:space="0" w:color="auto"/>
      </w:divBdr>
    </w:div>
    <w:div w:id="1105613012">
      <w:bodyDiv w:val="1"/>
      <w:marLeft w:val="0"/>
      <w:marRight w:val="0"/>
      <w:marTop w:val="0"/>
      <w:marBottom w:val="0"/>
      <w:divBdr>
        <w:top w:val="none" w:sz="0" w:space="0" w:color="auto"/>
        <w:left w:val="none" w:sz="0" w:space="0" w:color="auto"/>
        <w:bottom w:val="none" w:sz="0" w:space="0" w:color="auto"/>
        <w:right w:val="none" w:sz="0" w:space="0" w:color="auto"/>
      </w:divBdr>
    </w:div>
    <w:div w:id="1112555059">
      <w:bodyDiv w:val="1"/>
      <w:marLeft w:val="0"/>
      <w:marRight w:val="0"/>
      <w:marTop w:val="0"/>
      <w:marBottom w:val="0"/>
      <w:divBdr>
        <w:top w:val="none" w:sz="0" w:space="0" w:color="auto"/>
        <w:left w:val="none" w:sz="0" w:space="0" w:color="auto"/>
        <w:bottom w:val="none" w:sz="0" w:space="0" w:color="auto"/>
        <w:right w:val="none" w:sz="0" w:space="0" w:color="auto"/>
      </w:divBdr>
    </w:div>
    <w:div w:id="1162426655">
      <w:bodyDiv w:val="1"/>
      <w:marLeft w:val="0"/>
      <w:marRight w:val="0"/>
      <w:marTop w:val="0"/>
      <w:marBottom w:val="0"/>
      <w:divBdr>
        <w:top w:val="none" w:sz="0" w:space="0" w:color="auto"/>
        <w:left w:val="none" w:sz="0" w:space="0" w:color="auto"/>
        <w:bottom w:val="none" w:sz="0" w:space="0" w:color="auto"/>
        <w:right w:val="none" w:sz="0" w:space="0" w:color="auto"/>
      </w:divBdr>
    </w:div>
    <w:div w:id="1405451816">
      <w:bodyDiv w:val="1"/>
      <w:marLeft w:val="0"/>
      <w:marRight w:val="0"/>
      <w:marTop w:val="0"/>
      <w:marBottom w:val="0"/>
      <w:divBdr>
        <w:top w:val="none" w:sz="0" w:space="0" w:color="auto"/>
        <w:left w:val="none" w:sz="0" w:space="0" w:color="auto"/>
        <w:bottom w:val="none" w:sz="0" w:space="0" w:color="auto"/>
        <w:right w:val="none" w:sz="0" w:space="0" w:color="auto"/>
      </w:divBdr>
    </w:div>
    <w:div w:id="1892688691">
      <w:bodyDiv w:val="1"/>
      <w:marLeft w:val="0"/>
      <w:marRight w:val="0"/>
      <w:marTop w:val="0"/>
      <w:marBottom w:val="0"/>
      <w:divBdr>
        <w:top w:val="none" w:sz="0" w:space="0" w:color="auto"/>
        <w:left w:val="none" w:sz="0" w:space="0" w:color="auto"/>
        <w:bottom w:val="none" w:sz="0" w:space="0" w:color="auto"/>
        <w:right w:val="none" w:sz="0" w:space="0" w:color="auto"/>
      </w:divBdr>
    </w:div>
    <w:div w:id="1965110344">
      <w:bodyDiv w:val="1"/>
      <w:marLeft w:val="0"/>
      <w:marRight w:val="0"/>
      <w:marTop w:val="0"/>
      <w:marBottom w:val="0"/>
      <w:divBdr>
        <w:top w:val="none" w:sz="0" w:space="0" w:color="auto"/>
        <w:left w:val="none" w:sz="0" w:space="0" w:color="auto"/>
        <w:bottom w:val="none" w:sz="0" w:space="0" w:color="auto"/>
        <w:right w:val="none" w:sz="0" w:space="0" w:color="auto"/>
      </w:divBdr>
      <w:divsChild>
        <w:div w:id="1309169673">
          <w:marLeft w:val="0"/>
          <w:marRight w:val="0"/>
          <w:marTop w:val="0"/>
          <w:marBottom w:val="0"/>
          <w:divBdr>
            <w:top w:val="none" w:sz="0" w:space="0" w:color="auto"/>
            <w:left w:val="none" w:sz="0" w:space="0" w:color="auto"/>
            <w:bottom w:val="none" w:sz="0" w:space="0" w:color="auto"/>
            <w:right w:val="none" w:sz="0" w:space="0" w:color="auto"/>
          </w:divBdr>
          <w:divsChild>
            <w:div w:id="951211082">
              <w:marLeft w:val="0"/>
              <w:marRight w:val="0"/>
              <w:marTop w:val="0"/>
              <w:marBottom w:val="0"/>
              <w:divBdr>
                <w:top w:val="none" w:sz="0" w:space="0" w:color="auto"/>
                <w:left w:val="none" w:sz="0" w:space="0" w:color="auto"/>
                <w:bottom w:val="none" w:sz="0" w:space="0" w:color="auto"/>
                <w:right w:val="none" w:sz="0" w:space="0" w:color="auto"/>
              </w:divBdr>
              <w:divsChild>
                <w:div w:id="158473591">
                  <w:marLeft w:val="0"/>
                  <w:marRight w:val="0"/>
                  <w:marTop w:val="0"/>
                  <w:marBottom w:val="0"/>
                  <w:divBdr>
                    <w:top w:val="none" w:sz="0" w:space="0" w:color="auto"/>
                    <w:left w:val="none" w:sz="0" w:space="0" w:color="auto"/>
                    <w:bottom w:val="none" w:sz="0" w:space="0" w:color="auto"/>
                    <w:right w:val="none" w:sz="0" w:space="0" w:color="auto"/>
                  </w:divBdr>
                  <w:divsChild>
                    <w:div w:id="1309240204">
                      <w:marLeft w:val="0"/>
                      <w:marRight w:val="0"/>
                      <w:marTop w:val="0"/>
                      <w:marBottom w:val="0"/>
                      <w:divBdr>
                        <w:top w:val="none" w:sz="0" w:space="0" w:color="auto"/>
                        <w:left w:val="none" w:sz="0" w:space="0" w:color="auto"/>
                        <w:bottom w:val="none" w:sz="0" w:space="0" w:color="auto"/>
                        <w:right w:val="none" w:sz="0" w:space="0" w:color="auto"/>
                      </w:divBdr>
                    </w:div>
                    <w:div w:id="330840019">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332027234">
                      <w:marLeft w:val="0"/>
                      <w:marRight w:val="0"/>
                      <w:marTop w:val="0"/>
                      <w:marBottom w:val="0"/>
                      <w:divBdr>
                        <w:top w:val="none" w:sz="0" w:space="0" w:color="auto"/>
                        <w:left w:val="none" w:sz="0" w:space="0" w:color="auto"/>
                        <w:bottom w:val="none" w:sz="0" w:space="0" w:color="auto"/>
                        <w:right w:val="none" w:sz="0" w:space="0" w:color="auto"/>
                      </w:divBdr>
                    </w:div>
                    <w:div w:id="1152529305">
                      <w:marLeft w:val="0"/>
                      <w:marRight w:val="0"/>
                      <w:marTop w:val="0"/>
                      <w:marBottom w:val="0"/>
                      <w:divBdr>
                        <w:top w:val="none" w:sz="0" w:space="0" w:color="auto"/>
                        <w:left w:val="none" w:sz="0" w:space="0" w:color="auto"/>
                        <w:bottom w:val="none" w:sz="0" w:space="0" w:color="auto"/>
                        <w:right w:val="none" w:sz="0" w:space="0" w:color="auto"/>
                      </w:divBdr>
                    </w:div>
                    <w:div w:id="177089302">
                      <w:marLeft w:val="0"/>
                      <w:marRight w:val="0"/>
                      <w:marTop w:val="0"/>
                      <w:marBottom w:val="0"/>
                      <w:divBdr>
                        <w:top w:val="none" w:sz="0" w:space="0" w:color="auto"/>
                        <w:left w:val="none" w:sz="0" w:space="0" w:color="auto"/>
                        <w:bottom w:val="none" w:sz="0" w:space="0" w:color="auto"/>
                        <w:right w:val="none" w:sz="0" w:space="0" w:color="auto"/>
                      </w:divBdr>
                    </w:div>
                    <w:div w:id="1960452224">
                      <w:marLeft w:val="0"/>
                      <w:marRight w:val="0"/>
                      <w:marTop w:val="0"/>
                      <w:marBottom w:val="0"/>
                      <w:divBdr>
                        <w:top w:val="none" w:sz="0" w:space="0" w:color="auto"/>
                        <w:left w:val="none" w:sz="0" w:space="0" w:color="auto"/>
                        <w:bottom w:val="none" w:sz="0" w:space="0" w:color="auto"/>
                        <w:right w:val="none" w:sz="0" w:space="0" w:color="auto"/>
                      </w:divBdr>
                    </w:div>
                    <w:div w:id="1707946470">
                      <w:marLeft w:val="0"/>
                      <w:marRight w:val="0"/>
                      <w:marTop w:val="0"/>
                      <w:marBottom w:val="0"/>
                      <w:divBdr>
                        <w:top w:val="none" w:sz="0" w:space="0" w:color="auto"/>
                        <w:left w:val="none" w:sz="0" w:space="0" w:color="auto"/>
                        <w:bottom w:val="none" w:sz="0" w:space="0" w:color="auto"/>
                        <w:right w:val="none" w:sz="0" w:space="0" w:color="auto"/>
                      </w:divBdr>
                    </w:div>
                    <w:div w:id="1460411826">
                      <w:marLeft w:val="0"/>
                      <w:marRight w:val="0"/>
                      <w:marTop w:val="0"/>
                      <w:marBottom w:val="0"/>
                      <w:divBdr>
                        <w:top w:val="none" w:sz="0" w:space="0" w:color="auto"/>
                        <w:left w:val="none" w:sz="0" w:space="0" w:color="auto"/>
                        <w:bottom w:val="none" w:sz="0" w:space="0" w:color="auto"/>
                        <w:right w:val="none" w:sz="0" w:space="0" w:color="auto"/>
                      </w:divBdr>
                    </w:div>
                    <w:div w:id="1380548448">
                      <w:marLeft w:val="0"/>
                      <w:marRight w:val="0"/>
                      <w:marTop w:val="0"/>
                      <w:marBottom w:val="0"/>
                      <w:divBdr>
                        <w:top w:val="none" w:sz="0" w:space="0" w:color="auto"/>
                        <w:left w:val="none" w:sz="0" w:space="0" w:color="auto"/>
                        <w:bottom w:val="none" w:sz="0" w:space="0" w:color="auto"/>
                        <w:right w:val="none" w:sz="0" w:space="0" w:color="auto"/>
                      </w:divBdr>
                    </w:div>
                    <w:div w:id="958998181">
                      <w:marLeft w:val="0"/>
                      <w:marRight w:val="0"/>
                      <w:marTop w:val="0"/>
                      <w:marBottom w:val="0"/>
                      <w:divBdr>
                        <w:top w:val="none" w:sz="0" w:space="0" w:color="auto"/>
                        <w:left w:val="none" w:sz="0" w:space="0" w:color="auto"/>
                        <w:bottom w:val="none" w:sz="0" w:space="0" w:color="auto"/>
                        <w:right w:val="none" w:sz="0" w:space="0" w:color="auto"/>
                      </w:divBdr>
                    </w:div>
                    <w:div w:id="459736134">
                      <w:marLeft w:val="0"/>
                      <w:marRight w:val="0"/>
                      <w:marTop w:val="0"/>
                      <w:marBottom w:val="0"/>
                      <w:divBdr>
                        <w:top w:val="none" w:sz="0" w:space="0" w:color="auto"/>
                        <w:left w:val="none" w:sz="0" w:space="0" w:color="auto"/>
                        <w:bottom w:val="none" w:sz="0" w:space="0" w:color="auto"/>
                        <w:right w:val="none" w:sz="0" w:space="0" w:color="auto"/>
                      </w:divBdr>
                    </w:div>
                  </w:divsChild>
                </w:div>
                <w:div w:id="1833524895">
                  <w:marLeft w:val="0"/>
                  <w:marRight w:val="0"/>
                  <w:marTop w:val="0"/>
                  <w:marBottom w:val="0"/>
                  <w:divBdr>
                    <w:top w:val="none" w:sz="0" w:space="0" w:color="auto"/>
                    <w:left w:val="none" w:sz="0" w:space="0" w:color="auto"/>
                    <w:bottom w:val="none" w:sz="0" w:space="0" w:color="auto"/>
                    <w:right w:val="none" w:sz="0" w:space="0" w:color="auto"/>
                  </w:divBdr>
                  <w:divsChild>
                    <w:div w:id="1575625024">
                      <w:marLeft w:val="0"/>
                      <w:marRight w:val="0"/>
                      <w:marTop w:val="0"/>
                      <w:marBottom w:val="0"/>
                      <w:divBdr>
                        <w:top w:val="none" w:sz="0" w:space="0" w:color="auto"/>
                        <w:left w:val="none" w:sz="0" w:space="0" w:color="auto"/>
                        <w:bottom w:val="none" w:sz="0" w:space="0" w:color="auto"/>
                        <w:right w:val="none" w:sz="0" w:space="0" w:color="auto"/>
                      </w:divBdr>
                    </w:div>
                    <w:div w:id="840463091">
                      <w:marLeft w:val="0"/>
                      <w:marRight w:val="0"/>
                      <w:marTop w:val="0"/>
                      <w:marBottom w:val="0"/>
                      <w:divBdr>
                        <w:top w:val="none" w:sz="0" w:space="0" w:color="auto"/>
                        <w:left w:val="none" w:sz="0" w:space="0" w:color="auto"/>
                        <w:bottom w:val="none" w:sz="0" w:space="0" w:color="auto"/>
                        <w:right w:val="none" w:sz="0" w:space="0" w:color="auto"/>
                      </w:divBdr>
                    </w:div>
                  </w:divsChild>
                </w:div>
                <w:div w:id="19599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5775">
      <w:bodyDiv w:val="1"/>
      <w:marLeft w:val="0"/>
      <w:marRight w:val="0"/>
      <w:marTop w:val="0"/>
      <w:marBottom w:val="0"/>
      <w:divBdr>
        <w:top w:val="none" w:sz="0" w:space="0" w:color="auto"/>
        <w:left w:val="none" w:sz="0" w:space="0" w:color="auto"/>
        <w:bottom w:val="none" w:sz="0" w:space="0" w:color="auto"/>
        <w:right w:val="none" w:sz="0" w:space="0" w:color="auto"/>
      </w:divBdr>
    </w:div>
    <w:div w:id="2003047621">
      <w:bodyDiv w:val="1"/>
      <w:marLeft w:val="0"/>
      <w:marRight w:val="0"/>
      <w:marTop w:val="0"/>
      <w:marBottom w:val="0"/>
      <w:divBdr>
        <w:top w:val="none" w:sz="0" w:space="0" w:color="auto"/>
        <w:left w:val="none" w:sz="0" w:space="0" w:color="auto"/>
        <w:bottom w:val="none" w:sz="0" w:space="0" w:color="auto"/>
        <w:right w:val="none" w:sz="0" w:space="0" w:color="auto"/>
      </w:divBdr>
    </w:div>
    <w:div w:id="2110075832">
      <w:bodyDiv w:val="1"/>
      <w:marLeft w:val="0"/>
      <w:marRight w:val="0"/>
      <w:marTop w:val="0"/>
      <w:marBottom w:val="0"/>
      <w:divBdr>
        <w:top w:val="none" w:sz="0" w:space="0" w:color="auto"/>
        <w:left w:val="none" w:sz="0" w:space="0" w:color="auto"/>
        <w:bottom w:val="none" w:sz="0" w:space="0" w:color="auto"/>
        <w:right w:val="none" w:sz="0" w:space="0" w:color="auto"/>
      </w:divBdr>
      <w:divsChild>
        <w:div w:id="753938275">
          <w:marLeft w:val="0"/>
          <w:marRight w:val="0"/>
          <w:marTop w:val="0"/>
          <w:marBottom w:val="0"/>
          <w:divBdr>
            <w:top w:val="none" w:sz="0" w:space="0" w:color="auto"/>
            <w:left w:val="none" w:sz="0" w:space="0" w:color="auto"/>
            <w:bottom w:val="none" w:sz="0" w:space="0" w:color="auto"/>
            <w:right w:val="none" w:sz="0" w:space="0" w:color="auto"/>
          </w:divBdr>
          <w:divsChild>
            <w:div w:id="1172909978">
              <w:marLeft w:val="0"/>
              <w:marRight w:val="0"/>
              <w:marTop w:val="0"/>
              <w:marBottom w:val="0"/>
              <w:divBdr>
                <w:top w:val="none" w:sz="0" w:space="0" w:color="auto"/>
                <w:left w:val="none" w:sz="0" w:space="0" w:color="auto"/>
                <w:bottom w:val="none" w:sz="0" w:space="0" w:color="auto"/>
                <w:right w:val="none" w:sz="0" w:space="0" w:color="auto"/>
              </w:divBdr>
              <w:divsChild>
                <w:div w:id="18919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icd10data.com/ICD10CM/Codes/F01-F99/F01-F09/F09-" TargetMode="External"/><Relationship Id="rId13" Type="http://schemas.openxmlformats.org/officeDocument/2006/relationships/hyperlink" Target="https://doi.org/10.1017/S0140525X13000903" TargetMode="External"/><Relationship Id="rId18" Type="http://schemas.openxmlformats.org/officeDocument/2006/relationships/hyperlink" Target="https://www.cambridge.org/core/search?filters%5bkeywords%5d=contextual%20modulation" TargetMode="External"/><Relationship Id="rId3" Type="http://schemas.openxmlformats.org/officeDocument/2006/relationships/hyperlink" Target="https://www.icd10data.com/ICD10CM/Codes/F01-F99/F01-F09/F03-" TargetMode="External"/><Relationship Id="rId21" Type="http://schemas.openxmlformats.org/officeDocument/2006/relationships/hyperlink" Target="https://www.cambridge.org/core/search?filters%5bkeywords%5d=imitation" TargetMode="External"/><Relationship Id="rId7" Type="http://schemas.openxmlformats.org/officeDocument/2006/relationships/hyperlink" Target="https://www.icd10data.com/ICD10CM/Codes/F01-F99/F01-F09/F07-" TargetMode="External"/><Relationship Id="rId12" Type="http://schemas.openxmlformats.org/officeDocument/2006/relationships/hyperlink" Target="https://www.cambridge.org/core/search?filters%5BauthorTerms%5D=Clare%20Press&amp;eventCode=SE-AU" TargetMode="External"/><Relationship Id="rId17" Type="http://schemas.openxmlformats.org/officeDocument/2006/relationships/hyperlink" Target="https://www.cambridge.org/core/search?filters%5bkeywords%5d=associative%20learning" TargetMode="External"/><Relationship Id="rId2" Type="http://schemas.openxmlformats.org/officeDocument/2006/relationships/hyperlink" Target="https://www.icd10data.com/ICD10CM/Codes/F01-F99/F01-F09/F02-" TargetMode="External"/><Relationship Id="rId16" Type="http://schemas.openxmlformats.org/officeDocument/2006/relationships/hyperlink" Target="https://www.cambridge.org/core/search?filters%5bkeywords%5d=action%20understanding" TargetMode="External"/><Relationship Id="rId20" Type="http://schemas.openxmlformats.org/officeDocument/2006/relationships/hyperlink" Target="https://www.cambridge.org/core/search?filters%5bkeywords%5d=genetic%20adaptation" TargetMode="External"/><Relationship Id="rId1" Type="http://schemas.openxmlformats.org/officeDocument/2006/relationships/hyperlink" Target="https://www.icd10data.com/ICD10CM/Codes/F01-F99/F01-F09/F01-" TargetMode="External"/><Relationship Id="rId6" Type="http://schemas.openxmlformats.org/officeDocument/2006/relationships/hyperlink" Target="https://www.icd10data.com/ICD10CM/Codes/F01-F99/F01-F09/F06-" TargetMode="External"/><Relationship Id="rId11" Type="http://schemas.openxmlformats.org/officeDocument/2006/relationships/hyperlink" Target="https://www.cambridge.org/core/search?filters%5BauthorTerms%5D=Caroline%20Catmur&amp;eventCode=SE-AU" TargetMode="External"/><Relationship Id="rId24" Type="http://schemas.openxmlformats.org/officeDocument/2006/relationships/hyperlink" Target="https://www.cambridge.org/core/search?filters%5bkeywords%5d=sensorimotor%20experience" TargetMode="External"/><Relationship Id="rId5" Type="http://schemas.openxmlformats.org/officeDocument/2006/relationships/hyperlink" Target="https://www.icd10data.com/ICD10CM/Codes/F01-F99/F01-F09/F05-" TargetMode="External"/><Relationship Id="rId15" Type="http://schemas.openxmlformats.org/officeDocument/2006/relationships/hyperlink" Target="https://www.cambridge.org/core/journals/behavioral-and-brain-sciences/article/mirror-neurons-from-origin-to-function/A376CF4E7269CADFCD9D563A39ADEDC0" TargetMode="External"/><Relationship Id="rId23" Type="http://schemas.openxmlformats.org/officeDocument/2006/relationships/hyperlink" Target="https://www.cambridge.org/core/search?filters%5bkeywords%5d=poverty%20of%20the%20stimulus" TargetMode="External"/><Relationship Id="rId10" Type="http://schemas.openxmlformats.org/officeDocument/2006/relationships/hyperlink" Target="https://www.cambridge.org/core/search?filters%5BauthorTerms%5D=Geoffrey%20Bird&amp;eventCode=SE-AU" TargetMode="External"/><Relationship Id="rId19" Type="http://schemas.openxmlformats.org/officeDocument/2006/relationships/hyperlink" Target="https://www.cambridge.org/core/search?filters%5bkeywords%5d=contingency" TargetMode="External"/><Relationship Id="rId4" Type="http://schemas.openxmlformats.org/officeDocument/2006/relationships/hyperlink" Target="https://www.icd10data.com/ICD10CM/Codes/F01-F99/F01-F09/F04-" TargetMode="External"/><Relationship Id="rId9" Type="http://schemas.openxmlformats.org/officeDocument/2006/relationships/hyperlink" Target="https://www.cambridge.org/core/search?filters%5BauthorTerms%5D=Richard%20Cook&amp;eventCode=SE-AU" TargetMode="External"/><Relationship Id="rId14" Type="http://schemas.openxmlformats.org/officeDocument/2006/relationships/hyperlink" Target="https://www.cambridge.org/core/product/50D8E6901D874E1E228968C3DEE0B941" TargetMode="External"/><Relationship Id="rId22" Type="http://schemas.openxmlformats.org/officeDocument/2006/relationships/hyperlink" Target="https://www.cambridge.org/core/search?filters%5bkeywords%5d=mirror%20neuron"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icd10data.com/ICD10CM/Codes/J00-J99" TargetMode="External"/><Relationship Id="rId21" Type="http://schemas.openxmlformats.org/officeDocument/2006/relationships/hyperlink" Target="https://www.icd10data.com/ICD10CM/Codes/F01-F99" TargetMode="External"/><Relationship Id="rId42" Type="http://schemas.openxmlformats.org/officeDocument/2006/relationships/hyperlink" Target="https://www.icd10data.com/ICD10CM/Codes/G00-G99/G30-G32" TargetMode="External"/><Relationship Id="rId47" Type="http://schemas.openxmlformats.org/officeDocument/2006/relationships/hyperlink" Target="https://www.icd10data.com/ICD10CM/Codes/G00-G99/G40-G47" TargetMode="External"/><Relationship Id="rId63" Type="http://schemas.openxmlformats.org/officeDocument/2006/relationships/hyperlink" Target="https://www.icd10data.com/ICD10CM/Codes/F01-F99/F30-F39" TargetMode="External"/><Relationship Id="rId68" Type="http://schemas.openxmlformats.org/officeDocument/2006/relationships/hyperlink" Target="https://www.icd10data.com/ICD10CM/Codes/F01-F99/F80-F89" TargetMode="External"/><Relationship Id="rId84" Type="http://schemas.openxmlformats.org/officeDocument/2006/relationships/hyperlink" Target="https://www.icd10data.com/ICD10CM/Codes/F01-F99/F80-F89/F84-/F84.9" TargetMode="External"/><Relationship Id="rId89" Type="http://schemas.openxmlformats.org/officeDocument/2006/relationships/hyperlink" Target="https://www.icd10data.com/ICD10CM/Codes/F01-F99/F90-F98/F90-" TargetMode="Externa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icd10data.com/ICD10CM/Codes/M00-M99" TargetMode="External"/><Relationship Id="rId107" Type="http://schemas.openxmlformats.org/officeDocument/2006/relationships/image" Target="media/image7.jpeg"/><Relationship Id="rId11" Type="http://schemas.openxmlformats.org/officeDocument/2006/relationships/image" Target="media/image1.emf"/><Relationship Id="rId24" Type="http://schemas.openxmlformats.org/officeDocument/2006/relationships/hyperlink" Target="https://www.icd10data.com/ICD10CM/Codes/H60-H95" TargetMode="External"/><Relationship Id="rId32" Type="http://schemas.openxmlformats.org/officeDocument/2006/relationships/hyperlink" Target="https://www.icd10data.com/ICD10CM/Codes/P00-P96" TargetMode="External"/><Relationship Id="rId37" Type="http://schemas.openxmlformats.org/officeDocument/2006/relationships/hyperlink" Target="https://www.icd10data.com/ICD10CM/Codes/Z00-Z99" TargetMode="External"/><Relationship Id="rId40" Type="http://schemas.openxmlformats.org/officeDocument/2006/relationships/hyperlink" Target="https://www.icd10data.com/ICD10CM/Codes/G00-G99/G10-G14" TargetMode="External"/><Relationship Id="rId45" Type="http://schemas.openxmlformats.org/officeDocument/2006/relationships/hyperlink" Target="https://www.icd10data.com/ICD10CM/Codes/G00-G99/G30-G32/G32-" TargetMode="External"/><Relationship Id="rId53" Type="http://schemas.openxmlformats.org/officeDocument/2006/relationships/hyperlink" Target="https://www.icd10data.com/ICD10CM/Codes/G00-G99/G40-G47/G47-" TargetMode="External"/><Relationship Id="rId58" Type="http://schemas.openxmlformats.org/officeDocument/2006/relationships/hyperlink" Target="https://www.icd10data.com/ICD10CM/Codes/G00-G99/G89-G99" TargetMode="External"/><Relationship Id="rId66" Type="http://schemas.openxmlformats.org/officeDocument/2006/relationships/hyperlink" Target="https://www.icd10data.com/ICD10CM/Codes/F01-F99/F60-F69" TargetMode="External"/><Relationship Id="rId74" Type="http://schemas.openxmlformats.org/officeDocument/2006/relationships/hyperlink" Target="https://www.icd10data.com/ICD10CM/Codes/F01-F99/F80-F89/F81-" TargetMode="External"/><Relationship Id="rId79" Type="http://schemas.openxmlformats.org/officeDocument/2006/relationships/hyperlink" Target="https://www.icd10data.com/ICD10CM/Codes/F01-F99/F80-F89/F84-" TargetMode="External"/><Relationship Id="rId87" Type="http://schemas.openxmlformats.org/officeDocument/2006/relationships/hyperlink" Target="https://www.icd10data.com/ICD10CM/Codes/F01-F99/F90-F98" TargetMode="External"/><Relationship Id="rId102" Type="http://schemas.openxmlformats.org/officeDocument/2006/relationships/hyperlink" Target="https://www.icd10data.com/ICD10CM/Codes/F01-F99/F90-F98/F93-"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icd10data.com/ICD10CM/Codes/F01-F99/F10-F19" TargetMode="External"/><Relationship Id="rId82" Type="http://schemas.openxmlformats.org/officeDocument/2006/relationships/hyperlink" Target="https://www.icd10data.com/ICD10CM/Codes/F01-F99/F80-F89/F84-/F84.5" TargetMode="External"/><Relationship Id="rId90" Type="http://schemas.openxmlformats.org/officeDocument/2006/relationships/hyperlink" Target="https://www.icd10data.com/ICD10CM/Codes/F01-F99/F30-F39" TargetMode="External"/><Relationship Id="rId95" Type="http://schemas.openxmlformats.org/officeDocument/2006/relationships/hyperlink" Target="https://www.icd10data.com/ICD10CM/Codes/F01-F99/F80-F89/F84-/F84.5" TargetMode="External"/><Relationship Id="rId19" Type="http://schemas.openxmlformats.org/officeDocument/2006/relationships/hyperlink" Target="https://www.icd10data.com/ICD10CM/Codes/D50-D89" TargetMode="External"/><Relationship Id="rId14" Type="http://schemas.openxmlformats.org/officeDocument/2006/relationships/image" Target="media/image4.emf"/><Relationship Id="rId22" Type="http://schemas.openxmlformats.org/officeDocument/2006/relationships/hyperlink" Target="https://www.icd10data.com/ICD10CM/Codes/G00-G99" TargetMode="External"/><Relationship Id="rId27" Type="http://schemas.openxmlformats.org/officeDocument/2006/relationships/hyperlink" Target="https://www.icd10data.com/ICD10CM/Codes/K00-K95" TargetMode="External"/><Relationship Id="rId30" Type="http://schemas.openxmlformats.org/officeDocument/2006/relationships/hyperlink" Target="https://www.icd10data.com/ICD10CM/Codes/N00-N99" TargetMode="External"/><Relationship Id="rId35" Type="http://schemas.openxmlformats.org/officeDocument/2006/relationships/hyperlink" Target="https://www.icd10data.com/ICD10CM/Codes/S00-T88" TargetMode="External"/><Relationship Id="rId43" Type="http://schemas.openxmlformats.org/officeDocument/2006/relationships/hyperlink" Target="https://www.icd10data.com/ICD10CM/Codes/G00-G99/G30-G32/G30-" TargetMode="External"/><Relationship Id="rId48" Type="http://schemas.openxmlformats.org/officeDocument/2006/relationships/hyperlink" Target="https://www.icd10data.com/ICD10CM/Codes/G00-G99/G40-G47/G40-" TargetMode="External"/><Relationship Id="rId56" Type="http://schemas.openxmlformats.org/officeDocument/2006/relationships/hyperlink" Target="https://www.icd10data.com/ICD10CM/Codes/G00-G99/G70-G73" TargetMode="External"/><Relationship Id="rId64" Type="http://schemas.openxmlformats.org/officeDocument/2006/relationships/hyperlink" Target="https://www.icd10data.com/ICD10CM/Codes/F01-F99/F40-F48" TargetMode="External"/><Relationship Id="rId69" Type="http://schemas.openxmlformats.org/officeDocument/2006/relationships/hyperlink" Target="https://www.icd10data.com/ICD10CM/Codes/F01-F99/F80-F89/F80-" TargetMode="External"/><Relationship Id="rId77" Type="http://schemas.openxmlformats.org/officeDocument/2006/relationships/hyperlink" Target="https://www.icd10data.com/ICD10CM/Codes/R00-R99/R25-R29/R27-" TargetMode="External"/><Relationship Id="rId100" Type="http://schemas.openxmlformats.org/officeDocument/2006/relationships/hyperlink" Target="https://www.icd10data.com/ICD10CM/Codes/F01-F99/F90-F98/F90-/F90.8" TargetMode="External"/><Relationship Id="rId105" Type="http://schemas.openxmlformats.org/officeDocument/2006/relationships/hyperlink" Target="https://www.icd10data.com/ICD10CM/Codes/F01-F99/F90-F98/F98-" TargetMode="External"/><Relationship Id="rId113"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www.icd10data.com/ICD10CM/Codes/G00-G99/G40-G47/G45-" TargetMode="External"/><Relationship Id="rId72" Type="http://schemas.openxmlformats.org/officeDocument/2006/relationships/hyperlink" Target="https://www.icd10data.com/ICD10CM/Codes/F01-F99/F80-F89/F80-/F80.82" TargetMode="External"/><Relationship Id="rId80" Type="http://schemas.openxmlformats.org/officeDocument/2006/relationships/hyperlink" Target="https://www.icd10data.com/ICD10CM/Codes/F01-F99/F80-F89/F84-/F84.2" TargetMode="External"/><Relationship Id="rId85" Type="http://schemas.openxmlformats.org/officeDocument/2006/relationships/hyperlink" Target="https://www.icd10data.com/ICD10CM/Codes/F01-F99/F80-F89/F88-" TargetMode="External"/><Relationship Id="rId93" Type="http://schemas.openxmlformats.org/officeDocument/2006/relationships/hyperlink" Target="https://www.icd10data.com/ICD10CM/Codes/F01-F99/F80-F89/F84-/F84.2" TargetMode="External"/><Relationship Id="rId98" Type="http://schemas.openxmlformats.org/officeDocument/2006/relationships/hyperlink" Target="https://www.icd10data.com/ICD10CM/Codes/F01-F99/F90-F98/F90-/F90.1"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icd10data.com/ICD10CM/Codes/A00-B99" TargetMode="External"/><Relationship Id="rId25" Type="http://schemas.openxmlformats.org/officeDocument/2006/relationships/hyperlink" Target="https://www.icd10data.com/ICD10CM/Codes/I00-I99" TargetMode="External"/><Relationship Id="rId33" Type="http://schemas.openxmlformats.org/officeDocument/2006/relationships/hyperlink" Target="https://www.icd10data.com/ICD10CM/Codes/Q00-Q99" TargetMode="External"/><Relationship Id="rId38" Type="http://schemas.openxmlformats.org/officeDocument/2006/relationships/hyperlink" Target="https://www.icd10data.com/ICD10CM/Codes/G00-G99" TargetMode="External"/><Relationship Id="rId46" Type="http://schemas.openxmlformats.org/officeDocument/2006/relationships/hyperlink" Target="https://www.icd10data.com/ICD10CM/Codes/G00-G99/G35-G37" TargetMode="External"/><Relationship Id="rId59" Type="http://schemas.openxmlformats.org/officeDocument/2006/relationships/hyperlink" Target="https://www.icd10data.com/ICD10CM/Codes/R00-R99" TargetMode="External"/><Relationship Id="rId67" Type="http://schemas.openxmlformats.org/officeDocument/2006/relationships/hyperlink" Target="https://www.icd10data.com/ICD10CM/Codes/F01-F99/F70-F79" TargetMode="External"/><Relationship Id="rId103" Type="http://schemas.openxmlformats.org/officeDocument/2006/relationships/hyperlink" Target="https://www.icd10data.com/ICD10CM/Codes/F01-F99/F90-F98/F94-" TargetMode="External"/><Relationship Id="rId108" Type="http://schemas.openxmlformats.org/officeDocument/2006/relationships/image" Target="media/image8.jpeg"/><Relationship Id="rId20" Type="http://schemas.openxmlformats.org/officeDocument/2006/relationships/hyperlink" Target="https://www.icd10data.com/ICD10CM/Codes/E00-E89" TargetMode="External"/><Relationship Id="rId41" Type="http://schemas.openxmlformats.org/officeDocument/2006/relationships/hyperlink" Target="https://www.icd10data.com/ICD10CM/Codes/G00-G99/G20-G26" TargetMode="External"/><Relationship Id="rId54" Type="http://schemas.openxmlformats.org/officeDocument/2006/relationships/hyperlink" Target="https://www.icd10data.com/ICD10CM/Codes/G00-G99/G50-G59" TargetMode="External"/><Relationship Id="rId62" Type="http://schemas.openxmlformats.org/officeDocument/2006/relationships/hyperlink" Target="https://www.icd10data.com/ICD10CM/Codes/F01-F99/F20-F29" TargetMode="External"/><Relationship Id="rId70" Type="http://schemas.openxmlformats.org/officeDocument/2006/relationships/hyperlink" Target="https://www.icd10data.com/ICD10CM/Codes/F01-F99/F80-F89/F80-/F80.4" TargetMode="External"/><Relationship Id="rId75" Type="http://schemas.openxmlformats.org/officeDocument/2006/relationships/hyperlink" Target="https://www.icd10data.com/ICD10CM/Codes/F01-F99/F80-F89/F82-" TargetMode="External"/><Relationship Id="rId83" Type="http://schemas.openxmlformats.org/officeDocument/2006/relationships/hyperlink" Target="https://www.icd10data.com/ICD10CM/Codes/F01-F99/F80-F89/F84-/F84.8" TargetMode="External"/><Relationship Id="rId88" Type="http://schemas.openxmlformats.org/officeDocument/2006/relationships/hyperlink" Target="https://www.icd10data.com/ICD10CM/Codes/F01-F99/F90-F98" TargetMode="External"/><Relationship Id="rId91" Type="http://schemas.openxmlformats.org/officeDocument/2006/relationships/hyperlink" Target="https://www.icd10data.com/ICD10CM/Codes/F01-F99/F80-F89/F84-/F84" TargetMode="External"/><Relationship Id="rId96" Type="http://schemas.openxmlformats.org/officeDocument/2006/relationships/hyperlink" Target="https://www.icd10data.com/ICD10CM/Codes/F01-F99/F80-F89/F84-/F84.8"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icd10data.com/ICD10CM/Codes/H00-H59" TargetMode="External"/><Relationship Id="rId28" Type="http://schemas.openxmlformats.org/officeDocument/2006/relationships/hyperlink" Target="https://www.icd10data.com/ICD10CM/Codes/L00-L99" TargetMode="External"/><Relationship Id="rId36" Type="http://schemas.openxmlformats.org/officeDocument/2006/relationships/hyperlink" Target="https://www.icd10data.com/ICD10CM/Codes/V00-Y99" TargetMode="External"/><Relationship Id="rId49" Type="http://schemas.openxmlformats.org/officeDocument/2006/relationships/hyperlink" Target="https://www.icd10data.com/ICD10CM/Codes/G00-G99/G40-G47/G43-" TargetMode="External"/><Relationship Id="rId57" Type="http://schemas.openxmlformats.org/officeDocument/2006/relationships/hyperlink" Target="https://www.icd10data.com/ICD10CM/Codes/G00-G99/G80-G83" TargetMode="External"/><Relationship Id="rId106" Type="http://schemas.openxmlformats.org/officeDocument/2006/relationships/hyperlink" Target="https://www.icd10data.com/ICD10CM/Codes/F01-F99/F99-F99" TargetMode="External"/><Relationship Id="rId10" Type="http://schemas.microsoft.com/office/2016/09/relationships/commentsIds" Target="commentsIds.xml"/><Relationship Id="rId31" Type="http://schemas.openxmlformats.org/officeDocument/2006/relationships/hyperlink" Target="https://www.icd10data.com/ICD10CM/Codes/O00-O9A" TargetMode="External"/><Relationship Id="rId44" Type="http://schemas.openxmlformats.org/officeDocument/2006/relationships/hyperlink" Target="https://www.icd10data.com/ICD10CM/Codes/G00-G99/G30-G32/G31-" TargetMode="External"/><Relationship Id="rId52" Type="http://schemas.openxmlformats.org/officeDocument/2006/relationships/hyperlink" Target="https://www.icd10data.com/ICD10CM/Codes/G00-G99/G40-G47/G46-" TargetMode="External"/><Relationship Id="rId60" Type="http://schemas.openxmlformats.org/officeDocument/2006/relationships/hyperlink" Target="https://www.icd10data.com/ICD10CM/Codes/F01-F99/F01-F09" TargetMode="External"/><Relationship Id="rId65" Type="http://schemas.openxmlformats.org/officeDocument/2006/relationships/hyperlink" Target="https://www.icd10data.com/ICD10CM/Codes/F01-F99/F50-F59" TargetMode="External"/><Relationship Id="rId73" Type="http://schemas.openxmlformats.org/officeDocument/2006/relationships/hyperlink" Target="https://www.icd10data.com/ICD10CM/Codes/F01-F99/F80-F89/F80-/F80.89" TargetMode="External"/><Relationship Id="rId78" Type="http://schemas.openxmlformats.org/officeDocument/2006/relationships/hyperlink" Target="https://www.icd10data.com/ICD10CM/Codes/F01-F99/F70-F79" TargetMode="External"/><Relationship Id="rId81" Type="http://schemas.openxmlformats.org/officeDocument/2006/relationships/hyperlink" Target="https://www.icd10data.com/ICD10CM/Codes/F01-F99/F80-F89/F84-/F84.3" TargetMode="External"/><Relationship Id="rId86" Type="http://schemas.openxmlformats.org/officeDocument/2006/relationships/hyperlink" Target="https://www.icd10data.com/ICD10CM/Codes/F01-F99/F80-F89/F89-" TargetMode="External"/><Relationship Id="rId94" Type="http://schemas.openxmlformats.org/officeDocument/2006/relationships/hyperlink" Target="https://www.icd10data.com/ICD10CM/Codes/F01-F99/F80-F89/F84-/F84.3" TargetMode="External"/><Relationship Id="rId99" Type="http://schemas.openxmlformats.org/officeDocument/2006/relationships/hyperlink" Target="https://www.icd10data.com/ICD10CM/Codes/F01-F99/F90-F98/F90-/F90.2" TargetMode="External"/><Relationship Id="rId101" Type="http://schemas.openxmlformats.org/officeDocument/2006/relationships/hyperlink" Target="https://www.icd10data.com/ICD10CM/Codes/F01-F99/F90-F98/F91-"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hyperlink" Target="https://www.icd10data.com/ICD10CM/Codes/C00-D49" TargetMode="External"/><Relationship Id="rId39" Type="http://schemas.openxmlformats.org/officeDocument/2006/relationships/hyperlink" Target="https://www.icd10data.com/ICD10CM/Codes/G00-G99/G00-G09" TargetMode="External"/><Relationship Id="rId109" Type="http://schemas.openxmlformats.org/officeDocument/2006/relationships/header" Target="header1.xml"/><Relationship Id="rId34" Type="http://schemas.openxmlformats.org/officeDocument/2006/relationships/hyperlink" Target="https://www.icd10data.com/ICD10CM/Codes/R00-R99" TargetMode="External"/><Relationship Id="rId50" Type="http://schemas.openxmlformats.org/officeDocument/2006/relationships/hyperlink" Target="https://www.icd10data.com/ICD10CM/Codes/G00-G99/G40-G47/G44-" TargetMode="External"/><Relationship Id="rId55" Type="http://schemas.openxmlformats.org/officeDocument/2006/relationships/hyperlink" Target="https://www.icd10data.com/ICD10CM/Codes/G00-G99/G60-G65" TargetMode="External"/><Relationship Id="rId76" Type="http://schemas.openxmlformats.org/officeDocument/2006/relationships/hyperlink" Target="https://www.icd10data.com/ICD10CM/Codes/R00-R99/R25-R29/R26-" TargetMode="External"/><Relationship Id="rId97" Type="http://schemas.openxmlformats.org/officeDocument/2006/relationships/hyperlink" Target="https://www.icd10data.com/ICD10CM/Codes/F01-F99/F80-F89/F84-/F84.9" TargetMode="External"/><Relationship Id="rId104" Type="http://schemas.openxmlformats.org/officeDocument/2006/relationships/hyperlink" Target="https://www.icd10data.com/ICD10CM/Codes/F01-F99/F90-F98/F95-" TargetMode="External"/><Relationship Id="rId7" Type="http://schemas.openxmlformats.org/officeDocument/2006/relationships/endnotes" Target="endnotes.xml"/><Relationship Id="rId71" Type="http://schemas.openxmlformats.org/officeDocument/2006/relationships/hyperlink" Target="https://www.icd10data.com/ICD10CM/Codes/F01-F99/F80-F89/F80-/F80.8" TargetMode="External"/><Relationship Id="rId92" Type="http://schemas.openxmlformats.org/officeDocument/2006/relationships/hyperlink" Target="https://www.icd10data.com/ICD10CM/Codes/F01-F99/F80-F89/F84-/F8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D4A19-F731-4455-8909-8C99365F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118</Pages>
  <Words>38251</Words>
  <Characters>218034</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Nadezda</dc:creator>
  <cp:lastModifiedBy>N.Krstic</cp:lastModifiedBy>
  <cp:revision>159</cp:revision>
  <dcterms:created xsi:type="dcterms:W3CDTF">2018-09-06T14:33:00Z</dcterms:created>
  <dcterms:modified xsi:type="dcterms:W3CDTF">2018-10-01T08:52:00Z</dcterms:modified>
</cp:coreProperties>
</file>